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1CF8F53" w14:textId="77777777" w:rsidR="00B101FF" w:rsidRPr="00BF0434" w:rsidRDefault="00B101FF" w:rsidP="00B101FF">
      <w:pPr>
        <w:ind w:firstLine="5670"/>
        <w:contextualSpacing/>
        <w:jc w:val="right"/>
        <w:rPr>
          <w:bCs/>
        </w:rPr>
      </w:pPr>
      <w:r w:rsidRPr="00BF0434">
        <w:rPr>
          <w:bCs/>
        </w:rPr>
        <w:t>УТВЕРЖДЕН</w:t>
      </w:r>
    </w:p>
    <w:p w14:paraId="22BA4456" w14:textId="77777777" w:rsidR="00B101FF" w:rsidRPr="00BF0434" w:rsidRDefault="00B101FF" w:rsidP="00B101FF">
      <w:pPr>
        <w:autoSpaceDE w:val="0"/>
        <w:autoSpaceDN w:val="0"/>
        <w:adjustRightInd w:val="0"/>
        <w:ind w:firstLine="5670"/>
        <w:contextualSpacing/>
        <w:jc w:val="right"/>
        <w:rPr>
          <w:bCs/>
        </w:rPr>
      </w:pPr>
      <w:r w:rsidRPr="00BF0434">
        <w:rPr>
          <w:bCs/>
        </w:rPr>
        <w:t>решением Совета директоров</w:t>
      </w:r>
    </w:p>
    <w:p w14:paraId="5EDC6145" w14:textId="77777777" w:rsidR="00B101FF" w:rsidRPr="00BF0434" w:rsidRDefault="00B101FF" w:rsidP="00B101FF">
      <w:pPr>
        <w:autoSpaceDE w:val="0"/>
        <w:autoSpaceDN w:val="0"/>
        <w:adjustRightInd w:val="0"/>
        <w:ind w:firstLine="5670"/>
        <w:contextualSpacing/>
        <w:jc w:val="right"/>
        <w:rPr>
          <w:bCs/>
        </w:rPr>
      </w:pPr>
      <w:r w:rsidRPr="00BF0434">
        <w:rPr>
          <w:bCs/>
        </w:rPr>
        <w:t>АО «Казахстанский центр</w:t>
      </w:r>
    </w:p>
    <w:p w14:paraId="478C7F97" w14:textId="77777777" w:rsidR="00B101FF" w:rsidRPr="00BF0434" w:rsidRDefault="00B101FF" w:rsidP="00B101FF">
      <w:pPr>
        <w:autoSpaceDE w:val="0"/>
        <w:autoSpaceDN w:val="0"/>
        <w:adjustRightInd w:val="0"/>
        <w:ind w:firstLine="5529"/>
        <w:contextualSpacing/>
        <w:jc w:val="right"/>
        <w:rPr>
          <w:bCs/>
        </w:rPr>
      </w:pPr>
      <w:r w:rsidRPr="00BF0434">
        <w:rPr>
          <w:bCs/>
        </w:rPr>
        <w:t>индустрии и экспорта «QazIndustry»</w:t>
      </w:r>
    </w:p>
    <w:p w14:paraId="7407906E" w14:textId="593AB2BA" w:rsidR="00B101FF" w:rsidRPr="00BF0434" w:rsidRDefault="00B101FF" w:rsidP="00B101FF">
      <w:pPr>
        <w:autoSpaceDE w:val="0"/>
        <w:autoSpaceDN w:val="0"/>
        <w:adjustRightInd w:val="0"/>
        <w:ind w:firstLine="5670"/>
        <w:contextualSpacing/>
        <w:jc w:val="right"/>
        <w:rPr>
          <w:bCs/>
        </w:rPr>
      </w:pPr>
      <w:r w:rsidRPr="00BF0434">
        <w:rPr>
          <w:bCs/>
        </w:rPr>
        <w:t>от «</w:t>
      </w:r>
      <w:r w:rsidR="007E69CB">
        <w:rPr>
          <w:bCs/>
          <w:lang w:val="kk-KZ"/>
        </w:rPr>
        <w:t>29</w:t>
      </w:r>
      <w:r w:rsidRPr="00BF0434">
        <w:rPr>
          <w:bCs/>
        </w:rPr>
        <w:t>»</w:t>
      </w:r>
      <w:r w:rsidR="007E69CB">
        <w:rPr>
          <w:bCs/>
          <w:lang w:val="kk-KZ"/>
        </w:rPr>
        <w:t xml:space="preserve"> июня</w:t>
      </w:r>
      <w:r w:rsidRPr="00BF0434">
        <w:rPr>
          <w:bCs/>
        </w:rPr>
        <w:t xml:space="preserve"> 2023 года</w:t>
      </w:r>
    </w:p>
    <w:p w14:paraId="613CBE3A" w14:textId="7BC63000" w:rsidR="00B101FF" w:rsidRPr="00BF0434" w:rsidRDefault="00B101FF" w:rsidP="00B101FF">
      <w:pPr>
        <w:ind w:firstLine="5670"/>
        <w:contextualSpacing/>
        <w:jc w:val="right"/>
        <w:rPr>
          <w:bCs/>
        </w:rPr>
      </w:pPr>
      <w:r w:rsidRPr="00BF0434">
        <w:rPr>
          <w:bCs/>
        </w:rPr>
        <w:t xml:space="preserve">(протокол № </w:t>
      </w:r>
      <w:r w:rsidR="007E69CB">
        <w:rPr>
          <w:bCs/>
          <w:lang w:val="kk-KZ"/>
        </w:rPr>
        <w:t>06/23</w:t>
      </w:r>
      <w:r w:rsidRPr="00BF0434">
        <w:rPr>
          <w:bCs/>
        </w:rPr>
        <w:t>)</w:t>
      </w:r>
    </w:p>
    <w:p w14:paraId="725A910E" w14:textId="77777777" w:rsidR="00B101FF" w:rsidRPr="00BF0434" w:rsidRDefault="00B101FF" w:rsidP="00B101FF">
      <w:pPr>
        <w:ind w:firstLine="5670"/>
        <w:contextualSpacing/>
        <w:jc w:val="right"/>
        <w:rPr>
          <w:bCs/>
        </w:rPr>
      </w:pPr>
    </w:p>
    <w:p w14:paraId="177BCC0F" w14:textId="77777777" w:rsidR="00B101FF" w:rsidRPr="00BF0434" w:rsidRDefault="00B101FF" w:rsidP="00B101FF">
      <w:pPr>
        <w:ind w:firstLine="5670"/>
        <w:contextualSpacing/>
        <w:jc w:val="right"/>
        <w:rPr>
          <w:bCs/>
        </w:rPr>
      </w:pPr>
      <w:r w:rsidRPr="00BF0434">
        <w:rPr>
          <w:bCs/>
        </w:rPr>
        <w:t>ПРЕДВАРИТЕЛЬНО ОДОБРЕН</w:t>
      </w:r>
    </w:p>
    <w:p w14:paraId="03502C9A" w14:textId="77777777" w:rsidR="00B101FF" w:rsidRPr="00BF0434" w:rsidRDefault="00B101FF" w:rsidP="00B101FF">
      <w:pPr>
        <w:autoSpaceDE w:val="0"/>
        <w:autoSpaceDN w:val="0"/>
        <w:adjustRightInd w:val="0"/>
        <w:ind w:firstLine="5670"/>
        <w:contextualSpacing/>
        <w:jc w:val="right"/>
        <w:rPr>
          <w:bCs/>
        </w:rPr>
      </w:pPr>
      <w:r w:rsidRPr="00BF0434">
        <w:rPr>
          <w:bCs/>
        </w:rPr>
        <w:t xml:space="preserve">решением Правления  </w:t>
      </w:r>
    </w:p>
    <w:p w14:paraId="35CBB88F" w14:textId="77777777" w:rsidR="00B101FF" w:rsidRPr="00BF0434" w:rsidRDefault="00B101FF" w:rsidP="00B101FF">
      <w:pPr>
        <w:autoSpaceDE w:val="0"/>
        <w:autoSpaceDN w:val="0"/>
        <w:adjustRightInd w:val="0"/>
        <w:ind w:firstLine="5670"/>
        <w:contextualSpacing/>
        <w:jc w:val="right"/>
        <w:rPr>
          <w:bCs/>
          <w:color w:val="000000"/>
        </w:rPr>
      </w:pPr>
      <w:r w:rsidRPr="00BF0434">
        <w:rPr>
          <w:bCs/>
          <w:color w:val="000000"/>
        </w:rPr>
        <w:t xml:space="preserve">АО «Казахстанский </w:t>
      </w:r>
      <w:r w:rsidRPr="00BF0434">
        <w:rPr>
          <w:bCs/>
        </w:rPr>
        <w:t>центр</w:t>
      </w:r>
    </w:p>
    <w:p w14:paraId="63740AA9" w14:textId="77777777" w:rsidR="00B101FF" w:rsidRPr="00BF0434" w:rsidRDefault="00B101FF" w:rsidP="00B101FF">
      <w:pPr>
        <w:autoSpaceDE w:val="0"/>
        <w:autoSpaceDN w:val="0"/>
        <w:adjustRightInd w:val="0"/>
        <w:ind w:firstLine="5529"/>
        <w:contextualSpacing/>
        <w:jc w:val="right"/>
        <w:rPr>
          <w:bCs/>
          <w:color w:val="000000"/>
        </w:rPr>
      </w:pPr>
      <w:r w:rsidRPr="00BF0434">
        <w:rPr>
          <w:bCs/>
          <w:color w:val="000000"/>
        </w:rPr>
        <w:t>индустрии и экспорта «QazIndustry»</w:t>
      </w:r>
    </w:p>
    <w:p w14:paraId="75C9D586" w14:textId="64622827" w:rsidR="00B101FF" w:rsidRPr="00BF0434" w:rsidRDefault="00B101FF" w:rsidP="00B101FF">
      <w:pPr>
        <w:autoSpaceDE w:val="0"/>
        <w:autoSpaceDN w:val="0"/>
        <w:adjustRightInd w:val="0"/>
        <w:ind w:firstLine="5670"/>
        <w:contextualSpacing/>
        <w:jc w:val="right"/>
        <w:rPr>
          <w:bCs/>
        </w:rPr>
      </w:pPr>
      <w:r w:rsidRPr="00BF0434">
        <w:rPr>
          <w:bCs/>
        </w:rPr>
        <w:t>от «</w:t>
      </w:r>
      <w:r w:rsidR="00DF51FB">
        <w:rPr>
          <w:bCs/>
        </w:rPr>
        <w:t>12</w:t>
      </w:r>
      <w:r w:rsidRPr="00BF0434">
        <w:rPr>
          <w:bCs/>
        </w:rPr>
        <w:t xml:space="preserve">» </w:t>
      </w:r>
      <w:r w:rsidR="00DF51FB">
        <w:rPr>
          <w:bCs/>
        </w:rPr>
        <w:t>июня</w:t>
      </w:r>
      <w:r w:rsidRPr="00BF0434">
        <w:rPr>
          <w:bCs/>
        </w:rPr>
        <w:t xml:space="preserve"> 2023 года</w:t>
      </w:r>
    </w:p>
    <w:p w14:paraId="5B11779B" w14:textId="5769516D" w:rsidR="00B101FF" w:rsidRPr="00BF0434" w:rsidRDefault="00B101FF" w:rsidP="00B101FF">
      <w:pPr>
        <w:ind w:firstLine="5670"/>
        <w:contextualSpacing/>
        <w:jc w:val="right"/>
        <w:rPr>
          <w:bCs/>
        </w:rPr>
      </w:pPr>
      <w:r w:rsidRPr="00BF0434">
        <w:rPr>
          <w:bCs/>
          <w:color w:val="000000"/>
        </w:rPr>
        <w:t xml:space="preserve"> (протокол № </w:t>
      </w:r>
      <w:r w:rsidR="00DF51FB">
        <w:rPr>
          <w:bCs/>
          <w:color w:val="000000"/>
        </w:rPr>
        <w:t>20</w:t>
      </w:r>
      <w:r w:rsidRPr="00BF0434">
        <w:rPr>
          <w:bCs/>
          <w:color w:val="000000"/>
        </w:rPr>
        <w:t>)</w:t>
      </w:r>
    </w:p>
    <w:p w14:paraId="546D892A" w14:textId="77777777" w:rsidR="000D6C9F" w:rsidRPr="00BF0434" w:rsidRDefault="000D6C9F" w:rsidP="000D6C9F">
      <w:pPr>
        <w:contextualSpacing/>
        <w:rPr>
          <w:bCs/>
        </w:rPr>
      </w:pPr>
    </w:p>
    <w:p w14:paraId="093402D4" w14:textId="77777777" w:rsidR="000D6C9F" w:rsidRPr="00BF0434" w:rsidRDefault="000D6C9F" w:rsidP="000D6C9F">
      <w:pPr>
        <w:tabs>
          <w:tab w:val="left" w:pos="0"/>
        </w:tabs>
        <w:autoSpaceDE w:val="0"/>
        <w:autoSpaceDN w:val="0"/>
        <w:adjustRightInd w:val="0"/>
        <w:ind w:firstLine="709"/>
        <w:contextualSpacing/>
        <w:jc w:val="right"/>
        <w:rPr>
          <w:bCs/>
          <w:color w:val="000000"/>
        </w:rPr>
      </w:pPr>
    </w:p>
    <w:p w14:paraId="2B5D2814" w14:textId="77777777" w:rsidR="000D6C9F" w:rsidRPr="00BF0434" w:rsidRDefault="000D6C9F" w:rsidP="000D6C9F">
      <w:pPr>
        <w:tabs>
          <w:tab w:val="left" w:pos="0"/>
        </w:tabs>
        <w:autoSpaceDE w:val="0"/>
        <w:autoSpaceDN w:val="0"/>
        <w:adjustRightInd w:val="0"/>
        <w:ind w:firstLine="709"/>
        <w:contextualSpacing/>
        <w:jc w:val="right"/>
        <w:rPr>
          <w:bCs/>
          <w:color w:val="000000"/>
        </w:rPr>
      </w:pPr>
    </w:p>
    <w:p w14:paraId="2FD74F6C" w14:textId="77777777" w:rsidR="000D6C9F" w:rsidRPr="00BF0434" w:rsidRDefault="000D6C9F" w:rsidP="000D6C9F">
      <w:pPr>
        <w:tabs>
          <w:tab w:val="left" w:pos="0"/>
        </w:tabs>
        <w:autoSpaceDE w:val="0"/>
        <w:autoSpaceDN w:val="0"/>
        <w:adjustRightInd w:val="0"/>
        <w:ind w:firstLine="709"/>
        <w:contextualSpacing/>
        <w:jc w:val="right"/>
        <w:rPr>
          <w:bCs/>
          <w:color w:val="000000"/>
        </w:rPr>
      </w:pPr>
    </w:p>
    <w:p w14:paraId="720EB900" w14:textId="77777777" w:rsidR="000D6C9F" w:rsidRPr="00BF0434" w:rsidRDefault="000D6C9F" w:rsidP="000D6C9F">
      <w:pPr>
        <w:tabs>
          <w:tab w:val="left" w:pos="0"/>
        </w:tabs>
        <w:autoSpaceDE w:val="0"/>
        <w:autoSpaceDN w:val="0"/>
        <w:adjustRightInd w:val="0"/>
        <w:ind w:firstLine="709"/>
        <w:contextualSpacing/>
        <w:jc w:val="right"/>
        <w:rPr>
          <w:bCs/>
          <w:color w:val="000000"/>
        </w:rPr>
      </w:pPr>
    </w:p>
    <w:p w14:paraId="7242C701" w14:textId="77777777" w:rsidR="000D6C9F" w:rsidRDefault="000D6C9F" w:rsidP="000D6C9F">
      <w:pPr>
        <w:tabs>
          <w:tab w:val="left" w:pos="0"/>
        </w:tabs>
        <w:autoSpaceDE w:val="0"/>
        <w:autoSpaceDN w:val="0"/>
        <w:adjustRightInd w:val="0"/>
        <w:ind w:firstLine="709"/>
        <w:contextualSpacing/>
        <w:jc w:val="right"/>
        <w:rPr>
          <w:bCs/>
          <w:color w:val="000000"/>
        </w:rPr>
      </w:pPr>
    </w:p>
    <w:p w14:paraId="30AC1AEC" w14:textId="77777777" w:rsidR="00F51261" w:rsidRPr="00BF0434" w:rsidRDefault="00F51261" w:rsidP="000D6C9F">
      <w:pPr>
        <w:tabs>
          <w:tab w:val="left" w:pos="0"/>
        </w:tabs>
        <w:autoSpaceDE w:val="0"/>
        <w:autoSpaceDN w:val="0"/>
        <w:adjustRightInd w:val="0"/>
        <w:ind w:firstLine="709"/>
        <w:contextualSpacing/>
        <w:jc w:val="right"/>
        <w:rPr>
          <w:bCs/>
          <w:color w:val="000000"/>
        </w:rPr>
      </w:pPr>
    </w:p>
    <w:p w14:paraId="06D972EB" w14:textId="77777777" w:rsidR="000D6C9F" w:rsidRPr="00BF0434" w:rsidRDefault="000D6C9F" w:rsidP="000D6C9F">
      <w:pPr>
        <w:tabs>
          <w:tab w:val="left" w:pos="0"/>
        </w:tabs>
        <w:autoSpaceDE w:val="0"/>
        <w:autoSpaceDN w:val="0"/>
        <w:adjustRightInd w:val="0"/>
        <w:ind w:firstLine="709"/>
        <w:contextualSpacing/>
        <w:jc w:val="right"/>
        <w:rPr>
          <w:bCs/>
          <w:color w:val="000000"/>
        </w:rPr>
      </w:pPr>
    </w:p>
    <w:p w14:paraId="5F1A5718" w14:textId="77777777" w:rsidR="000D6C9F" w:rsidRPr="00BF0434" w:rsidRDefault="000D6C9F" w:rsidP="000D6C9F">
      <w:pPr>
        <w:tabs>
          <w:tab w:val="left" w:pos="0"/>
        </w:tabs>
        <w:autoSpaceDE w:val="0"/>
        <w:autoSpaceDN w:val="0"/>
        <w:adjustRightInd w:val="0"/>
        <w:ind w:firstLine="709"/>
        <w:contextualSpacing/>
        <w:jc w:val="right"/>
        <w:rPr>
          <w:bCs/>
          <w:color w:val="000000"/>
        </w:rPr>
      </w:pPr>
    </w:p>
    <w:p w14:paraId="108C16A1" w14:textId="77777777" w:rsidR="000D6C9F" w:rsidRPr="00BF0434" w:rsidRDefault="000D6C9F" w:rsidP="000D6C9F">
      <w:pPr>
        <w:contextualSpacing/>
        <w:rPr>
          <w:bCs/>
          <w:sz w:val="28"/>
          <w:szCs w:val="28"/>
        </w:rPr>
      </w:pPr>
    </w:p>
    <w:p w14:paraId="694CC8F8" w14:textId="77777777" w:rsidR="000D6C9F" w:rsidRPr="00BF0434" w:rsidRDefault="000D6C9F" w:rsidP="000D6C9F">
      <w:pPr>
        <w:contextualSpacing/>
        <w:jc w:val="center"/>
        <w:rPr>
          <w:b/>
          <w:bCs/>
          <w:sz w:val="32"/>
          <w:szCs w:val="32"/>
        </w:rPr>
      </w:pPr>
      <w:r w:rsidRPr="00BF0434">
        <w:rPr>
          <w:b/>
          <w:bCs/>
          <w:noProof/>
          <w:sz w:val="32"/>
          <w:szCs w:val="32"/>
        </w:rPr>
        <w:drawing>
          <wp:inline distT="0" distB="0" distL="0" distR="0" wp14:anchorId="222058A5" wp14:editId="4DF581A1">
            <wp:extent cx="3425588" cy="659243"/>
            <wp:effectExtent l="0" t="0" r="3810" b="7620"/>
            <wp:docPr id="5" name="Рисунок 4" descr="Изображение выглядит как текст, Веб-сайт, программное обеспечение, веб-страница&#10;&#10;Автоматически созданное описание">
              <a:extLst xmlns:a="http://schemas.openxmlformats.org/drawingml/2006/main">
                <a:ext uri="{FF2B5EF4-FFF2-40B4-BE49-F238E27FC236}">
                  <a16:creationId xmlns:a16="http://schemas.microsoft.com/office/drawing/2014/main" id="{6422911C-AE28-4C19-AC26-2478862B950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descr="Изображение выглядит как текст, Веб-сайт, программное обеспечение, веб-страница&#10;&#10;Автоматически созданное описание">
                      <a:extLst>
                        <a:ext uri="{FF2B5EF4-FFF2-40B4-BE49-F238E27FC236}">
                          <a16:creationId xmlns:a16="http://schemas.microsoft.com/office/drawing/2014/main" id="{6422911C-AE28-4C19-AC26-2478862B950A}"/>
                        </a:ext>
                      </a:extLst>
                    </pic:cNvPr>
                    <pic:cNvPicPr>
                      <a:picLocks noChangeAspect="1"/>
                    </pic:cNvPicPr>
                  </pic:nvPicPr>
                  <pic:blipFill rotWithShape="1">
                    <a:blip r:embed="rId7"/>
                    <a:srcRect l="61851" t="39236" r="20988" b="50000"/>
                    <a:stretch/>
                  </pic:blipFill>
                  <pic:spPr>
                    <a:xfrm>
                      <a:off x="0" y="0"/>
                      <a:ext cx="3460767" cy="666013"/>
                    </a:xfrm>
                    <a:prstGeom prst="rect">
                      <a:avLst/>
                    </a:prstGeom>
                    <a:ln>
                      <a:noFill/>
                    </a:ln>
                    <a:effectLst>
                      <a:softEdge rad="112500"/>
                    </a:effectLst>
                  </pic:spPr>
                </pic:pic>
              </a:graphicData>
            </a:graphic>
          </wp:inline>
        </w:drawing>
      </w:r>
    </w:p>
    <w:p w14:paraId="41C6D1EC" w14:textId="77777777" w:rsidR="000D6C9F" w:rsidRPr="00BF0434" w:rsidRDefault="000D6C9F" w:rsidP="000D6C9F">
      <w:pPr>
        <w:contextualSpacing/>
        <w:jc w:val="center"/>
        <w:rPr>
          <w:rFonts w:eastAsia="+mn-ea"/>
          <w:b/>
          <w:bCs/>
          <w:kern w:val="24"/>
          <w:sz w:val="40"/>
          <w:szCs w:val="40"/>
        </w:rPr>
      </w:pPr>
      <w:r w:rsidRPr="00BF0434">
        <w:rPr>
          <w:rFonts w:eastAsia="+mn-ea"/>
          <w:b/>
          <w:bCs/>
          <w:kern w:val="24"/>
          <w:sz w:val="40"/>
          <w:szCs w:val="40"/>
        </w:rPr>
        <w:t xml:space="preserve">Отчет о деятельности </w:t>
      </w:r>
    </w:p>
    <w:p w14:paraId="03701FEF" w14:textId="77777777" w:rsidR="000D6C9F" w:rsidRPr="00BF0434" w:rsidRDefault="000D6C9F" w:rsidP="000D6C9F">
      <w:pPr>
        <w:autoSpaceDE w:val="0"/>
        <w:autoSpaceDN w:val="0"/>
        <w:adjustRightInd w:val="0"/>
        <w:contextualSpacing/>
        <w:jc w:val="center"/>
        <w:rPr>
          <w:sz w:val="40"/>
          <w:szCs w:val="40"/>
        </w:rPr>
      </w:pPr>
      <w:r w:rsidRPr="00BF0434">
        <w:rPr>
          <w:rFonts w:eastAsia="+mn-ea"/>
          <w:b/>
          <w:bCs/>
          <w:kern w:val="24"/>
          <w:sz w:val="40"/>
          <w:szCs w:val="40"/>
        </w:rPr>
        <w:t>АО «Казахстанский центр индустрии и экспорта «QazIndustry» за 2022 год</w:t>
      </w:r>
    </w:p>
    <w:p w14:paraId="7F85B517" w14:textId="77777777" w:rsidR="000D6C9F" w:rsidRPr="00BF0434" w:rsidRDefault="000D6C9F" w:rsidP="000D6C9F">
      <w:pPr>
        <w:contextualSpacing/>
        <w:jc w:val="center"/>
        <w:rPr>
          <w:b/>
          <w:bCs/>
          <w:sz w:val="32"/>
          <w:szCs w:val="32"/>
        </w:rPr>
      </w:pPr>
    </w:p>
    <w:p w14:paraId="47812612" w14:textId="77777777" w:rsidR="000D6C9F" w:rsidRPr="00BF0434" w:rsidRDefault="000D6C9F" w:rsidP="000D6C9F">
      <w:pPr>
        <w:contextualSpacing/>
        <w:jc w:val="center"/>
        <w:rPr>
          <w:b/>
          <w:bCs/>
          <w:sz w:val="32"/>
          <w:szCs w:val="32"/>
        </w:rPr>
      </w:pPr>
    </w:p>
    <w:p w14:paraId="409E5DFA" w14:textId="77777777" w:rsidR="000D6C9F" w:rsidRPr="00BF0434" w:rsidRDefault="000D6C9F" w:rsidP="000D6C9F">
      <w:pPr>
        <w:contextualSpacing/>
        <w:jc w:val="center"/>
        <w:rPr>
          <w:b/>
          <w:bCs/>
          <w:sz w:val="32"/>
          <w:szCs w:val="32"/>
        </w:rPr>
      </w:pPr>
    </w:p>
    <w:p w14:paraId="168806B5" w14:textId="77777777" w:rsidR="000D6C9F" w:rsidRPr="00BF0434" w:rsidRDefault="000D6C9F" w:rsidP="000D6C9F">
      <w:pPr>
        <w:contextualSpacing/>
        <w:jc w:val="center"/>
        <w:rPr>
          <w:b/>
          <w:bCs/>
          <w:sz w:val="32"/>
          <w:szCs w:val="32"/>
        </w:rPr>
      </w:pPr>
    </w:p>
    <w:p w14:paraId="3F885C90" w14:textId="77777777" w:rsidR="000D6C9F" w:rsidRPr="00BF0434" w:rsidRDefault="000D6C9F" w:rsidP="000D6C9F">
      <w:pPr>
        <w:contextualSpacing/>
        <w:rPr>
          <w:b/>
          <w:bCs/>
          <w:sz w:val="32"/>
          <w:szCs w:val="32"/>
        </w:rPr>
      </w:pPr>
    </w:p>
    <w:p w14:paraId="6D53DA00" w14:textId="77777777" w:rsidR="000D6C9F" w:rsidRPr="00BF0434" w:rsidRDefault="000D6C9F" w:rsidP="000D6C9F">
      <w:pPr>
        <w:contextualSpacing/>
        <w:rPr>
          <w:b/>
          <w:bCs/>
          <w:sz w:val="32"/>
          <w:szCs w:val="32"/>
        </w:rPr>
      </w:pPr>
    </w:p>
    <w:p w14:paraId="44DF1C19" w14:textId="77777777" w:rsidR="000D6C9F" w:rsidRPr="00BF0434" w:rsidRDefault="000D6C9F" w:rsidP="000D6C9F">
      <w:pPr>
        <w:contextualSpacing/>
        <w:rPr>
          <w:b/>
          <w:bCs/>
          <w:sz w:val="32"/>
          <w:szCs w:val="32"/>
        </w:rPr>
      </w:pPr>
    </w:p>
    <w:p w14:paraId="3E45CCB7" w14:textId="77777777" w:rsidR="000D6C9F" w:rsidRPr="00BF0434" w:rsidRDefault="000D6C9F" w:rsidP="000D6C9F">
      <w:pPr>
        <w:contextualSpacing/>
        <w:jc w:val="center"/>
        <w:rPr>
          <w:b/>
          <w:bCs/>
          <w:sz w:val="32"/>
          <w:szCs w:val="32"/>
        </w:rPr>
      </w:pPr>
    </w:p>
    <w:p w14:paraId="16CB55F6" w14:textId="77777777" w:rsidR="000D6C9F" w:rsidRPr="00BF0434" w:rsidRDefault="000D6C9F" w:rsidP="000D6C9F">
      <w:pPr>
        <w:contextualSpacing/>
        <w:jc w:val="center"/>
        <w:rPr>
          <w:b/>
          <w:bCs/>
          <w:sz w:val="32"/>
          <w:szCs w:val="32"/>
        </w:rPr>
      </w:pPr>
    </w:p>
    <w:p w14:paraId="11AD6ACE" w14:textId="77777777" w:rsidR="000D6C9F" w:rsidRPr="00BF0434" w:rsidRDefault="000D6C9F" w:rsidP="000D6C9F">
      <w:pPr>
        <w:contextualSpacing/>
        <w:jc w:val="center"/>
        <w:rPr>
          <w:b/>
          <w:bCs/>
          <w:sz w:val="32"/>
          <w:szCs w:val="32"/>
        </w:rPr>
      </w:pPr>
    </w:p>
    <w:p w14:paraId="44E7094C" w14:textId="77777777" w:rsidR="000D6C9F" w:rsidRDefault="000D6C9F" w:rsidP="000D6C9F">
      <w:pPr>
        <w:contextualSpacing/>
        <w:rPr>
          <w:b/>
          <w:bCs/>
          <w:sz w:val="32"/>
          <w:szCs w:val="32"/>
        </w:rPr>
      </w:pPr>
    </w:p>
    <w:p w14:paraId="3F2B3EA2" w14:textId="77777777" w:rsidR="00F51261" w:rsidRDefault="00F51261" w:rsidP="000D6C9F">
      <w:pPr>
        <w:contextualSpacing/>
        <w:rPr>
          <w:b/>
          <w:bCs/>
          <w:sz w:val="32"/>
          <w:szCs w:val="32"/>
        </w:rPr>
      </w:pPr>
    </w:p>
    <w:p w14:paraId="418DEC70" w14:textId="77777777" w:rsidR="00F51261" w:rsidRDefault="00F51261" w:rsidP="000D6C9F">
      <w:pPr>
        <w:contextualSpacing/>
        <w:rPr>
          <w:b/>
          <w:bCs/>
          <w:sz w:val="32"/>
          <w:szCs w:val="32"/>
        </w:rPr>
      </w:pPr>
    </w:p>
    <w:p w14:paraId="5C9D532D" w14:textId="77777777" w:rsidR="00F51261" w:rsidRPr="00BF0434" w:rsidRDefault="00F51261" w:rsidP="000D6C9F">
      <w:pPr>
        <w:contextualSpacing/>
        <w:rPr>
          <w:b/>
          <w:bCs/>
          <w:sz w:val="32"/>
          <w:szCs w:val="32"/>
        </w:rPr>
      </w:pPr>
    </w:p>
    <w:p w14:paraId="6E5C85BE" w14:textId="77777777" w:rsidR="000D6C9F" w:rsidRPr="00BF0434" w:rsidRDefault="000D6C9F" w:rsidP="000D6C9F">
      <w:pPr>
        <w:contextualSpacing/>
        <w:jc w:val="center"/>
        <w:rPr>
          <w:rFonts w:eastAsia="+mn-ea"/>
          <w:bCs/>
          <w:kern w:val="24"/>
          <w:sz w:val="28"/>
          <w:szCs w:val="28"/>
        </w:rPr>
        <w:sectPr w:rsidR="000D6C9F" w:rsidRPr="00BF0434" w:rsidSect="006B5093">
          <w:footerReference w:type="default" r:id="rId8"/>
          <w:footerReference w:type="first" r:id="rId9"/>
          <w:pgSz w:w="11906" w:h="16838"/>
          <w:pgMar w:top="1134" w:right="850" w:bottom="1134" w:left="1701" w:header="708" w:footer="708" w:gutter="0"/>
          <w:cols w:space="708"/>
          <w:titlePg/>
          <w:docGrid w:linePitch="360"/>
        </w:sectPr>
      </w:pPr>
      <w:r w:rsidRPr="00BF0434">
        <w:rPr>
          <w:rFonts w:eastAsia="+mn-ea"/>
          <w:bCs/>
          <w:kern w:val="24"/>
          <w:sz w:val="28"/>
          <w:szCs w:val="28"/>
        </w:rPr>
        <w:t>г. Астана, 2023 год</w:t>
      </w:r>
    </w:p>
    <w:p w14:paraId="6E83C1C2" w14:textId="77777777" w:rsidR="000D6C9F" w:rsidRPr="00BF0434" w:rsidRDefault="000D6C9F" w:rsidP="000D6C9F">
      <w:pPr>
        <w:autoSpaceDE w:val="0"/>
        <w:autoSpaceDN w:val="0"/>
        <w:adjustRightInd w:val="0"/>
        <w:jc w:val="center"/>
        <w:rPr>
          <w:b/>
          <w:bCs/>
          <w:color w:val="000000" w:themeColor="text1"/>
          <w:sz w:val="28"/>
          <w:szCs w:val="28"/>
        </w:rPr>
      </w:pPr>
      <w:r w:rsidRPr="00BF0434">
        <w:rPr>
          <w:b/>
          <w:bCs/>
          <w:color w:val="000000" w:themeColor="text1"/>
          <w:sz w:val="28"/>
          <w:szCs w:val="28"/>
        </w:rPr>
        <w:lastRenderedPageBreak/>
        <w:t>Содержание</w:t>
      </w:r>
    </w:p>
    <w:p w14:paraId="4FAD1381" w14:textId="77777777" w:rsidR="000D6C9F" w:rsidRPr="00BF0434" w:rsidRDefault="000D6C9F" w:rsidP="000D6C9F">
      <w:pPr>
        <w:autoSpaceDE w:val="0"/>
        <w:autoSpaceDN w:val="0"/>
        <w:adjustRightInd w:val="0"/>
        <w:jc w:val="center"/>
        <w:rPr>
          <w:b/>
          <w:bCs/>
          <w:color w:val="000000" w:themeColor="text1"/>
          <w:sz w:val="28"/>
          <w:szCs w:val="28"/>
        </w:rPr>
      </w:pPr>
    </w:p>
    <w:p w14:paraId="3DD22896" w14:textId="77777777" w:rsidR="000D6C9F" w:rsidRPr="00BF0434" w:rsidRDefault="000D6C9F" w:rsidP="000D6C9F">
      <w:pPr>
        <w:pStyle w:val="11"/>
      </w:pPr>
      <w:r w:rsidRPr="00BF0434">
        <w:rPr>
          <w:caps/>
          <w:color w:val="000000" w:themeColor="text1"/>
          <w:sz w:val="20"/>
          <w:szCs w:val="20"/>
        </w:rPr>
        <w:tab/>
      </w:r>
      <w:r w:rsidRPr="00BF0434">
        <w:rPr>
          <w:caps/>
          <w:color w:val="000000" w:themeColor="text1"/>
          <w:sz w:val="20"/>
          <w:szCs w:val="20"/>
        </w:rPr>
        <w:fldChar w:fldCharType="begin"/>
      </w:r>
      <w:r w:rsidRPr="00BF0434">
        <w:rPr>
          <w:color w:val="000000" w:themeColor="text1"/>
        </w:rPr>
        <w:instrText xml:space="preserve"> TOC \o "1-3" \h \z \u </w:instrText>
      </w:r>
      <w:r w:rsidRPr="00BF0434">
        <w:rPr>
          <w:caps/>
          <w:color w:val="000000" w:themeColor="text1"/>
          <w:sz w:val="20"/>
          <w:szCs w:val="20"/>
        </w:rPr>
        <w:fldChar w:fldCharType="separate"/>
      </w:r>
    </w:p>
    <w:p w14:paraId="507858DE" w14:textId="37FC65E6" w:rsidR="000C444C" w:rsidRPr="00F5566A" w:rsidRDefault="0068274C" w:rsidP="0002452C">
      <w:pPr>
        <w:pStyle w:val="11"/>
        <w:tabs>
          <w:tab w:val="clear" w:pos="8789"/>
          <w:tab w:val="left" w:pos="8931"/>
        </w:tabs>
        <w:ind w:right="424" w:firstLine="426"/>
        <w:rPr>
          <w:rFonts w:asciiTheme="minorHAnsi" w:eastAsiaTheme="minorEastAsia" w:hAnsiTheme="minorHAnsi" w:cstheme="minorBidi"/>
          <w:b w:val="0"/>
          <w:iCs w:val="0"/>
          <w:sz w:val="22"/>
          <w:szCs w:val="22"/>
          <w:lang w:eastAsia="ru-RU"/>
        </w:rPr>
      </w:pPr>
      <w:hyperlink w:anchor="_Toc131172723" w:history="1">
        <w:r w:rsidR="000C444C" w:rsidRPr="00F5566A">
          <w:rPr>
            <w:rStyle w:val="a5"/>
            <w:bCs/>
          </w:rPr>
          <w:t xml:space="preserve">Обращение Председателя </w:t>
        </w:r>
        <w:r w:rsidR="000C444C" w:rsidRPr="00F5566A">
          <w:rPr>
            <w:rStyle w:val="a5"/>
            <w:bCs/>
            <w:lang w:val="kk-KZ"/>
          </w:rPr>
          <w:t xml:space="preserve">Совета Директоров </w:t>
        </w:r>
        <w:r w:rsidR="000C444C" w:rsidRPr="00F5566A">
          <w:rPr>
            <w:rStyle w:val="a5"/>
            <w:bCs/>
          </w:rPr>
          <w:t>Общества</w:t>
        </w:r>
        <w:r w:rsidR="0002452C">
          <w:rPr>
            <w:rStyle w:val="a5"/>
            <w:bCs/>
          </w:rPr>
          <w:t>……..…………………</w:t>
        </w:r>
        <w:r w:rsidR="002832B9">
          <w:rPr>
            <w:rStyle w:val="a5"/>
            <w:bCs/>
          </w:rPr>
          <w:t xml:space="preserve">  </w:t>
        </w:r>
        <w:r w:rsidR="000C444C" w:rsidRPr="00F5566A">
          <w:rPr>
            <w:webHidden/>
          </w:rPr>
          <w:fldChar w:fldCharType="begin"/>
        </w:r>
        <w:r w:rsidR="000C444C" w:rsidRPr="00F5566A">
          <w:rPr>
            <w:webHidden/>
          </w:rPr>
          <w:instrText xml:space="preserve"> PAGEREF _Toc131172723 \h </w:instrText>
        </w:r>
        <w:r w:rsidR="000C444C" w:rsidRPr="00F5566A">
          <w:rPr>
            <w:webHidden/>
          </w:rPr>
        </w:r>
        <w:r w:rsidR="000C444C" w:rsidRPr="00F5566A">
          <w:rPr>
            <w:webHidden/>
          </w:rPr>
          <w:fldChar w:fldCharType="separate"/>
        </w:r>
        <w:r w:rsidR="002832B9">
          <w:rPr>
            <w:webHidden/>
          </w:rPr>
          <w:t>4</w:t>
        </w:r>
        <w:r w:rsidR="000C444C" w:rsidRPr="00F5566A">
          <w:rPr>
            <w:webHidden/>
          </w:rPr>
          <w:fldChar w:fldCharType="end"/>
        </w:r>
      </w:hyperlink>
    </w:p>
    <w:p w14:paraId="3C69B7A6" w14:textId="2A9C519A" w:rsidR="000D6C9F" w:rsidRPr="00BF0434" w:rsidRDefault="0068274C" w:rsidP="007838CD">
      <w:pPr>
        <w:pStyle w:val="21"/>
        <w:rPr>
          <w:rFonts w:asciiTheme="minorHAnsi" w:eastAsiaTheme="minorEastAsia" w:hAnsiTheme="minorHAnsi" w:cstheme="minorBidi"/>
          <w:sz w:val="22"/>
          <w:szCs w:val="22"/>
          <w:lang w:eastAsia="ru-RU"/>
        </w:rPr>
      </w:pPr>
      <w:hyperlink w:anchor="_Toc131172724" w:history="1">
        <w:r w:rsidR="000D6C9F" w:rsidRPr="00BF0434">
          <w:rPr>
            <w:rStyle w:val="a5"/>
            <w:lang w:eastAsia="ru-RU"/>
          </w:rPr>
          <w:t xml:space="preserve">Обращение Председателя </w:t>
        </w:r>
        <w:r w:rsidR="000D6C9F" w:rsidRPr="00BF0434">
          <w:rPr>
            <w:rStyle w:val="a5"/>
            <w:lang w:val="kk-KZ" w:eastAsia="ru-RU"/>
          </w:rPr>
          <w:t>П</w:t>
        </w:r>
        <w:r w:rsidR="000D6C9F" w:rsidRPr="00BF0434">
          <w:rPr>
            <w:rStyle w:val="a5"/>
            <w:lang w:eastAsia="ru-RU"/>
          </w:rPr>
          <w:t>равления Общества</w:t>
        </w:r>
        <w:r w:rsidR="000D6C9F" w:rsidRPr="00BF0434">
          <w:rPr>
            <w:webHidden/>
          </w:rPr>
          <w:tab/>
        </w:r>
        <w:r w:rsidR="000D6C9F" w:rsidRPr="00BF0434">
          <w:rPr>
            <w:webHidden/>
          </w:rPr>
          <w:fldChar w:fldCharType="begin"/>
        </w:r>
        <w:r w:rsidR="000D6C9F" w:rsidRPr="00BF0434">
          <w:rPr>
            <w:webHidden/>
          </w:rPr>
          <w:instrText xml:space="preserve"> PAGEREF _Toc131172724 \h </w:instrText>
        </w:r>
        <w:r w:rsidR="000D6C9F" w:rsidRPr="00BF0434">
          <w:rPr>
            <w:webHidden/>
          </w:rPr>
        </w:r>
        <w:r w:rsidR="000D6C9F" w:rsidRPr="00BF0434">
          <w:rPr>
            <w:webHidden/>
          </w:rPr>
          <w:fldChar w:fldCharType="separate"/>
        </w:r>
        <w:r w:rsidR="002832B9">
          <w:rPr>
            <w:webHidden/>
          </w:rPr>
          <w:t>5</w:t>
        </w:r>
        <w:r w:rsidR="000D6C9F" w:rsidRPr="00BF0434">
          <w:rPr>
            <w:webHidden/>
          </w:rPr>
          <w:fldChar w:fldCharType="end"/>
        </w:r>
      </w:hyperlink>
    </w:p>
    <w:p w14:paraId="3EB73B37" w14:textId="164AF593" w:rsidR="000D6C9F" w:rsidRPr="00BF0434" w:rsidRDefault="0068274C" w:rsidP="000D6C9F">
      <w:pPr>
        <w:pStyle w:val="11"/>
        <w:rPr>
          <w:rFonts w:asciiTheme="minorHAnsi" w:eastAsiaTheme="minorEastAsia" w:hAnsiTheme="minorHAnsi" w:cstheme="minorBidi"/>
          <w:b w:val="0"/>
          <w:iCs w:val="0"/>
          <w:sz w:val="22"/>
          <w:szCs w:val="22"/>
          <w:lang w:eastAsia="ru-RU"/>
        </w:rPr>
      </w:pPr>
      <w:hyperlink w:anchor="_Toc131172725" w:history="1">
        <w:r w:rsidR="000D6C9F" w:rsidRPr="00BF0434">
          <w:rPr>
            <w:rStyle w:val="a5"/>
            <w:bCs/>
          </w:rPr>
          <w:t>I.</w:t>
        </w:r>
        <w:r w:rsidR="000D6C9F" w:rsidRPr="00BF0434">
          <w:rPr>
            <w:rFonts w:asciiTheme="minorHAnsi" w:eastAsiaTheme="minorEastAsia" w:hAnsiTheme="minorHAnsi" w:cstheme="minorBidi"/>
            <w:b w:val="0"/>
            <w:iCs w:val="0"/>
            <w:sz w:val="22"/>
            <w:szCs w:val="22"/>
            <w:lang w:eastAsia="ru-RU"/>
          </w:rPr>
          <w:tab/>
        </w:r>
        <w:r w:rsidR="000D6C9F" w:rsidRPr="00BF0434">
          <w:rPr>
            <w:rStyle w:val="a5"/>
            <w:bCs/>
          </w:rPr>
          <w:t>Об</w:t>
        </w:r>
        <w:r w:rsidR="000D6C9F" w:rsidRPr="00BF0434">
          <w:rPr>
            <w:rStyle w:val="a5"/>
            <w:bCs/>
            <w:lang w:val="en-US"/>
          </w:rPr>
          <w:t xml:space="preserve"> </w:t>
        </w:r>
        <w:r w:rsidR="000D6C9F" w:rsidRPr="00BF0434">
          <w:rPr>
            <w:rStyle w:val="a5"/>
            <w:bCs/>
          </w:rPr>
          <w:t>Обществе</w:t>
        </w:r>
        <w:r w:rsidR="000D6C9F" w:rsidRPr="00BF0434">
          <w:rPr>
            <w:webHidden/>
          </w:rPr>
          <w:tab/>
        </w:r>
        <w:r w:rsidR="00E63AB2" w:rsidRPr="00BF0434">
          <w:rPr>
            <w:webHidden/>
          </w:rPr>
          <w:t xml:space="preserve">   </w:t>
        </w:r>
        <w:r w:rsidR="000D6C9F" w:rsidRPr="00BF0434">
          <w:rPr>
            <w:webHidden/>
          </w:rPr>
          <w:fldChar w:fldCharType="begin"/>
        </w:r>
        <w:r w:rsidR="000D6C9F" w:rsidRPr="00BF0434">
          <w:rPr>
            <w:webHidden/>
          </w:rPr>
          <w:instrText xml:space="preserve"> PAGEREF _Toc131172725 \h </w:instrText>
        </w:r>
        <w:r w:rsidR="000D6C9F" w:rsidRPr="00BF0434">
          <w:rPr>
            <w:webHidden/>
          </w:rPr>
        </w:r>
        <w:r w:rsidR="000D6C9F" w:rsidRPr="00BF0434">
          <w:rPr>
            <w:webHidden/>
          </w:rPr>
          <w:fldChar w:fldCharType="separate"/>
        </w:r>
        <w:r w:rsidR="002832B9">
          <w:rPr>
            <w:webHidden/>
          </w:rPr>
          <w:t>7</w:t>
        </w:r>
        <w:r w:rsidR="000D6C9F" w:rsidRPr="00BF0434">
          <w:rPr>
            <w:webHidden/>
          </w:rPr>
          <w:fldChar w:fldCharType="end"/>
        </w:r>
      </w:hyperlink>
    </w:p>
    <w:p w14:paraId="166773A4" w14:textId="45004BEC" w:rsidR="000D6C9F" w:rsidRPr="00BF0434" w:rsidRDefault="0068274C" w:rsidP="007838CD">
      <w:pPr>
        <w:pStyle w:val="21"/>
        <w:rPr>
          <w:rFonts w:asciiTheme="minorHAnsi" w:eastAsiaTheme="minorEastAsia" w:hAnsiTheme="minorHAnsi" w:cstheme="minorBidi"/>
          <w:sz w:val="22"/>
          <w:szCs w:val="22"/>
          <w:lang w:eastAsia="ru-RU"/>
        </w:rPr>
      </w:pPr>
      <w:hyperlink w:anchor="_Toc131172726" w:history="1">
        <w:r w:rsidR="000D6C9F" w:rsidRPr="00BF0434">
          <w:rPr>
            <w:rStyle w:val="a5"/>
          </w:rPr>
          <w:t>1.1.</w:t>
        </w:r>
        <w:r w:rsidR="000D6C9F" w:rsidRPr="00BF0434">
          <w:rPr>
            <w:rFonts w:asciiTheme="minorHAnsi" w:eastAsiaTheme="minorEastAsia" w:hAnsiTheme="minorHAnsi" w:cstheme="minorBidi"/>
            <w:sz w:val="22"/>
            <w:szCs w:val="22"/>
            <w:lang w:eastAsia="ru-RU"/>
          </w:rPr>
          <w:tab/>
        </w:r>
        <w:r w:rsidR="000D6C9F" w:rsidRPr="00BF0434">
          <w:rPr>
            <w:rStyle w:val="a5"/>
          </w:rPr>
          <w:t>Наименование Общества, юридический адрес и местонахождение Общества</w:t>
        </w:r>
        <w:r w:rsidR="000D6C9F" w:rsidRPr="00BF0434">
          <w:rPr>
            <w:webHidden/>
          </w:rPr>
          <w:tab/>
        </w:r>
        <w:r w:rsidR="000D6C9F" w:rsidRPr="00BF0434">
          <w:rPr>
            <w:webHidden/>
          </w:rPr>
          <w:fldChar w:fldCharType="begin"/>
        </w:r>
        <w:r w:rsidR="000D6C9F" w:rsidRPr="00BF0434">
          <w:rPr>
            <w:webHidden/>
          </w:rPr>
          <w:instrText xml:space="preserve"> PAGEREF _Toc131172726 \h </w:instrText>
        </w:r>
        <w:r w:rsidR="000D6C9F" w:rsidRPr="00BF0434">
          <w:rPr>
            <w:webHidden/>
          </w:rPr>
        </w:r>
        <w:r w:rsidR="000D6C9F" w:rsidRPr="00BF0434">
          <w:rPr>
            <w:webHidden/>
          </w:rPr>
          <w:fldChar w:fldCharType="separate"/>
        </w:r>
        <w:r w:rsidR="002832B9">
          <w:rPr>
            <w:webHidden/>
          </w:rPr>
          <w:t>7</w:t>
        </w:r>
        <w:r w:rsidR="000D6C9F" w:rsidRPr="00BF0434">
          <w:rPr>
            <w:webHidden/>
          </w:rPr>
          <w:fldChar w:fldCharType="end"/>
        </w:r>
      </w:hyperlink>
    </w:p>
    <w:p w14:paraId="19CC1912" w14:textId="7D9E74BE" w:rsidR="000D6C9F" w:rsidRPr="00BF0434" w:rsidRDefault="0068274C" w:rsidP="007838CD">
      <w:pPr>
        <w:pStyle w:val="21"/>
        <w:rPr>
          <w:rFonts w:asciiTheme="minorHAnsi" w:eastAsiaTheme="minorEastAsia" w:hAnsiTheme="minorHAnsi" w:cstheme="minorBidi"/>
          <w:sz w:val="22"/>
          <w:szCs w:val="22"/>
          <w:lang w:eastAsia="ru-RU"/>
        </w:rPr>
      </w:pPr>
      <w:hyperlink w:anchor="_Toc131172727" w:history="1">
        <w:r w:rsidR="000D6C9F" w:rsidRPr="00BF0434">
          <w:rPr>
            <w:rStyle w:val="a5"/>
          </w:rPr>
          <w:t>1.2.</w:t>
        </w:r>
        <w:r w:rsidR="000D6C9F" w:rsidRPr="00BF0434">
          <w:rPr>
            <w:rFonts w:asciiTheme="minorHAnsi" w:eastAsiaTheme="minorEastAsia" w:hAnsiTheme="minorHAnsi" w:cstheme="minorBidi"/>
            <w:sz w:val="22"/>
            <w:szCs w:val="22"/>
            <w:lang w:eastAsia="ru-RU"/>
          </w:rPr>
          <w:tab/>
        </w:r>
        <w:r w:rsidR="000D6C9F" w:rsidRPr="00BF0434">
          <w:rPr>
            <w:rStyle w:val="a5"/>
          </w:rPr>
          <w:t>Сведения о государственной регистрации, функции Общества в соответствии с действующим законодательством Республики Казахстан и Уставом Общества</w:t>
        </w:r>
        <w:r w:rsidR="000D6C9F" w:rsidRPr="00BF0434">
          <w:rPr>
            <w:webHidden/>
          </w:rPr>
          <w:tab/>
        </w:r>
        <w:r w:rsidR="000D6C9F" w:rsidRPr="00BF0434">
          <w:rPr>
            <w:webHidden/>
          </w:rPr>
          <w:fldChar w:fldCharType="begin"/>
        </w:r>
        <w:r w:rsidR="000D6C9F" w:rsidRPr="00BF0434">
          <w:rPr>
            <w:webHidden/>
          </w:rPr>
          <w:instrText xml:space="preserve"> PAGEREF _Toc131172727 \h </w:instrText>
        </w:r>
        <w:r w:rsidR="000D6C9F" w:rsidRPr="00BF0434">
          <w:rPr>
            <w:webHidden/>
          </w:rPr>
        </w:r>
        <w:r w:rsidR="000D6C9F" w:rsidRPr="00BF0434">
          <w:rPr>
            <w:webHidden/>
          </w:rPr>
          <w:fldChar w:fldCharType="separate"/>
        </w:r>
        <w:r w:rsidR="002832B9">
          <w:rPr>
            <w:webHidden/>
          </w:rPr>
          <w:t>7</w:t>
        </w:r>
        <w:r w:rsidR="000D6C9F" w:rsidRPr="00BF0434">
          <w:rPr>
            <w:webHidden/>
          </w:rPr>
          <w:fldChar w:fldCharType="end"/>
        </w:r>
      </w:hyperlink>
    </w:p>
    <w:p w14:paraId="45EA8DBF" w14:textId="4A7A0832" w:rsidR="000D6C9F" w:rsidRPr="00BF0434" w:rsidRDefault="0068274C" w:rsidP="007838CD">
      <w:pPr>
        <w:pStyle w:val="21"/>
        <w:rPr>
          <w:rFonts w:asciiTheme="minorHAnsi" w:eastAsiaTheme="minorEastAsia" w:hAnsiTheme="minorHAnsi" w:cstheme="minorBidi"/>
          <w:sz w:val="22"/>
          <w:szCs w:val="22"/>
          <w:lang w:eastAsia="ru-RU"/>
        </w:rPr>
      </w:pPr>
      <w:hyperlink w:anchor="_Toc131172728" w:history="1">
        <w:r w:rsidR="000D6C9F" w:rsidRPr="00BF0434">
          <w:rPr>
            <w:rStyle w:val="a5"/>
          </w:rPr>
          <w:t>1.3.</w:t>
        </w:r>
        <w:r w:rsidR="000D6C9F" w:rsidRPr="00BF0434">
          <w:rPr>
            <w:rFonts w:asciiTheme="minorHAnsi" w:eastAsiaTheme="minorEastAsia" w:hAnsiTheme="minorHAnsi" w:cstheme="minorBidi"/>
            <w:sz w:val="22"/>
            <w:szCs w:val="22"/>
            <w:lang w:eastAsia="ru-RU"/>
          </w:rPr>
          <w:tab/>
        </w:r>
        <w:r w:rsidR="000D6C9F" w:rsidRPr="00BF0434">
          <w:rPr>
            <w:rStyle w:val="a5"/>
          </w:rPr>
          <w:t xml:space="preserve">Структура уставного капитала, включая сведения о количестве и номинальной стоимости выпущенных акций, описание прав, предоставляемых акциями, количество и номинальная стоимость объявленных, но неразмещенных акций, Единственный акционер, количество принадлежащих ему простых акций </w:t>
        </w:r>
        <w:r w:rsidR="000D6C9F" w:rsidRPr="00BF0434">
          <w:rPr>
            <w:webHidden/>
          </w:rPr>
          <w:tab/>
        </w:r>
        <w:r w:rsidR="000D6C9F" w:rsidRPr="00BF0434">
          <w:rPr>
            <w:webHidden/>
          </w:rPr>
          <w:fldChar w:fldCharType="begin"/>
        </w:r>
        <w:r w:rsidR="000D6C9F" w:rsidRPr="00BF0434">
          <w:rPr>
            <w:webHidden/>
          </w:rPr>
          <w:instrText xml:space="preserve"> PAGEREF _Toc131172728 \h </w:instrText>
        </w:r>
        <w:r w:rsidR="000D6C9F" w:rsidRPr="00BF0434">
          <w:rPr>
            <w:webHidden/>
          </w:rPr>
        </w:r>
        <w:r w:rsidR="000D6C9F" w:rsidRPr="00BF0434">
          <w:rPr>
            <w:webHidden/>
          </w:rPr>
          <w:fldChar w:fldCharType="separate"/>
        </w:r>
        <w:r w:rsidR="002832B9">
          <w:rPr>
            <w:webHidden/>
          </w:rPr>
          <w:t>10</w:t>
        </w:r>
        <w:r w:rsidR="000D6C9F" w:rsidRPr="00BF0434">
          <w:rPr>
            <w:webHidden/>
          </w:rPr>
          <w:fldChar w:fldCharType="end"/>
        </w:r>
      </w:hyperlink>
    </w:p>
    <w:p w14:paraId="524CB9CB" w14:textId="0127CD4E" w:rsidR="000D6C9F" w:rsidRPr="00BF0434" w:rsidRDefault="0068274C" w:rsidP="007838CD">
      <w:pPr>
        <w:pStyle w:val="21"/>
        <w:rPr>
          <w:rFonts w:asciiTheme="minorHAnsi" w:eastAsiaTheme="minorEastAsia" w:hAnsiTheme="minorHAnsi" w:cstheme="minorBidi"/>
          <w:sz w:val="22"/>
          <w:szCs w:val="22"/>
          <w:lang w:eastAsia="ru-RU"/>
        </w:rPr>
      </w:pPr>
      <w:hyperlink w:anchor="_Toc131172729" w:history="1">
        <w:r w:rsidR="000D6C9F" w:rsidRPr="00BF0434">
          <w:rPr>
            <w:rStyle w:val="a5"/>
          </w:rPr>
          <w:t>1.4.</w:t>
        </w:r>
        <w:r w:rsidR="000D6C9F" w:rsidRPr="00BF0434">
          <w:rPr>
            <w:rFonts w:asciiTheme="minorHAnsi" w:eastAsiaTheme="minorEastAsia" w:hAnsiTheme="minorHAnsi" w:cstheme="minorBidi"/>
            <w:sz w:val="22"/>
            <w:szCs w:val="22"/>
            <w:lang w:eastAsia="ru-RU"/>
          </w:rPr>
          <w:tab/>
        </w:r>
        <w:r w:rsidR="000D6C9F" w:rsidRPr="00BF0434">
          <w:rPr>
            <w:rStyle w:val="a5"/>
          </w:rPr>
          <w:t xml:space="preserve">О миссии, видении, стратегии развития Общества </w:t>
        </w:r>
        <w:r w:rsidR="000D6C9F" w:rsidRPr="00BF0434">
          <w:rPr>
            <w:webHidden/>
          </w:rPr>
          <w:tab/>
        </w:r>
        <w:r w:rsidR="000D6C9F" w:rsidRPr="00BF0434">
          <w:rPr>
            <w:webHidden/>
          </w:rPr>
          <w:fldChar w:fldCharType="begin"/>
        </w:r>
        <w:r w:rsidR="000D6C9F" w:rsidRPr="00BF0434">
          <w:rPr>
            <w:webHidden/>
          </w:rPr>
          <w:instrText xml:space="preserve"> PAGEREF _Toc131172729 \h </w:instrText>
        </w:r>
        <w:r w:rsidR="000D6C9F" w:rsidRPr="00BF0434">
          <w:rPr>
            <w:webHidden/>
          </w:rPr>
        </w:r>
        <w:r w:rsidR="000D6C9F" w:rsidRPr="00BF0434">
          <w:rPr>
            <w:webHidden/>
          </w:rPr>
          <w:fldChar w:fldCharType="separate"/>
        </w:r>
        <w:r w:rsidR="002832B9">
          <w:rPr>
            <w:webHidden/>
          </w:rPr>
          <w:t>10</w:t>
        </w:r>
        <w:r w:rsidR="000D6C9F" w:rsidRPr="00BF0434">
          <w:rPr>
            <w:webHidden/>
          </w:rPr>
          <w:fldChar w:fldCharType="end"/>
        </w:r>
      </w:hyperlink>
    </w:p>
    <w:p w14:paraId="64807FAE" w14:textId="4FBD4473" w:rsidR="000D6C9F" w:rsidRPr="00BF0434" w:rsidRDefault="0068274C" w:rsidP="007838CD">
      <w:pPr>
        <w:pStyle w:val="21"/>
        <w:rPr>
          <w:rFonts w:asciiTheme="minorHAnsi" w:eastAsiaTheme="minorEastAsia" w:hAnsiTheme="minorHAnsi" w:cstheme="minorBidi"/>
          <w:sz w:val="22"/>
          <w:szCs w:val="22"/>
          <w:lang w:eastAsia="ru-RU"/>
        </w:rPr>
      </w:pPr>
      <w:hyperlink w:anchor="_Toc131172730" w:history="1">
        <w:r w:rsidR="000D6C9F" w:rsidRPr="00BF0434">
          <w:rPr>
            <w:rStyle w:val="a5"/>
          </w:rPr>
          <w:t>1.5.</w:t>
        </w:r>
        <w:r w:rsidR="000D6C9F" w:rsidRPr="00BF0434">
          <w:rPr>
            <w:rFonts w:asciiTheme="minorHAnsi" w:eastAsiaTheme="minorEastAsia" w:hAnsiTheme="minorHAnsi" w:cstheme="minorBidi"/>
            <w:sz w:val="22"/>
            <w:szCs w:val="22"/>
            <w:lang w:eastAsia="ru-RU"/>
          </w:rPr>
          <w:tab/>
        </w:r>
        <w:r w:rsidR="000D6C9F" w:rsidRPr="00BF0434">
          <w:rPr>
            <w:rStyle w:val="a5"/>
          </w:rPr>
          <w:t>О результатах реализации Стратегии развития Общества</w:t>
        </w:r>
        <w:r w:rsidR="000D6C9F" w:rsidRPr="00BF0434">
          <w:rPr>
            <w:webHidden/>
          </w:rPr>
          <w:tab/>
        </w:r>
        <w:r w:rsidR="000D6C9F" w:rsidRPr="00BF0434">
          <w:rPr>
            <w:webHidden/>
          </w:rPr>
          <w:fldChar w:fldCharType="begin"/>
        </w:r>
        <w:r w:rsidR="000D6C9F" w:rsidRPr="00BF0434">
          <w:rPr>
            <w:webHidden/>
          </w:rPr>
          <w:instrText xml:space="preserve"> PAGEREF _Toc131172730 \h </w:instrText>
        </w:r>
        <w:r w:rsidR="000D6C9F" w:rsidRPr="00BF0434">
          <w:rPr>
            <w:webHidden/>
          </w:rPr>
        </w:r>
        <w:r w:rsidR="000D6C9F" w:rsidRPr="00BF0434">
          <w:rPr>
            <w:webHidden/>
          </w:rPr>
          <w:fldChar w:fldCharType="separate"/>
        </w:r>
        <w:r w:rsidR="002832B9">
          <w:rPr>
            <w:webHidden/>
          </w:rPr>
          <w:t>13</w:t>
        </w:r>
        <w:r w:rsidR="000D6C9F" w:rsidRPr="00BF0434">
          <w:rPr>
            <w:webHidden/>
          </w:rPr>
          <w:fldChar w:fldCharType="end"/>
        </w:r>
      </w:hyperlink>
    </w:p>
    <w:p w14:paraId="30AF155F" w14:textId="00D02F20" w:rsidR="000D6C9F" w:rsidRPr="00BF0434" w:rsidRDefault="0068274C" w:rsidP="007838CD">
      <w:pPr>
        <w:pStyle w:val="21"/>
        <w:rPr>
          <w:rFonts w:asciiTheme="minorHAnsi" w:eastAsiaTheme="minorEastAsia" w:hAnsiTheme="minorHAnsi" w:cstheme="minorBidi"/>
          <w:sz w:val="22"/>
          <w:szCs w:val="22"/>
          <w:lang w:eastAsia="ru-RU"/>
        </w:rPr>
      </w:pPr>
      <w:hyperlink w:anchor="_Toc131172731" w:history="1">
        <w:r w:rsidR="000D6C9F" w:rsidRPr="00BF0434">
          <w:rPr>
            <w:rStyle w:val="a5"/>
          </w:rPr>
          <w:t>1.6.</w:t>
        </w:r>
        <w:r w:rsidR="000D6C9F" w:rsidRPr="00BF0434">
          <w:rPr>
            <w:rFonts w:asciiTheme="minorHAnsi" w:eastAsiaTheme="minorEastAsia" w:hAnsiTheme="minorHAnsi" w:cstheme="minorBidi"/>
            <w:sz w:val="22"/>
            <w:szCs w:val="22"/>
            <w:lang w:eastAsia="ru-RU"/>
          </w:rPr>
          <w:tab/>
        </w:r>
        <w:r w:rsidR="000D6C9F" w:rsidRPr="00BF0434">
          <w:rPr>
            <w:rStyle w:val="a5"/>
          </w:rPr>
          <w:t xml:space="preserve">Организационная структура </w:t>
        </w:r>
        <w:r w:rsidR="000D6C9F" w:rsidRPr="00BF0434">
          <w:rPr>
            <w:webHidden/>
          </w:rPr>
          <w:tab/>
        </w:r>
        <w:r w:rsidR="000D6C9F" w:rsidRPr="00BF0434">
          <w:rPr>
            <w:webHidden/>
          </w:rPr>
          <w:fldChar w:fldCharType="begin"/>
        </w:r>
        <w:r w:rsidR="000D6C9F" w:rsidRPr="00BF0434">
          <w:rPr>
            <w:webHidden/>
          </w:rPr>
          <w:instrText xml:space="preserve"> PAGEREF _Toc131172731 \h </w:instrText>
        </w:r>
        <w:r w:rsidR="000D6C9F" w:rsidRPr="00BF0434">
          <w:rPr>
            <w:webHidden/>
          </w:rPr>
        </w:r>
        <w:r w:rsidR="000D6C9F" w:rsidRPr="00BF0434">
          <w:rPr>
            <w:webHidden/>
          </w:rPr>
          <w:fldChar w:fldCharType="separate"/>
        </w:r>
        <w:r w:rsidR="002832B9">
          <w:rPr>
            <w:webHidden/>
          </w:rPr>
          <w:t>15</w:t>
        </w:r>
        <w:r w:rsidR="000D6C9F" w:rsidRPr="00BF0434">
          <w:rPr>
            <w:webHidden/>
          </w:rPr>
          <w:fldChar w:fldCharType="end"/>
        </w:r>
      </w:hyperlink>
    </w:p>
    <w:p w14:paraId="47D3AB36" w14:textId="6E0C5C88" w:rsidR="000D6C9F" w:rsidRPr="00BF0434" w:rsidRDefault="0068274C" w:rsidP="000D6C9F">
      <w:pPr>
        <w:pStyle w:val="11"/>
        <w:rPr>
          <w:rFonts w:asciiTheme="minorHAnsi" w:eastAsiaTheme="minorEastAsia" w:hAnsiTheme="minorHAnsi" w:cstheme="minorBidi"/>
          <w:b w:val="0"/>
          <w:iCs w:val="0"/>
          <w:sz w:val="22"/>
          <w:szCs w:val="22"/>
          <w:lang w:eastAsia="ru-RU"/>
        </w:rPr>
      </w:pPr>
      <w:hyperlink w:anchor="_Toc131172732" w:history="1">
        <w:r w:rsidR="000D6C9F" w:rsidRPr="00BF0434">
          <w:rPr>
            <w:rStyle w:val="a5"/>
            <w:rFonts w:eastAsia="Times New Roman"/>
            <w:bCs/>
          </w:rPr>
          <w:t>II.</w:t>
        </w:r>
        <w:r w:rsidR="000D6C9F" w:rsidRPr="00BF0434">
          <w:rPr>
            <w:rFonts w:asciiTheme="minorHAnsi" w:eastAsiaTheme="minorEastAsia" w:hAnsiTheme="minorHAnsi" w:cstheme="minorBidi"/>
            <w:b w:val="0"/>
            <w:iCs w:val="0"/>
            <w:sz w:val="22"/>
            <w:szCs w:val="22"/>
            <w:lang w:eastAsia="ru-RU"/>
          </w:rPr>
          <w:tab/>
        </w:r>
        <w:r w:rsidR="000D6C9F" w:rsidRPr="00BF0434">
          <w:rPr>
            <w:rStyle w:val="a5"/>
            <w:rFonts w:eastAsia="Times New Roman"/>
            <w:bCs/>
          </w:rPr>
          <w:t>Результаты деятельности Общества за 2022 год по стратегическим направлениям</w:t>
        </w:r>
        <w:r w:rsidR="000D6C9F" w:rsidRPr="00BF0434">
          <w:rPr>
            <w:webHidden/>
          </w:rPr>
          <w:tab/>
        </w:r>
        <w:r w:rsidR="00F5566A" w:rsidRPr="00BF0434">
          <w:rPr>
            <w:webHidden/>
          </w:rPr>
          <w:t xml:space="preserve"> </w:t>
        </w:r>
        <w:r w:rsidR="000D6C9F" w:rsidRPr="00BF0434">
          <w:rPr>
            <w:webHidden/>
          </w:rPr>
          <w:fldChar w:fldCharType="begin"/>
        </w:r>
        <w:r w:rsidR="000D6C9F" w:rsidRPr="00BF0434">
          <w:rPr>
            <w:webHidden/>
          </w:rPr>
          <w:instrText xml:space="preserve"> PAGEREF _Toc131172732 \h </w:instrText>
        </w:r>
        <w:r w:rsidR="000D6C9F" w:rsidRPr="00BF0434">
          <w:rPr>
            <w:webHidden/>
          </w:rPr>
        </w:r>
        <w:r w:rsidR="000D6C9F" w:rsidRPr="00BF0434">
          <w:rPr>
            <w:webHidden/>
          </w:rPr>
          <w:fldChar w:fldCharType="separate"/>
        </w:r>
        <w:r w:rsidR="002832B9">
          <w:rPr>
            <w:webHidden/>
          </w:rPr>
          <w:t>17</w:t>
        </w:r>
        <w:r w:rsidR="000D6C9F" w:rsidRPr="00BF0434">
          <w:rPr>
            <w:webHidden/>
          </w:rPr>
          <w:fldChar w:fldCharType="end"/>
        </w:r>
      </w:hyperlink>
    </w:p>
    <w:p w14:paraId="1E5C1E52" w14:textId="16A3C77D" w:rsidR="000D6C9F" w:rsidRPr="00BF0434" w:rsidRDefault="0068274C" w:rsidP="007838CD">
      <w:pPr>
        <w:pStyle w:val="21"/>
        <w:rPr>
          <w:rFonts w:asciiTheme="minorHAnsi" w:eastAsiaTheme="minorEastAsia" w:hAnsiTheme="minorHAnsi" w:cstheme="minorBidi"/>
          <w:sz w:val="22"/>
          <w:szCs w:val="22"/>
          <w:lang w:eastAsia="ru-RU"/>
        </w:rPr>
      </w:pPr>
      <w:hyperlink w:anchor="_Toc131172733" w:history="1">
        <w:r w:rsidR="000D6C9F" w:rsidRPr="00BF0434">
          <w:rPr>
            <w:rStyle w:val="a5"/>
          </w:rPr>
          <w:t>2.1.</w:t>
        </w:r>
        <w:r w:rsidR="000D6C9F" w:rsidRPr="00BF0434">
          <w:rPr>
            <w:rFonts w:asciiTheme="minorHAnsi" w:eastAsiaTheme="minorEastAsia" w:hAnsiTheme="minorHAnsi" w:cstheme="minorBidi"/>
            <w:sz w:val="22"/>
            <w:szCs w:val="22"/>
            <w:lang w:eastAsia="ru-RU"/>
          </w:rPr>
          <w:tab/>
        </w:r>
        <w:r w:rsidR="000D6C9F" w:rsidRPr="00BF0434">
          <w:rPr>
            <w:rStyle w:val="a5"/>
          </w:rPr>
          <w:t>Экспертно-аналитическая деятельность как «мозгового центра» развития промышленности и смежных отраслей Казахстана</w:t>
        </w:r>
        <w:r w:rsidR="000D6C9F" w:rsidRPr="00BF0434">
          <w:rPr>
            <w:webHidden/>
          </w:rPr>
          <w:tab/>
        </w:r>
        <w:r w:rsidR="000D6C9F" w:rsidRPr="00BF0434">
          <w:rPr>
            <w:webHidden/>
          </w:rPr>
          <w:fldChar w:fldCharType="begin"/>
        </w:r>
        <w:r w:rsidR="000D6C9F" w:rsidRPr="00BF0434">
          <w:rPr>
            <w:webHidden/>
          </w:rPr>
          <w:instrText xml:space="preserve"> PAGEREF _Toc131172733 \h </w:instrText>
        </w:r>
        <w:r w:rsidR="000D6C9F" w:rsidRPr="00BF0434">
          <w:rPr>
            <w:webHidden/>
          </w:rPr>
        </w:r>
        <w:r w:rsidR="000D6C9F" w:rsidRPr="00BF0434">
          <w:rPr>
            <w:webHidden/>
          </w:rPr>
          <w:fldChar w:fldCharType="separate"/>
        </w:r>
        <w:r w:rsidR="002832B9">
          <w:rPr>
            <w:webHidden/>
          </w:rPr>
          <w:t>17</w:t>
        </w:r>
        <w:r w:rsidR="000D6C9F" w:rsidRPr="00BF0434">
          <w:rPr>
            <w:webHidden/>
          </w:rPr>
          <w:fldChar w:fldCharType="end"/>
        </w:r>
      </w:hyperlink>
    </w:p>
    <w:p w14:paraId="4F03F240" w14:textId="49928996" w:rsidR="000D6C9F" w:rsidRPr="00BF0434" w:rsidRDefault="0068274C" w:rsidP="000D6C9F">
      <w:pPr>
        <w:pStyle w:val="31"/>
        <w:rPr>
          <w:rFonts w:asciiTheme="minorHAnsi" w:eastAsiaTheme="minorEastAsia" w:hAnsiTheme="minorHAnsi" w:cstheme="minorBidi"/>
          <w:iCs w:val="0"/>
          <w:sz w:val="22"/>
          <w:szCs w:val="22"/>
          <w:lang w:eastAsia="ru-RU"/>
        </w:rPr>
      </w:pPr>
      <w:hyperlink w:anchor="_Toc131172734" w:history="1">
        <w:r w:rsidR="000D6C9F" w:rsidRPr="00BF0434">
          <w:rPr>
            <w:rStyle w:val="a5"/>
            <w:b/>
          </w:rPr>
          <w:t>2.1.1. Информационно-аналитическое сопровождение промышленно-инновационного развития</w:t>
        </w:r>
        <w:r w:rsidR="000D6C9F" w:rsidRPr="00BF0434">
          <w:rPr>
            <w:webHidden/>
          </w:rPr>
          <w:tab/>
        </w:r>
        <w:r w:rsidR="000D6C9F" w:rsidRPr="00BF0434">
          <w:rPr>
            <w:webHidden/>
          </w:rPr>
          <w:fldChar w:fldCharType="begin"/>
        </w:r>
        <w:r w:rsidR="000D6C9F" w:rsidRPr="00BF0434">
          <w:rPr>
            <w:webHidden/>
          </w:rPr>
          <w:instrText xml:space="preserve"> PAGEREF _Toc131172734 \h </w:instrText>
        </w:r>
        <w:r w:rsidR="000D6C9F" w:rsidRPr="00BF0434">
          <w:rPr>
            <w:webHidden/>
          </w:rPr>
        </w:r>
        <w:r w:rsidR="000D6C9F" w:rsidRPr="00BF0434">
          <w:rPr>
            <w:webHidden/>
          </w:rPr>
          <w:fldChar w:fldCharType="separate"/>
        </w:r>
        <w:r w:rsidR="002832B9">
          <w:rPr>
            <w:webHidden/>
          </w:rPr>
          <w:t>17</w:t>
        </w:r>
        <w:r w:rsidR="000D6C9F" w:rsidRPr="00BF0434">
          <w:rPr>
            <w:webHidden/>
          </w:rPr>
          <w:fldChar w:fldCharType="end"/>
        </w:r>
      </w:hyperlink>
    </w:p>
    <w:p w14:paraId="65715F82" w14:textId="5DDEF777" w:rsidR="000D6C9F" w:rsidRPr="00BF0434" w:rsidRDefault="0068274C" w:rsidP="000D6C9F">
      <w:pPr>
        <w:pStyle w:val="31"/>
        <w:rPr>
          <w:rFonts w:asciiTheme="minorHAnsi" w:eastAsiaTheme="minorEastAsia" w:hAnsiTheme="minorHAnsi" w:cstheme="minorBidi"/>
          <w:iCs w:val="0"/>
          <w:sz w:val="22"/>
          <w:szCs w:val="22"/>
          <w:lang w:eastAsia="ru-RU"/>
        </w:rPr>
      </w:pPr>
      <w:hyperlink w:anchor="_Toc131172735" w:history="1">
        <w:r w:rsidR="000D6C9F" w:rsidRPr="00BF0434">
          <w:rPr>
            <w:rStyle w:val="a5"/>
            <w:b/>
          </w:rPr>
          <w:t>2.1.2. Участие в формировании Национального доклада о состоянии промышленности РК</w:t>
        </w:r>
        <w:r w:rsidR="000D6C9F" w:rsidRPr="00BF0434">
          <w:rPr>
            <w:webHidden/>
          </w:rPr>
          <w:tab/>
        </w:r>
        <w:r w:rsidR="000D6C9F" w:rsidRPr="00BF0434">
          <w:rPr>
            <w:webHidden/>
          </w:rPr>
          <w:fldChar w:fldCharType="begin"/>
        </w:r>
        <w:r w:rsidR="000D6C9F" w:rsidRPr="00BF0434">
          <w:rPr>
            <w:webHidden/>
          </w:rPr>
          <w:instrText xml:space="preserve"> PAGEREF _Toc131172735 \h </w:instrText>
        </w:r>
        <w:r w:rsidR="000D6C9F" w:rsidRPr="00BF0434">
          <w:rPr>
            <w:webHidden/>
          </w:rPr>
        </w:r>
        <w:r w:rsidR="000D6C9F" w:rsidRPr="00BF0434">
          <w:rPr>
            <w:webHidden/>
          </w:rPr>
          <w:fldChar w:fldCharType="separate"/>
        </w:r>
        <w:r w:rsidR="002832B9">
          <w:rPr>
            <w:webHidden/>
          </w:rPr>
          <w:t>25</w:t>
        </w:r>
        <w:r w:rsidR="000D6C9F" w:rsidRPr="00BF0434">
          <w:rPr>
            <w:webHidden/>
          </w:rPr>
          <w:fldChar w:fldCharType="end"/>
        </w:r>
      </w:hyperlink>
    </w:p>
    <w:p w14:paraId="4969EB66" w14:textId="1FA7E309" w:rsidR="000D6C9F" w:rsidRPr="00BF0434" w:rsidRDefault="0068274C" w:rsidP="000D6C9F">
      <w:pPr>
        <w:pStyle w:val="31"/>
        <w:rPr>
          <w:rFonts w:asciiTheme="minorHAnsi" w:eastAsiaTheme="minorEastAsia" w:hAnsiTheme="minorHAnsi" w:cstheme="minorBidi"/>
          <w:iCs w:val="0"/>
          <w:sz w:val="22"/>
          <w:szCs w:val="22"/>
          <w:lang w:eastAsia="ru-RU"/>
        </w:rPr>
      </w:pPr>
      <w:hyperlink w:anchor="_Toc131172736" w:history="1">
        <w:r w:rsidR="000D6C9F" w:rsidRPr="00BF0434">
          <w:rPr>
            <w:rStyle w:val="a5"/>
            <w:b/>
          </w:rPr>
          <w:t>2.2. Предоставление системных и прямых мер государственного стимулирования в обрабатывающей промышленности</w:t>
        </w:r>
        <w:r w:rsidR="000D6C9F" w:rsidRPr="00BF0434">
          <w:rPr>
            <w:webHidden/>
          </w:rPr>
          <w:tab/>
        </w:r>
        <w:r w:rsidR="000D6C9F" w:rsidRPr="007838CD">
          <w:rPr>
            <w:b/>
            <w:bCs/>
            <w:webHidden/>
          </w:rPr>
          <w:fldChar w:fldCharType="begin"/>
        </w:r>
        <w:r w:rsidR="000D6C9F" w:rsidRPr="007838CD">
          <w:rPr>
            <w:b/>
            <w:bCs/>
            <w:webHidden/>
          </w:rPr>
          <w:instrText xml:space="preserve"> PAGEREF _Toc131172736 \h </w:instrText>
        </w:r>
        <w:r w:rsidR="000D6C9F" w:rsidRPr="007838CD">
          <w:rPr>
            <w:b/>
            <w:bCs/>
            <w:webHidden/>
          </w:rPr>
        </w:r>
        <w:r w:rsidR="000D6C9F" w:rsidRPr="007838CD">
          <w:rPr>
            <w:b/>
            <w:bCs/>
            <w:webHidden/>
          </w:rPr>
          <w:fldChar w:fldCharType="separate"/>
        </w:r>
        <w:r w:rsidR="002832B9">
          <w:rPr>
            <w:b/>
            <w:bCs/>
            <w:webHidden/>
          </w:rPr>
          <w:t>25</w:t>
        </w:r>
        <w:r w:rsidR="000D6C9F" w:rsidRPr="007838CD">
          <w:rPr>
            <w:b/>
            <w:bCs/>
            <w:webHidden/>
          </w:rPr>
          <w:fldChar w:fldCharType="end"/>
        </w:r>
      </w:hyperlink>
    </w:p>
    <w:p w14:paraId="7F78747A" w14:textId="33E0951B" w:rsidR="000D6C9F" w:rsidRPr="00BF0434" w:rsidRDefault="0068274C" w:rsidP="000D6C9F">
      <w:pPr>
        <w:pStyle w:val="31"/>
        <w:rPr>
          <w:rFonts w:asciiTheme="minorHAnsi" w:eastAsiaTheme="minorEastAsia" w:hAnsiTheme="minorHAnsi" w:cstheme="minorBidi"/>
          <w:iCs w:val="0"/>
          <w:sz w:val="22"/>
          <w:szCs w:val="22"/>
          <w:lang w:eastAsia="ru-RU"/>
        </w:rPr>
      </w:pPr>
      <w:hyperlink w:anchor="_Toc131172737" w:history="1">
        <w:r w:rsidR="000D6C9F" w:rsidRPr="00BF0434">
          <w:rPr>
            <w:rStyle w:val="a5"/>
            <w:b/>
          </w:rPr>
          <w:t>2.2.1. Участие в реализации системных мер поддержки развития обрабатывающей промышленности</w:t>
        </w:r>
        <w:r w:rsidR="000D6C9F" w:rsidRPr="00BF0434">
          <w:rPr>
            <w:webHidden/>
          </w:rPr>
          <w:tab/>
        </w:r>
        <w:r w:rsidR="000D6C9F" w:rsidRPr="00BF0434">
          <w:rPr>
            <w:webHidden/>
          </w:rPr>
          <w:fldChar w:fldCharType="begin"/>
        </w:r>
        <w:r w:rsidR="000D6C9F" w:rsidRPr="00BF0434">
          <w:rPr>
            <w:webHidden/>
          </w:rPr>
          <w:instrText xml:space="preserve"> PAGEREF _Toc131172737 \h </w:instrText>
        </w:r>
        <w:r w:rsidR="000D6C9F" w:rsidRPr="00BF0434">
          <w:rPr>
            <w:webHidden/>
          </w:rPr>
        </w:r>
        <w:r w:rsidR="000D6C9F" w:rsidRPr="00BF0434">
          <w:rPr>
            <w:webHidden/>
          </w:rPr>
          <w:fldChar w:fldCharType="separate"/>
        </w:r>
        <w:r w:rsidR="002832B9">
          <w:rPr>
            <w:webHidden/>
          </w:rPr>
          <w:t>25</w:t>
        </w:r>
        <w:r w:rsidR="000D6C9F" w:rsidRPr="00BF0434">
          <w:rPr>
            <w:webHidden/>
          </w:rPr>
          <w:fldChar w:fldCharType="end"/>
        </w:r>
      </w:hyperlink>
    </w:p>
    <w:p w14:paraId="4B197703" w14:textId="24AE7639" w:rsidR="000D6C9F" w:rsidRPr="00BF0434" w:rsidRDefault="0068274C" w:rsidP="000D6C9F">
      <w:pPr>
        <w:pStyle w:val="31"/>
        <w:rPr>
          <w:rFonts w:asciiTheme="minorHAnsi" w:eastAsiaTheme="minorEastAsia" w:hAnsiTheme="minorHAnsi" w:cstheme="minorBidi"/>
          <w:iCs w:val="0"/>
          <w:sz w:val="22"/>
          <w:szCs w:val="22"/>
          <w:lang w:eastAsia="ru-RU"/>
        </w:rPr>
      </w:pPr>
      <w:hyperlink w:anchor="_Toc131172738" w:history="1">
        <w:r w:rsidR="000D6C9F" w:rsidRPr="00BF0434">
          <w:rPr>
            <w:rStyle w:val="a5"/>
            <w:b/>
          </w:rPr>
          <w:t>2.2.1.1. Повышение конкурентоспособности обработанных товаров</w:t>
        </w:r>
        <w:r w:rsidR="000D6C9F" w:rsidRPr="00BF0434">
          <w:rPr>
            <w:webHidden/>
          </w:rPr>
          <w:tab/>
        </w:r>
        <w:r w:rsidR="000D6C9F" w:rsidRPr="00BF0434">
          <w:rPr>
            <w:webHidden/>
          </w:rPr>
          <w:fldChar w:fldCharType="begin"/>
        </w:r>
        <w:r w:rsidR="000D6C9F" w:rsidRPr="00BF0434">
          <w:rPr>
            <w:webHidden/>
          </w:rPr>
          <w:instrText xml:space="preserve"> PAGEREF _Toc131172738 \h </w:instrText>
        </w:r>
        <w:r w:rsidR="000D6C9F" w:rsidRPr="00BF0434">
          <w:rPr>
            <w:webHidden/>
          </w:rPr>
        </w:r>
        <w:r w:rsidR="000D6C9F" w:rsidRPr="00BF0434">
          <w:rPr>
            <w:webHidden/>
          </w:rPr>
          <w:fldChar w:fldCharType="separate"/>
        </w:r>
        <w:r w:rsidR="002832B9">
          <w:rPr>
            <w:webHidden/>
          </w:rPr>
          <w:t>25</w:t>
        </w:r>
        <w:r w:rsidR="000D6C9F" w:rsidRPr="00BF0434">
          <w:rPr>
            <w:webHidden/>
          </w:rPr>
          <w:fldChar w:fldCharType="end"/>
        </w:r>
      </w:hyperlink>
    </w:p>
    <w:p w14:paraId="2AF79053" w14:textId="3FC429F8" w:rsidR="000D6C9F" w:rsidRPr="00BF0434" w:rsidRDefault="0068274C" w:rsidP="000D6C9F">
      <w:pPr>
        <w:pStyle w:val="31"/>
        <w:rPr>
          <w:rFonts w:asciiTheme="minorHAnsi" w:eastAsiaTheme="minorEastAsia" w:hAnsiTheme="minorHAnsi" w:cstheme="minorBidi"/>
          <w:iCs w:val="0"/>
          <w:sz w:val="22"/>
          <w:szCs w:val="22"/>
          <w:lang w:eastAsia="ru-RU"/>
        </w:rPr>
      </w:pPr>
      <w:hyperlink w:anchor="_Toc131172739" w:history="1">
        <w:r w:rsidR="000D6C9F" w:rsidRPr="00BF0434">
          <w:rPr>
            <w:rStyle w:val="a5"/>
            <w:b/>
          </w:rPr>
          <w:t>2.2.1.2. Развитие территориальных кластеров</w:t>
        </w:r>
        <w:r w:rsidR="000D6C9F" w:rsidRPr="00BF0434">
          <w:rPr>
            <w:webHidden/>
          </w:rPr>
          <w:tab/>
        </w:r>
        <w:r w:rsidR="000D6C9F" w:rsidRPr="00BF0434">
          <w:rPr>
            <w:webHidden/>
          </w:rPr>
          <w:fldChar w:fldCharType="begin"/>
        </w:r>
        <w:r w:rsidR="000D6C9F" w:rsidRPr="00BF0434">
          <w:rPr>
            <w:webHidden/>
          </w:rPr>
          <w:instrText xml:space="preserve"> PAGEREF _Toc131172739 \h </w:instrText>
        </w:r>
        <w:r w:rsidR="000D6C9F" w:rsidRPr="00BF0434">
          <w:rPr>
            <w:webHidden/>
          </w:rPr>
        </w:r>
        <w:r w:rsidR="000D6C9F" w:rsidRPr="00BF0434">
          <w:rPr>
            <w:webHidden/>
          </w:rPr>
          <w:fldChar w:fldCharType="separate"/>
        </w:r>
        <w:r w:rsidR="002832B9">
          <w:rPr>
            <w:webHidden/>
          </w:rPr>
          <w:t>26</w:t>
        </w:r>
        <w:r w:rsidR="000D6C9F" w:rsidRPr="00BF0434">
          <w:rPr>
            <w:webHidden/>
          </w:rPr>
          <w:fldChar w:fldCharType="end"/>
        </w:r>
      </w:hyperlink>
    </w:p>
    <w:p w14:paraId="766878A5" w14:textId="5FC410C6" w:rsidR="000D6C9F" w:rsidRPr="00BF0434" w:rsidRDefault="0068274C" w:rsidP="000D6C9F">
      <w:pPr>
        <w:pStyle w:val="31"/>
        <w:rPr>
          <w:rFonts w:asciiTheme="minorHAnsi" w:eastAsiaTheme="minorEastAsia" w:hAnsiTheme="minorHAnsi" w:cstheme="minorBidi"/>
          <w:iCs w:val="0"/>
          <w:sz w:val="22"/>
          <w:szCs w:val="22"/>
          <w:lang w:eastAsia="ru-RU"/>
        </w:rPr>
      </w:pPr>
      <w:hyperlink w:anchor="_Toc131172740" w:history="1">
        <w:r w:rsidR="000D6C9F" w:rsidRPr="00BF0434">
          <w:rPr>
            <w:rStyle w:val="a5"/>
            <w:b/>
          </w:rPr>
          <w:t>2.2.1.3. Развитие внутреннего рынка обработанных товаров</w:t>
        </w:r>
        <w:r w:rsidR="000D6C9F" w:rsidRPr="00BF0434">
          <w:rPr>
            <w:webHidden/>
          </w:rPr>
          <w:tab/>
        </w:r>
        <w:r w:rsidR="000D6C9F" w:rsidRPr="00BF0434">
          <w:rPr>
            <w:webHidden/>
          </w:rPr>
          <w:fldChar w:fldCharType="begin"/>
        </w:r>
        <w:r w:rsidR="000D6C9F" w:rsidRPr="00BF0434">
          <w:rPr>
            <w:webHidden/>
          </w:rPr>
          <w:instrText xml:space="preserve"> PAGEREF _Toc131172740 \h </w:instrText>
        </w:r>
        <w:r w:rsidR="000D6C9F" w:rsidRPr="00BF0434">
          <w:rPr>
            <w:webHidden/>
          </w:rPr>
        </w:r>
        <w:r w:rsidR="000D6C9F" w:rsidRPr="00BF0434">
          <w:rPr>
            <w:webHidden/>
          </w:rPr>
          <w:fldChar w:fldCharType="separate"/>
        </w:r>
        <w:r w:rsidR="002832B9">
          <w:rPr>
            <w:webHidden/>
          </w:rPr>
          <w:t>28</w:t>
        </w:r>
        <w:r w:rsidR="000D6C9F" w:rsidRPr="00BF0434">
          <w:rPr>
            <w:webHidden/>
          </w:rPr>
          <w:fldChar w:fldCharType="end"/>
        </w:r>
      </w:hyperlink>
    </w:p>
    <w:p w14:paraId="20E9507F" w14:textId="2E9EC440" w:rsidR="000D6C9F" w:rsidRPr="00BF0434" w:rsidRDefault="0068274C" w:rsidP="000D6C9F">
      <w:pPr>
        <w:pStyle w:val="31"/>
        <w:rPr>
          <w:rFonts w:asciiTheme="minorHAnsi" w:eastAsiaTheme="minorEastAsia" w:hAnsiTheme="minorHAnsi" w:cstheme="minorBidi"/>
          <w:iCs w:val="0"/>
          <w:sz w:val="22"/>
          <w:szCs w:val="22"/>
          <w:lang w:eastAsia="ru-RU"/>
        </w:rPr>
      </w:pPr>
      <w:hyperlink w:anchor="_Toc131172741" w:history="1">
        <w:r w:rsidR="000D6C9F" w:rsidRPr="00BF0434">
          <w:rPr>
            <w:rStyle w:val="a5"/>
            <w:b/>
          </w:rPr>
          <w:t>2.2.1.4. Сопровождение развития промышленности в рамках интеграционных процессов Казахстана</w:t>
        </w:r>
        <w:r w:rsidR="000D6C9F" w:rsidRPr="00BF0434">
          <w:rPr>
            <w:webHidden/>
          </w:rPr>
          <w:tab/>
        </w:r>
        <w:r w:rsidR="000D6C9F" w:rsidRPr="00BF0434">
          <w:rPr>
            <w:webHidden/>
          </w:rPr>
          <w:fldChar w:fldCharType="begin"/>
        </w:r>
        <w:r w:rsidR="000D6C9F" w:rsidRPr="00BF0434">
          <w:rPr>
            <w:webHidden/>
          </w:rPr>
          <w:instrText xml:space="preserve"> PAGEREF _Toc131172741 \h </w:instrText>
        </w:r>
        <w:r w:rsidR="000D6C9F" w:rsidRPr="00BF0434">
          <w:rPr>
            <w:webHidden/>
          </w:rPr>
        </w:r>
        <w:r w:rsidR="000D6C9F" w:rsidRPr="00BF0434">
          <w:rPr>
            <w:webHidden/>
          </w:rPr>
          <w:fldChar w:fldCharType="separate"/>
        </w:r>
        <w:r w:rsidR="002832B9">
          <w:rPr>
            <w:webHidden/>
          </w:rPr>
          <w:t>31</w:t>
        </w:r>
        <w:r w:rsidR="000D6C9F" w:rsidRPr="00BF0434">
          <w:rPr>
            <w:webHidden/>
          </w:rPr>
          <w:fldChar w:fldCharType="end"/>
        </w:r>
      </w:hyperlink>
    </w:p>
    <w:p w14:paraId="31C1EA09" w14:textId="5339C1F6" w:rsidR="000D6C9F" w:rsidRPr="00BF0434" w:rsidRDefault="0068274C" w:rsidP="007838CD">
      <w:pPr>
        <w:pStyle w:val="21"/>
        <w:rPr>
          <w:rFonts w:asciiTheme="minorHAnsi" w:eastAsiaTheme="minorEastAsia" w:hAnsiTheme="minorHAnsi" w:cstheme="minorBidi"/>
          <w:sz w:val="22"/>
          <w:szCs w:val="22"/>
          <w:lang w:eastAsia="ru-RU"/>
        </w:rPr>
      </w:pPr>
      <w:hyperlink w:anchor="_Toc131172742" w:history="1">
        <w:r w:rsidR="000D6C9F" w:rsidRPr="00BF0434">
          <w:rPr>
            <w:rStyle w:val="a5"/>
          </w:rPr>
          <w:t>2.2.2. Предоставление  предприятиям  обрабатывающей промышленности прямых мер государственного стимулирования</w:t>
        </w:r>
        <w:r w:rsidR="000D6C9F" w:rsidRPr="00BF0434">
          <w:rPr>
            <w:webHidden/>
          </w:rPr>
          <w:tab/>
        </w:r>
        <w:r w:rsidR="000D6C9F" w:rsidRPr="00BF0434">
          <w:rPr>
            <w:webHidden/>
          </w:rPr>
          <w:fldChar w:fldCharType="begin"/>
        </w:r>
        <w:r w:rsidR="000D6C9F" w:rsidRPr="00BF0434">
          <w:rPr>
            <w:webHidden/>
          </w:rPr>
          <w:instrText xml:space="preserve"> PAGEREF _Toc131172742 \h </w:instrText>
        </w:r>
        <w:r w:rsidR="000D6C9F" w:rsidRPr="00BF0434">
          <w:rPr>
            <w:webHidden/>
          </w:rPr>
        </w:r>
        <w:r w:rsidR="000D6C9F" w:rsidRPr="00BF0434">
          <w:rPr>
            <w:webHidden/>
          </w:rPr>
          <w:fldChar w:fldCharType="separate"/>
        </w:r>
        <w:r w:rsidR="002832B9">
          <w:rPr>
            <w:webHidden/>
          </w:rPr>
          <w:t>32</w:t>
        </w:r>
        <w:r w:rsidR="000D6C9F" w:rsidRPr="00BF0434">
          <w:rPr>
            <w:webHidden/>
          </w:rPr>
          <w:fldChar w:fldCharType="end"/>
        </w:r>
      </w:hyperlink>
    </w:p>
    <w:p w14:paraId="773C2333" w14:textId="569718C6" w:rsidR="000D6C9F" w:rsidRPr="00BF0434" w:rsidRDefault="0068274C" w:rsidP="000D6C9F">
      <w:pPr>
        <w:pStyle w:val="31"/>
        <w:rPr>
          <w:rFonts w:asciiTheme="minorHAnsi" w:eastAsiaTheme="minorEastAsia" w:hAnsiTheme="minorHAnsi" w:cstheme="minorBidi"/>
          <w:iCs w:val="0"/>
          <w:sz w:val="22"/>
          <w:szCs w:val="22"/>
          <w:lang w:eastAsia="ru-RU"/>
        </w:rPr>
      </w:pPr>
      <w:hyperlink w:anchor="_Toc131172743" w:history="1">
        <w:r w:rsidR="000D6C9F" w:rsidRPr="00BF0434">
          <w:rPr>
            <w:rStyle w:val="a5"/>
            <w:b/>
          </w:rPr>
          <w:t xml:space="preserve">2.2.2.1. Возмещение затрат по повышению производительности труда </w:t>
        </w:r>
        <w:r w:rsidR="000D6C9F" w:rsidRPr="00BF0434">
          <w:rPr>
            <w:webHidden/>
          </w:rPr>
          <w:tab/>
        </w:r>
        <w:r w:rsidR="000D6C9F" w:rsidRPr="00BF0434">
          <w:rPr>
            <w:webHidden/>
          </w:rPr>
          <w:fldChar w:fldCharType="begin"/>
        </w:r>
        <w:r w:rsidR="000D6C9F" w:rsidRPr="00BF0434">
          <w:rPr>
            <w:webHidden/>
          </w:rPr>
          <w:instrText xml:space="preserve"> PAGEREF _Toc131172743 \h </w:instrText>
        </w:r>
        <w:r w:rsidR="000D6C9F" w:rsidRPr="00BF0434">
          <w:rPr>
            <w:webHidden/>
          </w:rPr>
        </w:r>
        <w:r w:rsidR="000D6C9F" w:rsidRPr="00BF0434">
          <w:rPr>
            <w:webHidden/>
          </w:rPr>
          <w:fldChar w:fldCharType="separate"/>
        </w:r>
        <w:r w:rsidR="002832B9">
          <w:rPr>
            <w:webHidden/>
          </w:rPr>
          <w:t>33</w:t>
        </w:r>
        <w:r w:rsidR="000D6C9F" w:rsidRPr="00BF0434">
          <w:rPr>
            <w:webHidden/>
          </w:rPr>
          <w:fldChar w:fldCharType="end"/>
        </w:r>
      </w:hyperlink>
    </w:p>
    <w:p w14:paraId="591F43C0" w14:textId="39A08CA7" w:rsidR="000D6C9F" w:rsidRPr="00BF0434" w:rsidRDefault="0068274C" w:rsidP="000D6C9F">
      <w:pPr>
        <w:pStyle w:val="31"/>
        <w:rPr>
          <w:rFonts w:asciiTheme="minorHAnsi" w:eastAsiaTheme="minorEastAsia" w:hAnsiTheme="minorHAnsi" w:cstheme="minorBidi"/>
          <w:iCs w:val="0"/>
          <w:sz w:val="22"/>
          <w:szCs w:val="22"/>
          <w:lang w:eastAsia="ru-RU"/>
        </w:rPr>
      </w:pPr>
      <w:hyperlink w:anchor="_Toc131172744" w:history="1">
        <w:r w:rsidR="000D6C9F" w:rsidRPr="00BF0434">
          <w:rPr>
            <w:rStyle w:val="a5"/>
            <w:b/>
          </w:rPr>
          <w:t>2.2.2.2. Возмещение затрат на продвижение товаров, работ и услуг на внутреннем рынке</w:t>
        </w:r>
        <w:r w:rsidR="000D6C9F" w:rsidRPr="00BF0434">
          <w:rPr>
            <w:webHidden/>
          </w:rPr>
          <w:tab/>
        </w:r>
        <w:r w:rsidR="000D6C9F" w:rsidRPr="00BF0434">
          <w:rPr>
            <w:webHidden/>
          </w:rPr>
          <w:fldChar w:fldCharType="begin"/>
        </w:r>
        <w:r w:rsidR="000D6C9F" w:rsidRPr="00BF0434">
          <w:rPr>
            <w:webHidden/>
          </w:rPr>
          <w:instrText xml:space="preserve"> PAGEREF _Toc131172744 \h </w:instrText>
        </w:r>
        <w:r w:rsidR="000D6C9F" w:rsidRPr="00BF0434">
          <w:rPr>
            <w:webHidden/>
          </w:rPr>
        </w:r>
        <w:r w:rsidR="000D6C9F" w:rsidRPr="00BF0434">
          <w:rPr>
            <w:webHidden/>
          </w:rPr>
          <w:fldChar w:fldCharType="separate"/>
        </w:r>
        <w:r w:rsidR="002832B9">
          <w:rPr>
            <w:webHidden/>
          </w:rPr>
          <w:t>36</w:t>
        </w:r>
        <w:r w:rsidR="000D6C9F" w:rsidRPr="00BF0434">
          <w:rPr>
            <w:webHidden/>
          </w:rPr>
          <w:fldChar w:fldCharType="end"/>
        </w:r>
      </w:hyperlink>
    </w:p>
    <w:p w14:paraId="1F771011" w14:textId="534D04B9" w:rsidR="000D6C9F" w:rsidRPr="00BF0434" w:rsidRDefault="0068274C" w:rsidP="000D6C9F">
      <w:pPr>
        <w:pStyle w:val="31"/>
        <w:rPr>
          <w:rFonts w:asciiTheme="minorHAnsi" w:eastAsiaTheme="minorEastAsia" w:hAnsiTheme="minorHAnsi" w:cstheme="minorBidi"/>
          <w:iCs w:val="0"/>
          <w:sz w:val="22"/>
          <w:szCs w:val="22"/>
          <w:lang w:eastAsia="ru-RU"/>
        </w:rPr>
      </w:pPr>
      <w:hyperlink w:anchor="_Toc131172745" w:history="1">
        <w:r w:rsidR="000D6C9F" w:rsidRPr="00BF0434">
          <w:rPr>
            <w:rStyle w:val="a5"/>
            <w:b/>
          </w:rPr>
          <w:t>2.2.2.3. Предоставление мер государственного стимулирования промышленности в развитии территориальных кластеров</w:t>
        </w:r>
        <w:r w:rsidR="000D6C9F" w:rsidRPr="00BF0434">
          <w:rPr>
            <w:webHidden/>
          </w:rPr>
          <w:tab/>
        </w:r>
        <w:r w:rsidR="000D6C9F" w:rsidRPr="00BF0434">
          <w:rPr>
            <w:webHidden/>
          </w:rPr>
          <w:fldChar w:fldCharType="begin"/>
        </w:r>
        <w:r w:rsidR="000D6C9F" w:rsidRPr="00BF0434">
          <w:rPr>
            <w:webHidden/>
          </w:rPr>
          <w:instrText xml:space="preserve"> PAGEREF _Toc131172745 \h </w:instrText>
        </w:r>
        <w:r w:rsidR="000D6C9F" w:rsidRPr="00BF0434">
          <w:rPr>
            <w:webHidden/>
          </w:rPr>
        </w:r>
        <w:r w:rsidR="000D6C9F" w:rsidRPr="00BF0434">
          <w:rPr>
            <w:webHidden/>
          </w:rPr>
          <w:fldChar w:fldCharType="separate"/>
        </w:r>
        <w:r w:rsidR="002832B9">
          <w:rPr>
            <w:webHidden/>
          </w:rPr>
          <w:t>36</w:t>
        </w:r>
        <w:r w:rsidR="000D6C9F" w:rsidRPr="00BF0434">
          <w:rPr>
            <w:webHidden/>
          </w:rPr>
          <w:fldChar w:fldCharType="end"/>
        </w:r>
      </w:hyperlink>
    </w:p>
    <w:p w14:paraId="35B0248F" w14:textId="3F5D59C5" w:rsidR="000D6C9F" w:rsidRPr="00BF0434" w:rsidRDefault="0068274C" w:rsidP="000D6C9F">
      <w:pPr>
        <w:pStyle w:val="31"/>
        <w:rPr>
          <w:rFonts w:asciiTheme="minorHAnsi" w:eastAsiaTheme="minorEastAsia" w:hAnsiTheme="minorHAnsi" w:cstheme="minorBidi"/>
          <w:iCs w:val="0"/>
          <w:sz w:val="22"/>
          <w:szCs w:val="22"/>
          <w:lang w:eastAsia="ru-RU"/>
        </w:rPr>
      </w:pPr>
      <w:hyperlink w:anchor="_Toc131172746" w:history="1">
        <w:r w:rsidR="000D6C9F" w:rsidRPr="00BF0434">
          <w:rPr>
            <w:rStyle w:val="a5"/>
            <w:b/>
          </w:rPr>
          <w:t>2.2.2.4. Предоставление промышленных грантов</w:t>
        </w:r>
        <w:r w:rsidR="000D6C9F" w:rsidRPr="00BF0434">
          <w:rPr>
            <w:webHidden/>
          </w:rPr>
          <w:tab/>
        </w:r>
        <w:r w:rsidR="000D6C9F" w:rsidRPr="00BF0434">
          <w:rPr>
            <w:webHidden/>
          </w:rPr>
          <w:fldChar w:fldCharType="begin"/>
        </w:r>
        <w:r w:rsidR="000D6C9F" w:rsidRPr="00BF0434">
          <w:rPr>
            <w:webHidden/>
          </w:rPr>
          <w:instrText xml:space="preserve"> PAGEREF _Toc131172746 \h </w:instrText>
        </w:r>
        <w:r w:rsidR="000D6C9F" w:rsidRPr="00BF0434">
          <w:rPr>
            <w:webHidden/>
          </w:rPr>
        </w:r>
        <w:r w:rsidR="000D6C9F" w:rsidRPr="00BF0434">
          <w:rPr>
            <w:webHidden/>
          </w:rPr>
          <w:fldChar w:fldCharType="separate"/>
        </w:r>
        <w:r w:rsidR="002832B9">
          <w:rPr>
            <w:webHidden/>
          </w:rPr>
          <w:t>37</w:t>
        </w:r>
        <w:r w:rsidR="000D6C9F" w:rsidRPr="00BF0434">
          <w:rPr>
            <w:webHidden/>
          </w:rPr>
          <w:fldChar w:fldCharType="end"/>
        </w:r>
      </w:hyperlink>
    </w:p>
    <w:p w14:paraId="41774742" w14:textId="5766B6C3" w:rsidR="000D6C9F" w:rsidRPr="00BF0434" w:rsidRDefault="0068274C" w:rsidP="007838CD">
      <w:pPr>
        <w:pStyle w:val="21"/>
        <w:rPr>
          <w:rFonts w:asciiTheme="minorHAnsi" w:eastAsiaTheme="minorEastAsia" w:hAnsiTheme="minorHAnsi" w:cstheme="minorBidi"/>
          <w:sz w:val="22"/>
          <w:szCs w:val="22"/>
          <w:lang w:eastAsia="ru-RU"/>
        </w:rPr>
      </w:pPr>
      <w:hyperlink w:anchor="_Toc131172747" w:history="1">
        <w:r w:rsidR="000D6C9F" w:rsidRPr="00BF0434">
          <w:rPr>
            <w:rStyle w:val="a5"/>
          </w:rPr>
          <w:t>2.3. Содействие развитию смежных для обрабатывающей промышленности отраслей и сфер экономики</w:t>
        </w:r>
        <w:r w:rsidR="000D6C9F" w:rsidRPr="00BF0434">
          <w:rPr>
            <w:webHidden/>
          </w:rPr>
          <w:tab/>
        </w:r>
        <w:r w:rsidR="000D6C9F" w:rsidRPr="00BF0434">
          <w:rPr>
            <w:webHidden/>
          </w:rPr>
          <w:fldChar w:fldCharType="begin"/>
        </w:r>
        <w:r w:rsidR="000D6C9F" w:rsidRPr="00BF0434">
          <w:rPr>
            <w:webHidden/>
          </w:rPr>
          <w:instrText xml:space="preserve"> PAGEREF _Toc131172747 \h </w:instrText>
        </w:r>
        <w:r w:rsidR="000D6C9F" w:rsidRPr="00BF0434">
          <w:rPr>
            <w:webHidden/>
          </w:rPr>
        </w:r>
        <w:r w:rsidR="000D6C9F" w:rsidRPr="00BF0434">
          <w:rPr>
            <w:webHidden/>
          </w:rPr>
          <w:fldChar w:fldCharType="separate"/>
        </w:r>
        <w:r w:rsidR="002832B9">
          <w:rPr>
            <w:webHidden/>
          </w:rPr>
          <w:t>37</w:t>
        </w:r>
        <w:r w:rsidR="000D6C9F" w:rsidRPr="00BF0434">
          <w:rPr>
            <w:webHidden/>
          </w:rPr>
          <w:fldChar w:fldCharType="end"/>
        </w:r>
      </w:hyperlink>
    </w:p>
    <w:p w14:paraId="17F5897E" w14:textId="74FEE1D0" w:rsidR="000D6C9F" w:rsidRPr="00BF0434" w:rsidRDefault="0068274C" w:rsidP="000D6C9F">
      <w:pPr>
        <w:pStyle w:val="31"/>
        <w:rPr>
          <w:rFonts w:asciiTheme="minorHAnsi" w:eastAsiaTheme="minorEastAsia" w:hAnsiTheme="minorHAnsi" w:cstheme="minorBidi"/>
          <w:iCs w:val="0"/>
          <w:sz w:val="22"/>
          <w:szCs w:val="22"/>
          <w:lang w:eastAsia="ru-RU"/>
        </w:rPr>
      </w:pPr>
      <w:hyperlink w:anchor="_Toc131172748" w:history="1">
        <w:r w:rsidR="000D6C9F" w:rsidRPr="00BF0434">
          <w:rPr>
            <w:rStyle w:val="a5"/>
            <w:b/>
          </w:rPr>
          <w:t>2.4. Координация развития специальных экономических и индустриальных зон Республики Казахстан</w:t>
        </w:r>
        <w:r w:rsidR="000D6C9F" w:rsidRPr="00BF0434">
          <w:rPr>
            <w:webHidden/>
          </w:rPr>
          <w:tab/>
        </w:r>
        <w:r w:rsidR="000D6C9F" w:rsidRPr="007838CD">
          <w:rPr>
            <w:b/>
            <w:bCs/>
            <w:webHidden/>
          </w:rPr>
          <w:fldChar w:fldCharType="begin"/>
        </w:r>
        <w:r w:rsidR="000D6C9F" w:rsidRPr="007838CD">
          <w:rPr>
            <w:b/>
            <w:bCs/>
            <w:webHidden/>
          </w:rPr>
          <w:instrText xml:space="preserve"> PAGEREF _Toc131172748 \h </w:instrText>
        </w:r>
        <w:r w:rsidR="000D6C9F" w:rsidRPr="007838CD">
          <w:rPr>
            <w:b/>
            <w:bCs/>
            <w:webHidden/>
          </w:rPr>
        </w:r>
        <w:r w:rsidR="000D6C9F" w:rsidRPr="007838CD">
          <w:rPr>
            <w:b/>
            <w:bCs/>
            <w:webHidden/>
          </w:rPr>
          <w:fldChar w:fldCharType="separate"/>
        </w:r>
        <w:r w:rsidR="002832B9">
          <w:rPr>
            <w:b/>
            <w:bCs/>
            <w:webHidden/>
          </w:rPr>
          <w:t>38</w:t>
        </w:r>
        <w:r w:rsidR="000D6C9F" w:rsidRPr="007838CD">
          <w:rPr>
            <w:b/>
            <w:bCs/>
            <w:webHidden/>
          </w:rPr>
          <w:fldChar w:fldCharType="end"/>
        </w:r>
      </w:hyperlink>
    </w:p>
    <w:p w14:paraId="41A86A6F" w14:textId="6E46CACB" w:rsidR="000D6C9F" w:rsidRPr="00BF0434" w:rsidRDefault="0068274C" w:rsidP="000D6C9F">
      <w:pPr>
        <w:pStyle w:val="31"/>
        <w:rPr>
          <w:rFonts w:asciiTheme="minorHAnsi" w:eastAsiaTheme="minorEastAsia" w:hAnsiTheme="minorHAnsi" w:cstheme="minorBidi"/>
          <w:iCs w:val="0"/>
          <w:sz w:val="22"/>
          <w:szCs w:val="22"/>
          <w:lang w:eastAsia="ru-RU"/>
        </w:rPr>
      </w:pPr>
      <w:hyperlink w:anchor="_Toc131172749" w:history="1">
        <w:r w:rsidR="000D6C9F" w:rsidRPr="00BF0434">
          <w:rPr>
            <w:rStyle w:val="a5"/>
            <w:b/>
          </w:rPr>
          <w:t>2.4.1. Координационные функции и взаимодействие с уполномоченными госорганами</w:t>
        </w:r>
        <w:r w:rsidR="000D6C9F" w:rsidRPr="00BF0434">
          <w:rPr>
            <w:webHidden/>
          </w:rPr>
          <w:tab/>
        </w:r>
        <w:r w:rsidR="000D6C9F" w:rsidRPr="00BF0434">
          <w:rPr>
            <w:webHidden/>
          </w:rPr>
          <w:fldChar w:fldCharType="begin"/>
        </w:r>
        <w:r w:rsidR="000D6C9F" w:rsidRPr="00BF0434">
          <w:rPr>
            <w:webHidden/>
          </w:rPr>
          <w:instrText xml:space="preserve"> PAGEREF _Toc131172749 \h </w:instrText>
        </w:r>
        <w:r w:rsidR="000D6C9F" w:rsidRPr="00BF0434">
          <w:rPr>
            <w:webHidden/>
          </w:rPr>
        </w:r>
        <w:r w:rsidR="000D6C9F" w:rsidRPr="00BF0434">
          <w:rPr>
            <w:webHidden/>
          </w:rPr>
          <w:fldChar w:fldCharType="separate"/>
        </w:r>
        <w:r w:rsidR="002832B9">
          <w:rPr>
            <w:webHidden/>
          </w:rPr>
          <w:t>38</w:t>
        </w:r>
        <w:r w:rsidR="000D6C9F" w:rsidRPr="00BF0434">
          <w:rPr>
            <w:webHidden/>
          </w:rPr>
          <w:fldChar w:fldCharType="end"/>
        </w:r>
      </w:hyperlink>
    </w:p>
    <w:p w14:paraId="7507FEFC" w14:textId="7A89F548" w:rsidR="000D6C9F" w:rsidRPr="00BF0434" w:rsidRDefault="0068274C" w:rsidP="000D6C9F">
      <w:pPr>
        <w:pStyle w:val="31"/>
        <w:rPr>
          <w:rFonts w:asciiTheme="minorHAnsi" w:eastAsiaTheme="minorEastAsia" w:hAnsiTheme="minorHAnsi" w:cstheme="minorBidi"/>
          <w:iCs w:val="0"/>
          <w:sz w:val="22"/>
          <w:szCs w:val="22"/>
          <w:lang w:eastAsia="ru-RU"/>
        </w:rPr>
      </w:pPr>
      <w:hyperlink w:anchor="_Toc131172750" w:history="1">
        <w:r w:rsidR="000D6C9F" w:rsidRPr="00BF0434">
          <w:rPr>
            <w:rStyle w:val="a5"/>
            <w:b/>
          </w:rPr>
          <w:t xml:space="preserve">2.4.2. Повышение качества управления в специальных экономических и индустриальных зонах </w:t>
        </w:r>
        <w:r w:rsidR="000D6C9F" w:rsidRPr="00BF0434">
          <w:rPr>
            <w:webHidden/>
          </w:rPr>
          <w:tab/>
        </w:r>
        <w:r w:rsidR="000D6C9F" w:rsidRPr="00BF0434">
          <w:rPr>
            <w:webHidden/>
          </w:rPr>
          <w:fldChar w:fldCharType="begin"/>
        </w:r>
        <w:r w:rsidR="000D6C9F" w:rsidRPr="00BF0434">
          <w:rPr>
            <w:webHidden/>
          </w:rPr>
          <w:instrText xml:space="preserve"> PAGEREF _Toc131172750 \h </w:instrText>
        </w:r>
        <w:r w:rsidR="000D6C9F" w:rsidRPr="00BF0434">
          <w:rPr>
            <w:webHidden/>
          </w:rPr>
        </w:r>
        <w:r w:rsidR="000D6C9F" w:rsidRPr="00BF0434">
          <w:rPr>
            <w:webHidden/>
          </w:rPr>
          <w:fldChar w:fldCharType="separate"/>
        </w:r>
        <w:r w:rsidR="002832B9">
          <w:rPr>
            <w:webHidden/>
          </w:rPr>
          <w:t>38</w:t>
        </w:r>
        <w:r w:rsidR="000D6C9F" w:rsidRPr="00BF0434">
          <w:rPr>
            <w:webHidden/>
          </w:rPr>
          <w:fldChar w:fldCharType="end"/>
        </w:r>
      </w:hyperlink>
    </w:p>
    <w:p w14:paraId="4ECE0182" w14:textId="5263E2D5" w:rsidR="000D6C9F" w:rsidRPr="00BF0434" w:rsidRDefault="0068274C" w:rsidP="000D6C9F">
      <w:pPr>
        <w:pStyle w:val="31"/>
        <w:rPr>
          <w:rFonts w:asciiTheme="minorHAnsi" w:eastAsiaTheme="minorEastAsia" w:hAnsiTheme="minorHAnsi" w:cstheme="minorBidi"/>
          <w:iCs w:val="0"/>
          <w:sz w:val="22"/>
          <w:szCs w:val="22"/>
          <w:lang w:eastAsia="ru-RU"/>
        </w:rPr>
      </w:pPr>
      <w:hyperlink w:anchor="_Toc131172751" w:history="1">
        <w:r w:rsidR="000D6C9F" w:rsidRPr="00BF0434">
          <w:rPr>
            <w:rStyle w:val="a5"/>
            <w:b/>
          </w:rPr>
          <w:t>2.4.3. Продвижение специальных экономических и индустриальных зон Республики Казахстан</w:t>
        </w:r>
        <w:r w:rsidR="000D6C9F" w:rsidRPr="00BF0434">
          <w:rPr>
            <w:webHidden/>
          </w:rPr>
          <w:tab/>
        </w:r>
        <w:r w:rsidR="000D6C9F" w:rsidRPr="00BF0434">
          <w:rPr>
            <w:webHidden/>
          </w:rPr>
          <w:fldChar w:fldCharType="begin"/>
        </w:r>
        <w:r w:rsidR="000D6C9F" w:rsidRPr="00BF0434">
          <w:rPr>
            <w:webHidden/>
          </w:rPr>
          <w:instrText xml:space="preserve"> PAGEREF _Toc131172751 \h </w:instrText>
        </w:r>
        <w:r w:rsidR="000D6C9F" w:rsidRPr="00BF0434">
          <w:rPr>
            <w:webHidden/>
          </w:rPr>
        </w:r>
        <w:r w:rsidR="000D6C9F" w:rsidRPr="00BF0434">
          <w:rPr>
            <w:webHidden/>
          </w:rPr>
          <w:fldChar w:fldCharType="separate"/>
        </w:r>
        <w:r w:rsidR="002832B9">
          <w:rPr>
            <w:webHidden/>
          </w:rPr>
          <w:t>39</w:t>
        </w:r>
        <w:r w:rsidR="000D6C9F" w:rsidRPr="00BF0434">
          <w:rPr>
            <w:webHidden/>
          </w:rPr>
          <w:fldChar w:fldCharType="end"/>
        </w:r>
      </w:hyperlink>
    </w:p>
    <w:p w14:paraId="501CAAB9" w14:textId="2ADD6487" w:rsidR="000D6C9F" w:rsidRPr="00BF0434" w:rsidRDefault="0068274C" w:rsidP="000D6C9F">
      <w:pPr>
        <w:pStyle w:val="31"/>
        <w:rPr>
          <w:rFonts w:asciiTheme="minorHAnsi" w:eastAsiaTheme="minorEastAsia" w:hAnsiTheme="minorHAnsi" w:cstheme="minorBidi"/>
          <w:iCs w:val="0"/>
          <w:sz w:val="22"/>
          <w:szCs w:val="22"/>
          <w:lang w:eastAsia="ru-RU"/>
        </w:rPr>
      </w:pPr>
      <w:hyperlink w:anchor="_Toc131172752" w:history="1">
        <w:r w:rsidR="000D6C9F" w:rsidRPr="00BF0434">
          <w:rPr>
            <w:rStyle w:val="a5"/>
            <w:b/>
          </w:rPr>
          <w:t>2.5. Стимулирование промышленных предприятий по внедрению цифровых технологий в производственные процессы</w:t>
        </w:r>
        <w:r w:rsidR="000D6C9F" w:rsidRPr="00BF0434">
          <w:rPr>
            <w:webHidden/>
          </w:rPr>
          <w:tab/>
        </w:r>
        <w:r w:rsidR="000D6C9F" w:rsidRPr="007838CD">
          <w:rPr>
            <w:b/>
            <w:bCs/>
            <w:webHidden/>
          </w:rPr>
          <w:fldChar w:fldCharType="begin"/>
        </w:r>
        <w:r w:rsidR="000D6C9F" w:rsidRPr="007838CD">
          <w:rPr>
            <w:b/>
            <w:bCs/>
            <w:webHidden/>
          </w:rPr>
          <w:instrText xml:space="preserve"> PAGEREF _Toc131172752 \h </w:instrText>
        </w:r>
        <w:r w:rsidR="000D6C9F" w:rsidRPr="007838CD">
          <w:rPr>
            <w:b/>
            <w:bCs/>
            <w:webHidden/>
          </w:rPr>
        </w:r>
        <w:r w:rsidR="000D6C9F" w:rsidRPr="007838CD">
          <w:rPr>
            <w:b/>
            <w:bCs/>
            <w:webHidden/>
          </w:rPr>
          <w:fldChar w:fldCharType="separate"/>
        </w:r>
        <w:r w:rsidR="002832B9">
          <w:rPr>
            <w:b/>
            <w:bCs/>
            <w:webHidden/>
          </w:rPr>
          <w:t>40</w:t>
        </w:r>
        <w:r w:rsidR="000D6C9F" w:rsidRPr="007838CD">
          <w:rPr>
            <w:b/>
            <w:bCs/>
            <w:webHidden/>
          </w:rPr>
          <w:fldChar w:fldCharType="end"/>
        </w:r>
      </w:hyperlink>
    </w:p>
    <w:p w14:paraId="76CE5485" w14:textId="133A75A7" w:rsidR="000D6C9F" w:rsidRPr="00BF0434" w:rsidRDefault="0068274C" w:rsidP="000D6C9F">
      <w:pPr>
        <w:pStyle w:val="31"/>
        <w:rPr>
          <w:rFonts w:asciiTheme="minorHAnsi" w:eastAsiaTheme="minorEastAsia" w:hAnsiTheme="minorHAnsi" w:cstheme="minorBidi"/>
          <w:iCs w:val="0"/>
          <w:sz w:val="22"/>
          <w:szCs w:val="22"/>
          <w:lang w:eastAsia="ru-RU"/>
        </w:rPr>
      </w:pPr>
      <w:hyperlink w:anchor="_Toc131172753" w:history="1">
        <w:r w:rsidR="000D6C9F" w:rsidRPr="00BF0434">
          <w:rPr>
            <w:rStyle w:val="a5"/>
            <w:b/>
          </w:rPr>
          <w:t>2.5.1 Экспертная деятельность в области трансформации промышленности и внедрения Индустрии 4.0</w:t>
        </w:r>
        <w:r w:rsidR="000D6C9F" w:rsidRPr="00BF0434">
          <w:rPr>
            <w:webHidden/>
          </w:rPr>
          <w:tab/>
        </w:r>
        <w:r w:rsidR="000D6C9F" w:rsidRPr="00BF0434">
          <w:rPr>
            <w:webHidden/>
          </w:rPr>
          <w:fldChar w:fldCharType="begin"/>
        </w:r>
        <w:r w:rsidR="000D6C9F" w:rsidRPr="00BF0434">
          <w:rPr>
            <w:webHidden/>
          </w:rPr>
          <w:instrText xml:space="preserve"> PAGEREF _Toc131172753 \h </w:instrText>
        </w:r>
        <w:r w:rsidR="000D6C9F" w:rsidRPr="00BF0434">
          <w:rPr>
            <w:webHidden/>
          </w:rPr>
        </w:r>
        <w:r w:rsidR="000D6C9F" w:rsidRPr="00BF0434">
          <w:rPr>
            <w:webHidden/>
          </w:rPr>
          <w:fldChar w:fldCharType="separate"/>
        </w:r>
        <w:r w:rsidR="002832B9">
          <w:rPr>
            <w:webHidden/>
          </w:rPr>
          <w:t>40</w:t>
        </w:r>
        <w:r w:rsidR="000D6C9F" w:rsidRPr="00BF0434">
          <w:rPr>
            <w:webHidden/>
          </w:rPr>
          <w:fldChar w:fldCharType="end"/>
        </w:r>
      </w:hyperlink>
    </w:p>
    <w:p w14:paraId="648D5FEF" w14:textId="1C87792D" w:rsidR="000D6C9F" w:rsidRPr="00BF0434" w:rsidRDefault="0068274C" w:rsidP="000D6C9F">
      <w:pPr>
        <w:pStyle w:val="31"/>
        <w:rPr>
          <w:rFonts w:asciiTheme="minorHAnsi" w:eastAsiaTheme="minorEastAsia" w:hAnsiTheme="minorHAnsi" w:cstheme="minorBidi"/>
          <w:iCs w:val="0"/>
          <w:sz w:val="22"/>
          <w:szCs w:val="22"/>
          <w:lang w:eastAsia="ru-RU"/>
        </w:rPr>
      </w:pPr>
      <w:hyperlink w:anchor="_Toc131172754" w:history="1">
        <w:r w:rsidR="000D6C9F" w:rsidRPr="00BF0434">
          <w:rPr>
            <w:rStyle w:val="a5"/>
            <w:b/>
          </w:rPr>
          <w:t>2.6. Институциональное развитие QazIndustry</w:t>
        </w:r>
        <w:r w:rsidR="000D6C9F" w:rsidRPr="00BF0434">
          <w:rPr>
            <w:webHidden/>
          </w:rPr>
          <w:tab/>
        </w:r>
        <w:r w:rsidR="000D6C9F" w:rsidRPr="007838CD">
          <w:rPr>
            <w:b/>
            <w:bCs/>
            <w:webHidden/>
          </w:rPr>
          <w:fldChar w:fldCharType="begin"/>
        </w:r>
        <w:r w:rsidR="000D6C9F" w:rsidRPr="007838CD">
          <w:rPr>
            <w:b/>
            <w:bCs/>
            <w:webHidden/>
          </w:rPr>
          <w:instrText xml:space="preserve"> PAGEREF _Toc131172754 \h </w:instrText>
        </w:r>
        <w:r w:rsidR="000D6C9F" w:rsidRPr="007838CD">
          <w:rPr>
            <w:b/>
            <w:bCs/>
            <w:webHidden/>
          </w:rPr>
        </w:r>
        <w:r w:rsidR="000D6C9F" w:rsidRPr="007838CD">
          <w:rPr>
            <w:b/>
            <w:bCs/>
            <w:webHidden/>
          </w:rPr>
          <w:fldChar w:fldCharType="separate"/>
        </w:r>
        <w:r w:rsidR="002832B9">
          <w:rPr>
            <w:b/>
            <w:bCs/>
            <w:webHidden/>
          </w:rPr>
          <w:t>42</w:t>
        </w:r>
        <w:r w:rsidR="000D6C9F" w:rsidRPr="007838CD">
          <w:rPr>
            <w:b/>
            <w:bCs/>
            <w:webHidden/>
          </w:rPr>
          <w:fldChar w:fldCharType="end"/>
        </w:r>
      </w:hyperlink>
    </w:p>
    <w:p w14:paraId="1EA64A23" w14:textId="0A86A6D9" w:rsidR="000D6C9F" w:rsidRPr="00BF0434" w:rsidRDefault="0068274C" w:rsidP="000D6C9F">
      <w:pPr>
        <w:pStyle w:val="31"/>
        <w:rPr>
          <w:rFonts w:asciiTheme="minorHAnsi" w:eastAsiaTheme="minorEastAsia" w:hAnsiTheme="minorHAnsi" w:cstheme="minorBidi"/>
          <w:iCs w:val="0"/>
          <w:sz w:val="22"/>
          <w:szCs w:val="22"/>
          <w:lang w:eastAsia="ru-RU"/>
        </w:rPr>
      </w:pPr>
      <w:hyperlink w:anchor="_Toc131172755" w:history="1">
        <w:r w:rsidR="000D6C9F" w:rsidRPr="00BF0434">
          <w:rPr>
            <w:rStyle w:val="a5"/>
            <w:b/>
          </w:rPr>
          <w:t>2.6.1. Совершенствование корпоративного управления</w:t>
        </w:r>
        <w:r w:rsidR="000D6C9F" w:rsidRPr="00BF0434">
          <w:rPr>
            <w:webHidden/>
          </w:rPr>
          <w:tab/>
        </w:r>
        <w:r w:rsidR="000D6C9F" w:rsidRPr="00BF0434">
          <w:rPr>
            <w:webHidden/>
          </w:rPr>
          <w:fldChar w:fldCharType="begin"/>
        </w:r>
        <w:r w:rsidR="000D6C9F" w:rsidRPr="00BF0434">
          <w:rPr>
            <w:webHidden/>
          </w:rPr>
          <w:instrText xml:space="preserve"> PAGEREF _Toc131172755 \h </w:instrText>
        </w:r>
        <w:r w:rsidR="000D6C9F" w:rsidRPr="00BF0434">
          <w:rPr>
            <w:webHidden/>
          </w:rPr>
        </w:r>
        <w:r w:rsidR="000D6C9F" w:rsidRPr="00BF0434">
          <w:rPr>
            <w:webHidden/>
          </w:rPr>
          <w:fldChar w:fldCharType="separate"/>
        </w:r>
        <w:r w:rsidR="002832B9">
          <w:rPr>
            <w:webHidden/>
          </w:rPr>
          <w:t>42</w:t>
        </w:r>
        <w:r w:rsidR="000D6C9F" w:rsidRPr="00BF0434">
          <w:rPr>
            <w:webHidden/>
          </w:rPr>
          <w:fldChar w:fldCharType="end"/>
        </w:r>
      </w:hyperlink>
    </w:p>
    <w:p w14:paraId="6C76F349" w14:textId="368F7CB5" w:rsidR="000D6C9F" w:rsidRPr="00BF0434" w:rsidRDefault="0068274C" w:rsidP="000D6C9F">
      <w:pPr>
        <w:pStyle w:val="31"/>
        <w:rPr>
          <w:rFonts w:asciiTheme="minorHAnsi" w:eastAsiaTheme="minorEastAsia" w:hAnsiTheme="minorHAnsi" w:cstheme="minorBidi"/>
          <w:iCs w:val="0"/>
          <w:sz w:val="22"/>
          <w:szCs w:val="22"/>
          <w:lang w:eastAsia="ru-RU"/>
        </w:rPr>
      </w:pPr>
      <w:hyperlink w:anchor="_Toc131172756" w:history="1">
        <w:r w:rsidR="000D6C9F" w:rsidRPr="00BF0434">
          <w:rPr>
            <w:rStyle w:val="a5"/>
            <w:b/>
          </w:rPr>
          <w:t>2.6.2. Развитие компетенций</w:t>
        </w:r>
        <w:r w:rsidR="000D6C9F" w:rsidRPr="00BF0434">
          <w:rPr>
            <w:webHidden/>
          </w:rPr>
          <w:tab/>
        </w:r>
        <w:r w:rsidR="000D6C9F" w:rsidRPr="00BF0434">
          <w:rPr>
            <w:webHidden/>
          </w:rPr>
          <w:fldChar w:fldCharType="begin"/>
        </w:r>
        <w:r w:rsidR="000D6C9F" w:rsidRPr="00BF0434">
          <w:rPr>
            <w:webHidden/>
          </w:rPr>
          <w:instrText xml:space="preserve"> PAGEREF _Toc131172756 \h </w:instrText>
        </w:r>
        <w:r w:rsidR="000D6C9F" w:rsidRPr="00BF0434">
          <w:rPr>
            <w:webHidden/>
          </w:rPr>
        </w:r>
        <w:r w:rsidR="000D6C9F" w:rsidRPr="00BF0434">
          <w:rPr>
            <w:webHidden/>
          </w:rPr>
          <w:fldChar w:fldCharType="separate"/>
        </w:r>
        <w:r w:rsidR="002832B9">
          <w:rPr>
            <w:webHidden/>
          </w:rPr>
          <w:t>43</w:t>
        </w:r>
        <w:r w:rsidR="000D6C9F" w:rsidRPr="00BF0434">
          <w:rPr>
            <w:webHidden/>
          </w:rPr>
          <w:fldChar w:fldCharType="end"/>
        </w:r>
      </w:hyperlink>
    </w:p>
    <w:p w14:paraId="2A6017CE" w14:textId="32463935" w:rsidR="000D6C9F" w:rsidRPr="00BF0434" w:rsidRDefault="0068274C" w:rsidP="000D6C9F">
      <w:pPr>
        <w:pStyle w:val="31"/>
        <w:rPr>
          <w:rFonts w:asciiTheme="minorHAnsi" w:eastAsiaTheme="minorEastAsia" w:hAnsiTheme="minorHAnsi" w:cstheme="minorBidi"/>
          <w:iCs w:val="0"/>
          <w:sz w:val="22"/>
          <w:szCs w:val="22"/>
          <w:lang w:eastAsia="ru-RU"/>
        </w:rPr>
      </w:pPr>
      <w:hyperlink w:anchor="_Toc131172757" w:history="1">
        <w:r w:rsidR="000D6C9F" w:rsidRPr="00BF0434">
          <w:rPr>
            <w:rStyle w:val="a5"/>
            <w:b/>
          </w:rPr>
          <w:t>2.6.3. Коммерциализация отдельных видов услуг</w:t>
        </w:r>
        <w:r w:rsidR="000D6C9F" w:rsidRPr="00BF0434">
          <w:rPr>
            <w:webHidden/>
          </w:rPr>
          <w:tab/>
        </w:r>
        <w:r w:rsidR="000D6C9F" w:rsidRPr="00BF0434">
          <w:rPr>
            <w:webHidden/>
          </w:rPr>
          <w:fldChar w:fldCharType="begin"/>
        </w:r>
        <w:r w:rsidR="000D6C9F" w:rsidRPr="00BF0434">
          <w:rPr>
            <w:webHidden/>
          </w:rPr>
          <w:instrText xml:space="preserve"> PAGEREF _Toc131172757 \h </w:instrText>
        </w:r>
        <w:r w:rsidR="000D6C9F" w:rsidRPr="00BF0434">
          <w:rPr>
            <w:webHidden/>
          </w:rPr>
        </w:r>
        <w:r w:rsidR="000D6C9F" w:rsidRPr="00BF0434">
          <w:rPr>
            <w:webHidden/>
          </w:rPr>
          <w:fldChar w:fldCharType="separate"/>
        </w:r>
        <w:r w:rsidR="002832B9">
          <w:rPr>
            <w:webHidden/>
          </w:rPr>
          <w:t>44</w:t>
        </w:r>
        <w:r w:rsidR="000D6C9F" w:rsidRPr="00BF0434">
          <w:rPr>
            <w:webHidden/>
          </w:rPr>
          <w:fldChar w:fldCharType="end"/>
        </w:r>
      </w:hyperlink>
    </w:p>
    <w:p w14:paraId="437DFD0C" w14:textId="60B881B9" w:rsidR="000D6C9F" w:rsidRPr="00BF0434" w:rsidRDefault="0068274C" w:rsidP="000D6C9F">
      <w:pPr>
        <w:pStyle w:val="31"/>
        <w:rPr>
          <w:rFonts w:asciiTheme="minorHAnsi" w:eastAsiaTheme="minorEastAsia" w:hAnsiTheme="minorHAnsi" w:cstheme="minorBidi"/>
          <w:iCs w:val="0"/>
          <w:sz w:val="22"/>
          <w:szCs w:val="22"/>
          <w:lang w:eastAsia="ru-RU"/>
        </w:rPr>
      </w:pPr>
      <w:hyperlink w:anchor="_Toc131172758" w:history="1">
        <w:r w:rsidR="000D6C9F" w:rsidRPr="00BF0434">
          <w:rPr>
            <w:rStyle w:val="a5"/>
            <w:b/>
          </w:rPr>
          <w:t>2.6.4. Повышение операционной эффективности</w:t>
        </w:r>
        <w:r w:rsidR="000D6C9F" w:rsidRPr="00BF0434">
          <w:rPr>
            <w:webHidden/>
          </w:rPr>
          <w:tab/>
        </w:r>
        <w:r w:rsidR="000D6C9F" w:rsidRPr="00BF0434">
          <w:rPr>
            <w:webHidden/>
          </w:rPr>
          <w:fldChar w:fldCharType="begin"/>
        </w:r>
        <w:r w:rsidR="000D6C9F" w:rsidRPr="00BF0434">
          <w:rPr>
            <w:webHidden/>
          </w:rPr>
          <w:instrText xml:space="preserve"> PAGEREF _Toc131172758 \h </w:instrText>
        </w:r>
        <w:r w:rsidR="000D6C9F" w:rsidRPr="00BF0434">
          <w:rPr>
            <w:webHidden/>
          </w:rPr>
        </w:r>
        <w:r w:rsidR="000D6C9F" w:rsidRPr="00BF0434">
          <w:rPr>
            <w:webHidden/>
          </w:rPr>
          <w:fldChar w:fldCharType="separate"/>
        </w:r>
        <w:r w:rsidR="002832B9">
          <w:rPr>
            <w:webHidden/>
          </w:rPr>
          <w:t>45</w:t>
        </w:r>
        <w:r w:rsidR="000D6C9F" w:rsidRPr="00BF0434">
          <w:rPr>
            <w:webHidden/>
          </w:rPr>
          <w:fldChar w:fldCharType="end"/>
        </w:r>
      </w:hyperlink>
    </w:p>
    <w:p w14:paraId="53618C93" w14:textId="6A4479A7" w:rsidR="000D6C9F" w:rsidRPr="00BF0434" w:rsidRDefault="0068274C" w:rsidP="000D6C9F">
      <w:pPr>
        <w:pStyle w:val="31"/>
        <w:rPr>
          <w:rFonts w:asciiTheme="minorHAnsi" w:eastAsiaTheme="minorEastAsia" w:hAnsiTheme="minorHAnsi" w:cstheme="minorBidi"/>
          <w:iCs w:val="0"/>
          <w:sz w:val="22"/>
          <w:szCs w:val="22"/>
          <w:lang w:eastAsia="ru-RU"/>
        </w:rPr>
      </w:pPr>
      <w:hyperlink w:anchor="_Toc131172759" w:history="1">
        <w:r w:rsidR="000D6C9F" w:rsidRPr="00BF0434">
          <w:rPr>
            <w:rStyle w:val="a5"/>
            <w:b/>
          </w:rPr>
          <w:t>2.6.5. Развитие человеческого капитала</w:t>
        </w:r>
        <w:r w:rsidR="000D6C9F" w:rsidRPr="00BF0434">
          <w:rPr>
            <w:webHidden/>
          </w:rPr>
          <w:tab/>
        </w:r>
        <w:r w:rsidR="000D6C9F" w:rsidRPr="00BF0434">
          <w:rPr>
            <w:webHidden/>
          </w:rPr>
          <w:fldChar w:fldCharType="begin"/>
        </w:r>
        <w:r w:rsidR="000D6C9F" w:rsidRPr="00BF0434">
          <w:rPr>
            <w:webHidden/>
          </w:rPr>
          <w:instrText xml:space="preserve"> PAGEREF _Toc131172759 \h </w:instrText>
        </w:r>
        <w:r w:rsidR="000D6C9F" w:rsidRPr="00BF0434">
          <w:rPr>
            <w:webHidden/>
          </w:rPr>
        </w:r>
        <w:r w:rsidR="000D6C9F" w:rsidRPr="00BF0434">
          <w:rPr>
            <w:webHidden/>
          </w:rPr>
          <w:fldChar w:fldCharType="separate"/>
        </w:r>
        <w:r w:rsidR="002832B9">
          <w:rPr>
            <w:webHidden/>
          </w:rPr>
          <w:t>45</w:t>
        </w:r>
        <w:r w:rsidR="000D6C9F" w:rsidRPr="00BF0434">
          <w:rPr>
            <w:webHidden/>
          </w:rPr>
          <w:fldChar w:fldCharType="end"/>
        </w:r>
      </w:hyperlink>
    </w:p>
    <w:p w14:paraId="605ACDB9" w14:textId="5E00ADF4" w:rsidR="000D6C9F" w:rsidRPr="00BF0434" w:rsidRDefault="0068274C" w:rsidP="000D6C9F">
      <w:pPr>
        <w:pStyle w:val="31"/>
        <w:rPr>
          <w:rFonts w:asciiTheme="minorHAnsi" w:eastAsiaTheme="minorEastAsia" w:hAnsiTheme="minorHAnsi" w:cstheme="minorBidi"/>
          <w:iCs w:val="0"/>
          <w:sz w:val="22"/>
          <w:szCs w:val="22"/>
          <w:lang w:eastAsia="ru-RU"/>
        </w:rPr>
      </w:pPr>
      <w:hyperlink w:anchor="_Toc131172760" w:history="1">
        <w:r w:rsidR="000D6C9F" w:rsidRPr="00BF0434">
          <w:rPr>
            <w:rStyle w:val="a5"/>
            <w:b/>
          </w:rPr>
          <w:t>2.6.6. Повышение прозрачности в деятельности QazIndustry</w:t>
        </w:r>
        <w:r w:rsidR="000D6C9F" w:rsidRPr="00BF0434">
          <w:rPr>
            <w:webHidden/>
          </w:rPr>
          <w:tab/>
        </w:r>
        <w:r w:rsidR="000D6C9F" w:rsidRPr="00BF0434">
          <w:rPr>
            <w:webHidden/>
          </w:rPr>
          <w:fldChar w:fldCharType="begin"/>
        </w:r>
        <w:r w:rsidR="000D6C9F" w:rsidRPr="00BF0434">
          <w:rPr>
            <w:webHidden/>
          </w:rPr>
          <w:instrText xml:space="preserve"> PAGEREF _Toc131172760 \h </w:instrText>
        </w:r>
        <w:r w:rsidR="000D6C9F" w:rsidRPr="00BF0434">
          <w:rPr>
            <w:webHidden/>
          </w:rPr>
        </w:r>
        <w:r w:rsidR="000D6C9F" w:rsidRPr="00BF0434">
          <w:rPr>
            <w:webHidden/>
          </w:rPr>
          <w:fldChar w:fldCharType="separate"/>
        </w:r>
        <w:r w:rsidR="002832B9">
          <w:rPr>
            <w:webHidden/>
          </w:rPr>
          <w:t>46</w:t>
        </w:r>
        <w:r w:rsidR="000D6C9F" w:rsidRPr="00BF0434">
          <w:rPr>
            <w:webHidden/>
          </w:rPr>
          <w:fldChar w:fldCharType="end"/>
        </w:r>
      </w:hyperlink>
    </w:p>
    <w:p w14:paraId="169328BF" w14:textId="35AD5939" w:rsidR="000D6C9F" w:rsidRPr="00BF0434" w:rsidRDefault="0068274C" w:rsidP="000D6C9F">
      <w:pPr>
        <w:pStyle w:val="11"/>
        <w:rPr>
          <w:rFonts w:asciiTheme="minorHAnsi" w:eastAsiaTheme="minorEastAsia" w:hAnsiTheme="minorHAnsi" w:cstheme="minorBidi"/>
          <w:b w:val="0"/>
          <w:iCs w:val="0"/>
          <w:sz w:val="22"/>
          <w:szCs w:val="22"/>
          <w:lang w:eastAsia="ru-RU"/>
        </w:rPr>
      </w:pPr>
      <w:hyperlink w:anchor="_Toc131172761" w:history="1">
        <w:r w:rsidR="000D6C9F" w:rsidRPr="00BF0434">
          <w:rPr>
            <w:rStyle w:val="a5"/>
            <w:rFonts w:eastAsia="Times New Roman"/>
            <w:lang w:val="en-US"/>
          </w:rPr>
          <w:t>III</w:t>
        </w:r>
        <w:r w:rsidR="000D6C9F" w:rsidRPr="00BF0434">
          <w:rPr>
            <w:rStyle w:val="a5"/>
            <w:rFonts w:eastAsia="Times New Roman"/>
          </w:rPr>
          <w:t>. Результаты финансовой и операционной деятельности</w:t>
        </w:r>
        <w:r w:rsidR="000D6C9F" w:rsidRPr="00BF0434">
          <w:rPr>
            <w:webHidden/>
          </w:rPr>
          <w:tab/>
        </w:r>
        <w:r w:rsidR="000D6C9F" w:rsidRPr="00BF0434">
          <w:rPr>
            <w:webHidden/>
          </w:rPr>
          <w:fldChar w:fldCharType="begin"/>
        </w:r>
        <w:r w:rsidR="000D6C9F" w:rsidRPr="00BF0434">
          <w:rPr>
            <w:webHidden/>
          </w:rPr>
          <w:instrText xml:space="preserve"> PAGEREF _Toc131172761 \h </w:instrText>
        </w:r>
        <w:r w:rsidR="000D6C9F" w:rsidRPr="00BF0434">
          <w:rPr>
            <w:webHidden/>
          </w:rPr>
        </w:r>
        <w:r w:rsidR="000D6C9F" w:rsidRPr="00BF0434">
          <w:rPr>
            <w:webHidden/>
          </w:rPr>
          <w:fldChar w:fldCharType="separate"/>
        </w:r>
        <w:r w:rsidR="002832B9">
          <w:rPr>
            <w:webHidden/>
          </w:rPr>
          <w:t>47</w:t>
        </w:r>
        <w:r w:rsidR="000D6C9F" w:rsidRPr="00BF0434">
          <w:rPr>
            <w:webHidden/>
          </w:rPr>
          <w:fldChar w:fldCharType="end"/>
        </w:r>
      </w:hyperlink>
    </w:p>
    <w:p w14:paraId="268EE880" w14:textId="2552A440" w:rsidR="000D6C9F" w:rsidRPr="00BF0434" w:rsidRDefault="0068274C" w:rsidP="007838CD">
      <w:pPr>
        <w:pStyle w:val="21"/>
        <w:rPr>
          <w:rFonts w:asciiTheme="minorHAnsi" w:eastAsiaTheme="minorEastAsia" w:hAnsiTheme="minorHAnsi" w:cstheme="minorBidi"/>
          <w:sz w:val="22"/>
          <w:szCs w:val="22"/>
          <w:lang w:eastAsia="ru-RU"/>
        </w:rPr>
      </w:pPr>
      <w:hyperlink w:anchor="_Toc131172762" w:history="1">
        <w:r w:rsidR="000D6C9F" w:rsidRPr="00BF0434">
          <w:rPr>
            <w:rStyle w:val="a5"/>
            <w:lang w:val="kk-KZ"/>
          </w:rPr>
          <w:t>3.1. О выполнении операционных и финансовых показателей деятельности</w:t>
        </w:r>
        <w:r w:rsidR="000D6C9F" w:rsidRPr="00BF0434">
          <w:rPr>
            <w:webHidden/>
          </w:rPr>
          <w:tab/>
        </w:r>
        <w:r w:rsidR="000D6C9F" w:rsidRPr="00BF0434">
          <w:rPr>
            <w:webHidden/>
          </w:rPr>
          <w:fldChar w:fldCharType="begin"/>
        </w:r>
        <w:r w:rsidR="000D6C9F" w:rsidRPr="00BF0434">
          <w:rPr>
            <w:webHidden/>
          </w:rPr>
          <w:instrText xml:space="preserve"> PAGEREF _Toc131172762 \h </w:instrText>
        </w:r>
        <w:r w:rsidR="000D6C9F" w:rsidRPr="00BF0434">
          <w:rPr>
            <w:webHidden/>
          </w:rPr>
        </w:r>
        <w:r w:rsidR="000D6C9F" w:rsidRPr="00BF0434">
          <w:rPr>
            <w:webHidden/>
          </w:rPr>
          <w:fldChar w:fldCharType="separate"/>
        </w:r>
        <w:r w:rsidR="002832B9">
          <w:rPr>
            <w:webHidden/>
          </w:rPr>
          <w:t>47</w:t>
        </w:r>
        <w:r w:rsidR="000D6C9F" w:rsidRPr="00BF0434">
          <w:rPr>
            <w:webHidden/>
          </w:rPr>
          <w:fldChar w:fldCharType="end"/>
        </w:r>
      </w:hyperlink>
    </w:p>
    <w:p w14:paraId="537A4A6B" w14:textId="6F9BA713" w:rsidR="000D6C9F" w:rsidRPr="00BF0434" w:rsidRDefault="0068274C" w:rsidP="007838CD">
      <w:pPr>
        <w:pStyle w:val="21"/>
        <w:rPr>
          <w:rFonts w:asciiTheme="minorHAnsi" w:eastAsiaTheme="minorEastAsia" w:hAnsiTheme="minorHAnsi" w:cstheme="minorBidi"/>
          <w:sz w:val="22"/>
          <w:szCs w:val="22"/>
          <w:lang w:eastAsia="ru-RU"/>
        </w:rPr>
      </w:pPr>
      <w:hyperlink w:anchor="_Toc131172763" w:history="1">
        <w:r w:rsidR="000D6C9F" w:rsidRPr="00BF0434">
          <w:rPr>
            <w:rStyle w:val="a5"/>
            <w:lang w:val="kk-KZ"/>
          </w:rPr>
          <w:t>3.2. Об основных существенных корпоративных событиях и достижениях</w:t>
        </w:r>
        <w:r w:rsidR="000D6C9F" w:rsidRPr="00BF0434">
          <w:rPr>
            <w:webHidden/>
          </w:rPr>
          <w:tab/>
        </w:r>
        <w:r w:rsidR="000D6C9F" w:rsidRPr="00BF0434">
          <w:rPr>
            <w:webHidden/>
          </w:rPr>
          <w:fldChar w:fldCharType="begin"/>
        </w:r>
        <w:r w:rsidR="000D6C9F" w:rsidRPr="00BF0434">
          <w:rPr>
            <w:webHidden/>
          </w:rPr>
          <w:instrText xml:space="preserve"> PAGEREF _Toc131172763 \h </w:instrText>
        </w:r>
        <w:r w:rsidR="000D6C9F" w:rsidRPr="00BF0434">
          <w:rPr>
            <w:webHidden/>
          </w:rPr>
        </w:r>
        <w:r w:rsidR="000D6C9F" w:rsidRPr="00BF0434">
          <w:rPr>
            <w:webHidden/>
          </w:rPr>
          <w:fldChar w:fldCharType="separate"/>
        </w:r>
        <w:r w:rsidR="002832B9">
          <w:rPr>
            <w:webHidden/>
          </w:rPr>
          <w:t>48</w:t>
        </w:r>
        <w:r w:rsidR="000D6C9F" w:rsidRPr="00BF0434">
          <w:rPr>
            <w:webHidden/>
          </w:rPr>
          <w:fldChar w:fldCharType="end"/>
        </w:r>
      </w:hyperlink>
    </w:p>
    <w:p w14:paraId="1585D57F" w14:textId="6C05EE86" w:rsidR="000D6C9F" w:rsidRPr="00BF0434" w:rsidRDefault="0068274C" w:rsidP="007838CD">
      <w:pPr>
        <w:pStyle w:val="21"/>
        <w:rPr>
          <w:rFonts w:asciiTheme="minorHAnsi" w:eastAsiaTheme="minorEastAsia" w:hAnsiTheme="minorHAnsi" w:cstheme="minorBidi"/>
          <w:sz w:val="22"/>
          <w:szCs w:val="22"/>
          <w:lang w:eastAsia="ru-RU"/>
        </w:rPr>
      </w:pPr>
      <w:hyperlink w:anchor="_Toc131172764" w:history="1">
        <w:r w:rsidR="000D6C9F" w:rsidRPr="00BF0434">
          <w:rPr>
            <w:rStyle w:val="a5"/>
            <w:lang w:val="kk-KZ"/>
          </w:rPr>
          <w:t>3.3. О крупных сделках и обязательствах со связанными сторонами</w:t>
        </w:r>
        <w:r w:rsidR="000D6C9F" w:rsidRPr="00BF0434">
          <w:rPr>
            <w:webHidden/>
          </w:rPr>
          <w:tab/>
        </w:r>
        <w:r w:rsidR="000D6C9F" w:rsidRPr="00BF0434">
          <w:rPr>
            <w:webHidden/>
          </w:rPr>
          <w:fldChar w:fldCharType="begin"/>
        </w:r>
        <w:r w:rsidR="000D6C9F" w:rsidRPr="00BF0434">
          <w:rPr>
            <w:webHidden/>
          </w:rPr>
          <w:instrText xml:space="preserve"> PAGEREF _Toc131172764 \h </w:instrText>
        </w:r>
        <w:r w:rsidR="000D6C9F" w:rsidRPr="00BF0434">
          <w:rPr>
            <w:webHidden/>
          </w:rPr>
        </w:r>
        <w:r w:rsidR="000D6C9F" w:rsidRPr="00BF0434">
          <w:rPr>
            <w:webHidden/>
          </w:rPr>
          <w:fldChar w:fldCharType="separate"/>
        </w:r>
        <w:r w:rsidR="002832B9">
          <w:rPr>
            <w:webHidden/>
          </w:rPr>
          <w:t>49</w:t>
        </w:r>
        <w:r w:rsidR="000D6C9F" w:rsidRPr="00BF0434">
          <w:rPr>
            <w:webHidden/>
          </w:rPr>
          <w:fldChar w:fldCharType="end"/>
        </w:r>
      </w:hyperlink>
    </w:p>
    <w:p w14:paraId="4A5C2ED2" w14:textId="1E1F24C0" w:rsidR="000D6C9F" w:rsidRPr="00BF0434" w:rsidRDefault="0068274C" w:rsidP="007838CD">
      <w:pPr>
        <w:pStyle w:val="21"/>
        <w:rPr>
          <w:rFonts w:asciiTheme="minorHAnsi" w:eastAsiaTheme="minorEastAsia" w:hAnsiTheme="minorHAnsi" w:cstheme="minorBidi"/>
          <w:sz w:val="22"/>
          <w:szCs w:val="22"/>
          <w:lang w:eastAsia="ru-RU"/>
        </w:rPr>
      </w:pPr>
      <w:hyperlink w:anchor="_Toc131172766" w:history="1">
        <w:r w:rsidR="000D6C9F" w:rsidRPr="00BF0434">
          <w:rPr>
            <w:rStyle w:val="a5"/>
            <w:lang w:val="kk-KZ"/>
          </w:rPr>
          <w:t>3.4. О любой финансовой поддержке, включая гарантии, получаемые/полученные от государства и любые обязательства перед государством и обществом, принятые на себя Обществом</w:t>
        </w:r>
        <w:r w:rsidR="000D6C9F" w:rsidRPr="00BF0434">
          <w:rPr>
            <w:webHidden/>
          </w:rPr>
          <w:tab/>
        </w:r>
        <w:r w:rsidR="007838CD">
          <w:rPr>
            <w:webHidden/>
          </w:rPr>
          <w:t xml:space="preserve"> </w:t>
        </w:r>
        <w:r w:rsidR="000D6C9F" w:rsidRPr="00BF0434">
          <w:rPr>
            <w:webHidden/>
          </w:rPr>
          <w:fldChar w:fldCharType="begin"/>
        </w:r>
        <w:r w:rsidR="000D6C9F" w:rsidRPr="00BF0434">
          <w:rPr>
            <w:webHidden/>
          </w:rPr>
          <w:instrText xml:space="preserve"> PAGEREF _Toc131172766 \h </w:instrText>
        </w:r>
        <w:r w:rsidR="000D6C9F" w:rsidRPr="00BF0434">
          <w:rPr>
            <w:webHidden/>
          </w:rPr>
        </w:r>
        <w:r w:rsidR="000D6C9F" w:rsidRPr="00BF0434">
          <w:rPr>
            <w:webHidden/>
          </w:rPr>
          <w:fldChar w:fldCharType="separate"/>
        </w:r>
        <w:r w:rsidR="002832B9">
          <w:rPr>
            <w:webHidden/>
          </w:rPr>
          <w:t>50</w:t>
        </w:r>
        <w:r w:rsidR="000D6C9F" w:rsidRPr="00BF0434">
          <w:rPr>
            <w:webHidden/>
          </w:rPr>
          <w:fldChar w:fldCharType="end"/>
        </w:r>
      </w:hyperlink>
    </w:p>
    <w:p w14:paraId="4D7D0548" w14:textId="2468361C" w:rsidR="000D6C9F" w:rsidRPr="00BF0434" w:rsidRDefault="0068274C" w:rsidP="000D6C9F">
      <w:pPr>
        <w:pStyle w:val="11"/>
        <w:rPr>
          <w:rFonts w:asciiTheme="minorHAnsi" w:eastAsiaTheme="minorEastAsia" w:hAnsiTheme="minorHAnsi" w:cstheme="minorBidi"/>
          <w:b w:val="0"/>
          <w:iCs w:val="0"/>
          <w:sz w:val="22"/>
          <w:szCs w:val="22"/>
          <w:lang w:eastAsia="ru-RU"/>
        </w:rPr>
      </w:pPr>
      <w:hyperlink w:anchor="_Toc131172767" w:history="1">
        <w:r w:rsidR="000D6C9F" w:rsidRPr="00BF0434">
          <w:rPr>
            <w:rStyle w:val="a5"/>
            <w:rFonts w:eastAsia="Times New Roman"/>
            <w:lang w:val="en-US"/>
          </w:rPr>
          <w:t>IV</w:t>
        </w:r>
        <w:r w:rsidR="000D6C9F" w:rsidRPr="00BF0434">
          <w:rPr>
            <w:rStyle w:val="a5"/>
            <w:rFonts w:eastAsia="Times New Roman"/>
          </w:rPr>
          <w:t xml:space="preserve">. </w:t>
        </w:r>
        <w:r w:rsidR="000D6C9F" w:rsidRPr="00BF0434">
          <w:rPr>
            <w:rStyle w:val="a5"/>
            <w:rFonts w:eastAsia="Times New Roman"/>
            <w:lang w:val="kk-KZ"/>
          </w:rPr>
          <w:t>Структура активов</w:t>
        </w:r>
        <w:r w:rsidR="000D6C9F" w:rsidRPr="00BF0434">
          <w:rPr>
            <w:rStyle w:val="a5"/>
            <w:bCs/>
            <w:i/>
            <w:lang w:val="kk-KZ"/>
          </w:rPr>
          <w:t xml:space="preserve"> </w:t>
        </w:r>
        <w:r w:rsidR="000D6C9F" w:rsidRPr="00BF0434">
          <w:rPr>
            <w:webHidden/>
          </w:rPr>
          <w:tab/>
        </w:r>
        <w:r w:rsidR="007838CD">
          <w:rPr>
            <w:webHidden/>
          </w:rPr>
          <w:t xml:space="preserve"> </w:t>
        </w:r>
        <w:r w:rsidR="000D6C9F" w:rsidRPr="00BF0434">
          <w:rPr>
            <w:webHidden/>
          </w:rPr>
          <w:fldChar w:fldCharType="begin"/>
        </w:r>
        <w:r w:rsidR="000D6C9F" w:rsidRPr="00BF0434">
          <w:rPr>
            <w:webHidden/>
          </w:rPr>
          <w:instrText xml:space="preserve"> PAGEREF _Toc131172767 \h </w:instrText>
        </w:r>
        <w:r w:rsidR="000D6C9F" w:rsidRPr="00BF0434">
          <w:rPr>
            <w:webHidden/>
          </w:rPr>
        </w:r>
        <w:r w:rsidR="000D6C9F" w:rsidRPr="00BF0434">
          <w:rPr>
            <w:webHidden/>
          </w:rPr>
          <w:fldChar w:fldCharType="separate"/>
        </w:r>
        <w:r w:rsidR="002832B9">
          <w:rPr>
            <w:webHidden/>
          </w:rPr>
          <w:t>50</w:t>
        </w:r>
        <w:r w:rsidR="000D6C9F" w:rsidRPr="00BF0434">
          <w:rPr>
            <w:webHidden/>
          </w:rPr>
          <w:fldChar w:fldCharType="end"/>
        </w:r>
      </w:hyperlink>
    </w:p>
    <w:p w14:paraId="50407093" w14:textId="462778BD" w:rsidR="000D6C9F" w:rsidRPr="00BF0434" w:rsidRDefault="0068274C" w:rsidP="000D6C9F">
      <w:pPr>
        <w:pStyle w:val="11"/>
        <w:rPr>
          <w:rFonts w:asciiTheme="minorHAnsi" w:eastAsiaTheme="minorEastAsia" w:hAnsiTheme="minorHAnsi" w:cstheme="minorBidi"/>
          <w:b w:val="0"/>
          <w:iCs w:val="0"/>
          <w:sz w:val="22"/>
          <w:szCs w:val="22"/>
          <w:lang w:eastAsia="ru-RU"/>
        </w:rPr>
      </w:pPr>
      <w:hyperlink w:anchor="_Toc131172768" w:history="1">
        <w:r w:rsidR="000D6C9F" w:rsidRPr="00BF0434">
          <w:rPr>
            <w:rStyle w:val="a5"/>
            <w:rFonts w:eastAsia="Times New Roman"/>
            <w:lang w:val="en-US"/>
          </w:rPr>
          <w:t>V</w:t>
        </w:r>
        <w:r w:rsidR="000D6C9F" w:rsidRPr="00BF0434">
          <w:rPr>
            <w:rStyle w:val="a5"/>
            <w:rFonts w:eastAsia="Times New Roman"/>
          </w:rPr>
          <w:t xml:space="preserve">. </w:t>
        </w:r>
        <w:r w:rsidR="000D6C9F" w:rsidRPr="00BF0434">
          <w:rPr>
            <w:rStyle w:val="a5"/>
            <w:rFonts w:eastAsia="Times New Roman"/>
            <w:lang w:val="kk-KZ"/>
          </w:rPr>
          <w:t>Цели и планы на будущие периоды</w:t>
        </w:r>
        <w:r w:rsidR="000D6C9F" w:rsidRPr="00BF0434">
          <w:rPr>
            <w:rStyle w:val="a5"/>
            <w:bCs/>
            <w:i/>
            <w:lang w:val="kk-KZ"/>
          </w:rPr>
          <w:t xml:space="preserve"> </w:t>
        </w:r>
        <w:r w:rsidR="000D6C9F" w:rsidRPr="00BF0434">
          <w:rPr>
            <w:webHidden/>
          </w:rPr>
          <w:tab/>
        </w:r>
        <w:r w:rsidR="007838CD">
          <w:rPr>
            <w:webHidden/>
          </w:rPr>
          <w:t xml:space="preserve"> </w:t>
        </w:r>
        <w:r w:rsidR="000D6C9F" w:rsidRPr="00BF0434">
          <w:rPr>
            <w:webHidden/>
          </w:rPr>
          <w:fldChar w:fldCharType="begin"/>
        </w:r>
        <w:r w:rsidR="000D6C9F" w:rsidRPr="00BF0434">
          <w:rPr>
            <w:webHidden/>
          </w:rPr>
          <w:instrText xml:space="preserve"> PAGEREF _Toc131172768 \h </w:instrText>
        </w:r>
        <w:r w:rsidR="000D6C9F" w:rsidRPr="00BF0434">
          <w:rPr>
            <w:webHidden/>
          </w:rPr>
        </w:r>
        <w:r w:rsidR="000D6C9F" w:rsidRPr="00BF0434">
          <w:rPr>
            <w:webHidden/>
          </w:rPr>
          <w:fldChar w:fldCharType="separate"/>
        </w:r>
        <w:r w:rsidR="002832B9">
          <w:rPr>
            <w:webHidden/>
          </w:rPr>
          <w:t>51</w:t>
        </w:r>
        <w:r w:rsidR="000D6C9F" w:rsidRPr="00BF0434">
          <w:rPr>
            <w:webHidden/>
          </w:rPr>
          <w:fldChar w:fldCharType="end"/>
        </w:r>
      </w:hyperlink>
    </w:p>
    <w:p w14:paraId="532B93F0" w14:textId="55BC5979" w:rsidR="000D6C9F" w:rsidRPr="00BF0434" w:rsidRDefault="0068274C" w:rsidP="000D6C9F">
      <w:pPr>
        <w:pStyle w:val="11"/>
        <w:rPr>
          <w:rFonts w:asciiTheme="minorHAnsi" w:eastAsiaTheme="minorEastAsia" w:hAnsiTheme="minorHAnsi" w:cstheme="minorBidi"/>
          <w:b w:val="0"/>
          <w:iCs w:val="0"/>
          <w:sz w:val="22"/>
          <w:szCs w:val="22"/>
          <w:lang w:eastAsia="ru-RU"/>
        </w:rPr>
      </w:pPr>
      <w:hyperlink w:anchor="_Toc131172769" w:history="1">
        <w:r w:rsidR="000D6C9F" w:rsidRPr="00BF0434">
          <w:rPr>
            <w:rStyle w:val="a5"/>
            <w:rFonts w:eastAsia="Times New Roman"/>
            <w:lang w:val="en-US"/>
          </w:rPr>
          <w:t>VI</w:t>
        </w:r>
        <w:r w:rsidR="000D6C9F" w:rsidRPr="00BF0434">
          <w:rPr>
            <w:rStyle w:val="a5"/>
            <w:rFonts w:eastAsia="Times New Roman"/>
          </w:rPr>
          <w:t>. Основные факторы риска и система управления рисками</w:t>
        </w:r>
        <w:r w:rsidR="000D6C9F" w:rsidRPr="00BF0434">
          <w:rPr>
            <w:webHidden/>
          </w:rPr>
          <w:tab/>
        </w:r>
        <w:r w:rsidR="007838CD">
          <w:rPr>
            <w:webHidden/>
          </w:rPr>
          <w:t xml:space="preserve"> </w:t>
        </w:r>
        <w:r w:rsidR="000D6C9F" w:rsidRPr="00BF0434">
          <w:rPr>
            <w:webHidden/>
          </w:rPr>
          <w:fldChar w:fldCharType="begin"/>
        </w:r>
        <w:r w:rsidR="000D6C9F" w:rsidRPr="00BF0434">
          <w:rPr>
            <w:webHidden/>
          </w:rPr>
          <w:instrText xml:space="preserve"> PAGEREF _Toc131172769 \h </w:instrText>
        </w:r>
        <w:r w:rsidR="000D6C9F" w:rsidRPr="00BF0434">
          <w:rPr>
            <w:webHidden/>
          </w:rPr>
        </w:r>
        <w:r w:rsidR="000D6C9F" w:rsidRPr="00BF0434">
          <w:rPr>
            <w:webHidden/>
          </w:rPr>
          <w:fldChar w:fldCharType="separate"/>
        </w:r>
        <w:r w:rsidR="002832B9">
          <w:rPr>
            <w:webHidden/>
          </w:rPr>
          <w:t>52</w:t>
        </w:r>
        <w:r w:rsidR="000D6C9F" w:rsidRPr="00BF0434">
          <w:rPr>
            <w:webHidden/>
          </w:rPr>
          <w:fldChar w:fldCharType="end"/>
        </w:r>
      </w:hyperlink>
    </w:p>
    <w:p w14:paraId="49D7448A" w14:textId="568A19A8" w:rsidR="000D6C9F" w:rsidRPr="00BF0434" w:rsidRDefault="0068274C" w:rsidP="000D6C9F">
      <w:pPr>
        <w:pStyle w:val="11"/>
        <w:rPr>
          <w:rFonts w:asciiTheme="minorHAnsi" w:eastAsiaTheme="minorEastAsia" w:hAnsiTheme="minorHAnsi" w:cstheme="minorBidi"/>
          <w:b w:val="0"/>
          <w:iCs w:val="0"/>
          <w:sz w:val="22"/>
          <w:szCs w:val="22"/>
          <w:lang w:eastAsia="ru-RU"/>
        </w:rPr>
      </w:pPr>
      <w:hyperlink w:anchor="_Toc131172770" w:history="1">
        <w:r w:rsidR="000D6C9F" w:rsidRPr="00BF0434">
          <w:rPr>
            <w:rStyle w:val="a5"/>
            <w:rFonts w:eastAsia="Times New Roman"/>
            <w:lang w:val="en-US"/>
          </w:rPr>
          <w:t>VII</w:t>
        </w:r>
        <w:r w:rsidR="000D6C9F" w:rsidRPr="00BF0434">
          <w:rPr>
            <w:rStyle w:val="a5"/>
            <w:rFonts w:eastAsia="Times New Roman"/>
          </w:rPr>
          <w:t>. Корпоративное управление</w:t>
        </w:r>
        <w:r w:rsidR="000D6C9F" w:rsidRPr="00BF0434">
          <w:rPr>
            <w:webHidden/>
          </w:rPr>
          <w:tab/>
        </w:r>
        <w:r w:rsidR="007838CD">
          <w:rPr>
            <w:webHidden/>
          </w:rPr>
          <w:t xml:space="preserve"> </w:t>
        </w:r>
        <w:r w:rsidR="000D6C9F" w:rsidRPr="00BF0434">
          <w:rPr>
            <w:webHidden/>
          </w:rPr>
          <w:fldChar w:fldCharType="begin"/>
        </w:r>
        <w:r w:rsidR="000D6C9F" w:rsidRPr="00BF0434">
          <w:rPr>
            <w:webHidden/>
          </w:rPr>
          <w:instrText xml:space="preserve"> PAGEREF _Toc131172770 \h </w:instrText>
        </w:r>
        <w:r w:rsidR="000D6C9F" w:rsidRPr="00BF0434">
          <w:rPr>
            <w:webHidden/>
          </w:rPr>
        </w:r>
        <w:r w:rsidR="000D6C9F" w:rsidRPr="00BF0434">
          <w:rPr>
            <w:webHidden/>
          </w:rPr>
          <w:fldChar w:fldCharType="separate"/>
        </w:r>
        <w:r w:rsidR="002832B9">
          <w:rPr>
            <w:webHidden/>
          </w:rPr>
          <w:t>53</w:t>
        </w:r>
        <w:r w:rsidR="000D6C9F" w:rsidRPr="00BF0434">
          <w:rPr>
            <w:webHidden/>
          </w:rPr>
          <w:fldChar w:fldCharType="end"/>
        </w:r>
      </w:hyperlink>
    </w:p>
    <w:p w14:paraId="626D409E" w14:textId="2C6E788B" w:rsidR="000D6C9F" w:rsidRPr="00BF0434" w:rsidRDefault="0068274C" w:rsidP="007838CD">
      <w:pPr>
        <w:pStyle w:val="21"/>
        <w:rPr>
          <w:rFonts w:asciiTheme="minorHAnsi" w:eastAsiaTheme="minorEastAsia" w:hAnsiTheme="minorHAnsi" w:cstheme="minorBidi"/>
          <w:sz w:val="22"/>
          <w:szCs w:val="22"/>
          <w:lang w:eastAsia="ru-RU"/>
        </w:rPr>
      </w:pPr>
      <w:hyperlink w:anchor="_Toc131172771" w:history="1">
        <w:r w:rsidR="000D6C9F" w:rsidRPr="00BF0434">
          <w:rPr>
            <w:rStyle w:val="a5"/>
            <w:rFonts w:eastAsia="Consolas"/>
          </w:rPr>
          <w:t>7.1. Структура корпоративного управления,</w:t>
        </w:r>
        <w:r w:rsidR="000D6C9F" w:rsidRPr="00BF0434">
          <w:rPr>
            <w:rStyle w:val="a5"/>
          </w:rPr>
          <w:t xml:space="preserve"> состав совета директоров, отчет о деятельности Совета директоров и его комитетов</w:t>
        </w:r>
        <w:r w:rsidR="000D6C9F" w:rsidRPr="00BF0434">
          <w:rPr>
            <w:webHidden/>
          </w:rPr>
          <w:tab/>
        </w:r>
        <w:r w:rsidR="007838CD">
          <w:rPr>
            <w:webHidden/>
          </w:rPr>
          <w:t>…</w:t>
        </w:r>
        <w:r w:rsidR="000D6C9F" w:rsidRPr="00BF0434">
          <w:rPr>
            <w:webHidden/>
          </w:rPr>
          <w:fldChar w:fldCharType="begin"/>
        </w:r>
        <w:r w:rsidR="000D6C9F" w:rsidRPr="00BF0434">
          <w:rPr>
            <w:webHidden/>
          </w:rPr>
          <w:instrText xml:space="preserve"> PAGEREF _Toc131172771 \h </w:instrText>
        </w:r>
        <w:r w:rsidR="000D6C9F" w:rsidRPr="00BF0434">
          <w:rPr>
            <w:webHidden/>
          </w:rPr>
        </w:r>
        <w:r w:rsidR="000D6C9F" w:rsidRPr="00BF0434">
          <w:rPr>
            <w:webHidden/>
          </w:rPr>
          <w:fldChar w:fldCharType="separate"/>
        </w:r>
        <w:r w:rsidR="002832B9">
          <w:rPr>
            <w:webHidden/>
          </w:rPr>
          <w:t>53</w:t>
        </w:r>
        <w:r w:rsidR="000D6C9F" w:rsidRPr="00BF0434">
          <w:rPr>
            <w:webHidden/>
          </w:rPr>
          <w:fldChar w:fldCharType="end"/>
        </w:r>
      </w:hyperlink>
    </w:p>
    <w:p w14:paraId="1454C91D" w14:textId="70025CF6" w:rsidR="000D6C9F" w:rsidRPr="00BF0434" w:rsidRDefault="0068274C" w:rsidP="007838CD">
      <w:pPr>
        <w:pStyle w:val="21"/>
        <w:rPr>
          <w:rFonts w:asciiTheme="minorHAnsi" w:eastAsiaTheme="minorEastAsia" w:hAnsiTheme="minorHAnsi" w:cstheme="minorBidi"/>
          <w:sz w:val="22"/>
          <w:szCs w:val="22"/>
          <w:lang w:eastAsia="ru-RU"/>
        </w:rPr>
      </w:pPr>
      <w:hyperlink w:anchor="_Toc131172772" w:history="1">
        <w:r w:rsidR="000D6C9F" w:rsidRPr="00BF0434">
          <w:rPr>
            <w:rStyle w:val="a5"/>
            <w:rFonts w:eastAsia="Consolas"/>
          </w:rPr>
          <w:t>7.2. Информация о соответствии практики корпоративного управления принципам Кодекса корпоративного управления Общества, а при ее несоответствии - пояснения о причинах несоблюдения каждого из принципов</w:t>
        </w:r>
        <w:r w:rsidR="000D6C9F" w:rsidRPr="00BF0434">
          <w:rPr>
            <w:webHidden/>
          </w:rPr>
          <w:tab/>
        </w:r>
        <w:r w:rsidR="007838CD">
          <w:rPr>
            <w:webHidden/>
          </w:rPr>
          <w:t xml:space="preserve"> </w:t>
        </w:r>
        <w:r w:rsidR="000D6C9F" w:rsidRPr="00BF0434">
          <w:rPr>
            <w:webHidden/>
          </w:rPr>
          <w:fldChar w:fldCharType="begin"/>
        </w:r>
        <w:r w:rsidR="000D6C9F" w:rsidRPr="00BF0434">
          <w:rPr>
            <w:webHidden/>
          </w:rPr>
          <w:instrText xml:space="preserve"> PAGEREF _Toc131172772 \h </w:instrText>
        </w:r>
        <w:r w:rsidR="000D6C9F" w:rsidRPr="00BF0434">
          <w:rPr>
            <w:webHidden/>
          </w:rPr>
        </w:r>
        <w:r w:rsidR="000D6C9F" w:rsidRPr="00BF0434">
          <w:rPr>
            <w:webHidden/>
          </w:rPr>
          <w:fldChar w:fldCharType="separate"/>
        </w:r>
        <w:r w:rsidR="002832B9">
          <w:rPr>
            <w:webHidden/>
          </w:rPr>
          <w:t>58</w:t>
        </w:r>
        <w:r w:rsidR="000D6C9F" w:rsidRPr="00BF0434">
          <w:rPr>
            <w:webHidden/>
          </w:rPr>
          <w:fldChar w:fldCharType="end"/>
        </w:r>
      </w:hyperlink>
    </w:p>
    <w:p w14:paraId="13B41D9A" w14:textId="371934AF" w:rsidR="000D6C9F" w:rsidRPr="00BF0434" w:rsidRDefault="0068274C" w:rsidP="007838CD">
      <w:pPr>
        <w:pStyle w:val="21"/>
        <w:rPr>
          <w:rFonts w:asciiTheme="minorHAnsi" w:eastAsiaTheme="minorEastAsia" w:hAnsiTheme="minorHAnsi" w:cstheme="minorBidi"/>
          <w:sz w:val="22"/>
          <w:szCs w:val="22"/>
          <w:lang w:eastAsia="ru-RU"/>
        </w:rPr>
      </w:pPr>
      <w:hyperlink w:anchor="_Toc131172773" w:history="1">
        <w:r w:rsidR="000D6C9F" w:rsidRPr="00BF0434">
          <w:rPr>
            <w:rStyle w:val="a5"/>
            <w:rFonts w:eastAsia="Consolas"/>
          </w:rPr>
          <w:t>7.3. Состав Правления Общества, отчет о деятельности Правления Общества</w:t>
        </w:r>
        <w:r w:rsidR="000D6C9F" w:rsidRPr="00BF0434">
          <w:rPr>
            <w:webHidden/>
          </w:rPr>
          <w:tab/>
        </w:r>
        <w:r w:rsidR="007838CD">
          <w:rPr>
            <w:webHidden/>
          </w:rPr>
          <w:t xml:space="preserve"> </w:t>
        </w:r>
        <w:r w:rsidR="000D6C9F" w:rsidRPr="00BF0434">
          <w:rPr>
            <w:webHidden/>
          </w:rPr>
          <w:fldChar w:fldCharType="begin"/>
        </w:r>
        <w:r w:rsidR="000D6C9F" w:rsidRPr="00BF0434">
          <w:rPr>
            <w:webHidden/>
          </w:rPr>
          <w:instrText xml:space="preserve"> PAGEREF _Toc131172773 \h </w:instrText>
        </w:r>
        <w:r w:rsidR="000D6C9F" w:rsidRPr="00BF0434">
          <w:rPr>
            <w:webHidden/>
          </w:rPr>
        </w:r>
        <w:r w:rsidR="000D6C9F" w:rsidRPr="00BF0434">
          <w:rPr>
            <w:webHidden/>
          </w:rPr>
          <w:fldChar w:fldCharType="separate"/>
        </w:r>
        <w:r w:rsidR="002832B9">
          <w:rPr>
            <w:webHidden/>
          </w:rPr>
          <w:t>64</w:t>
        </w:r>
        <w:r w:rsidR="000D6C9F" w:rsidRPr="00BF0434">
          <w:rPr>
            <w:webHidden/>
          </w:rPr>
          <w:fldChar w:fldCharType="end"/>
        </w:r>
      </w:hyperlink>
    </w:p>
    <w:p w14:paraId="7FE05C08" w14:textId="6CF5AA35" w:rsidR="000D6C9F" w:rsidRPr="00BF0434" w:rsidRDefault="0068274C" w:rsidP="007838CD">
      <w:pPr>
        <w:pStyle w:val="21"/>
        <w:rPr>
          <w:rFonts w:asciiTheme="minorHAnsi" w:eastAsiaTheme="minorEastAsia" w:hAnsiTheme="minorHAnsi" w:cstheme="minorBidi"/>
          <w:sz w:val="22"/>
          <w:szCs w:val="22"/>
          <w:lang w:eastAsia="ru-RU"/>
        </w:rPr>
      </w:pPr>
      <w:hyperlink w:anchor="_Toc131172774" w:history="1">
        <w:r w:rsidR="000D6C9F" w:rsidRPr="00BF0434">
          <w:rPr>
            <w:rStyle w:val="a5"/>
            <w:rFonts w:eastAsia="Consolas"/>
          </w:rPr>
          <w:t>7.4. Политика вознаграждения должностных лиц</w:t>
        </w:r>
        <w:r w:rsidR="000D6C9F" w:rsidRPr="00BF0434">
          <w:rPr>
            <w:webHidden/>
          </w:rPr>
          <w:tab/>
        </w:r>
        <w:r w:rsidR="007838CD">
          <w:rPr>
            <w:webHidden/>
          </w:rPr>
          <w:t xml:space="preserve">   </w:t>
        </w:r>
        <w:r w:rsidR="000D6C9F" w:rsidRPr="00BF0434">
          <w:rPr>
            <w:webHidden/>
          </w:rPr>
          <w:fldChar w:fldCharType="begin"/>
        </w:r>
        <w:r w:rsidR="000D6C9F" w:rsidRPr="00BF0434">
          <w:rPr>
            <w:webHidden/>
          </w:rPr>
          <w:instrText xml:space="preserve"> PAGEREF _Toc131172774 \h </w:instrText>
        </w:r>
        <w:r w:rsidR="000D6C9F" w:rsidRPr="00BF0434">
          <w:rPr>
            <w:webHidden/>
          </w:rPr>
        </w:r>
        <w:r w:rsidR="000D6C9F" w:rsidRPr="00BF0434">
          <w:rPr>
            <w:webHidden/>
          </w:rPr>
          <w:fldChar w:fldCharType="separate"/>
        </w:r>
        <w:r w:rsidR="002832B9">
          <w:rPr>
            <w:webHidden/>
          </w:rPr>
          <w:t>65</w:t>
        </w:r>
        <w:r w:rsidR="000D6C9F" w:rsidRPr="00BF0434">
          <w:rPr>
            <w:webHidden/>
          </w:rPr>
          <w:fldChar w:fldCharType="end"/>
        </w:r>
      </w:hyperlink>
    </w:p>
    <w:p w14:paraId="5D379CDC" w14:textId="4BAB664B" w:rsidR="000D6C9F" w:rsidRPr="00BF0434" w:rsidRDefault="0068274C" w:rsidP="007838CD">
      <w:pPr>
        <w:pStyle w:val="21"/>
        <w:rPr>
          <w:rFonts w:asciiTheme="minorHAnsi" w:eastAsiaTheme="minorEastAsia" w:hAnsiTheme="minorHAnsi" w:cstheme="minorBidi"/>
          <w:sz w:val="22"/>
          <w:szCs w:val="22"/>
          <w:lang w:eastAsia="ru-RU"/>
        </w:rPr>
      </w:pPr>
      <w:hyperlink w:anchor="_Toc131172775" w:history="1">
        <w:r w:rsidR="000D6C9F" w:rsidRPr="00BF0434">
          <w:rPr>
            <w:rStyle w:val="a5"/>
            <w:rFonts w:eastAsia="Consolas"/>
          </w:rPr>
          <w:t>VI</w:t>
        </w:r>
        <w:r w:rsidR="000D6C9F" w:rsidRPr="00BF0434">
          <w:rPr>
            <w:rStyle w:val="a5"/>
            <w:rFonts w:eastAsia="Consolas"/>
            <w:lang w:val="en-US"/>
          </w:rPr>
          <w:t>I</w:t>
        </w:r>
        <w:r w:rsidR="000D6C9F" w:rsidRPr="00BF0434">
          <w:rPr>
            <w:rStyle w:val="a5"/>
            <w:rFonts w:eastAsia="Consolas"/>
          </w:rPr>
          <w:t>I. Об устойчивом развитии</w:t>
        </w:r>
        <w:r w:rsidR="000D6C9F" w:rsidRPr="00BF0434">
          <w:rPr>
            <w:webHidden/>
          </w:rPr>
          <w:tab/>
        </w:r>
        <w:r w:rsidR="000D6C9F" w:rsidRPr="00BF0434">
          <w:rPr>
            <w:webHidden/>
          </w:rPr>
          <w:fldChar w:fldCharType="begin"/>
        </w:r>
        <w:r w:rsidR="000D6C9F" w:rsidRPr="00BF0434">
          <w:rPr>
            <w:webHidden/>
          </w:rPr>
          <w:instrText xml:space="preserve"> PAGEREF _Toc131172775 \h </w:instrText>
        </w:r>
        <w:r w:rsidR="000D6C9F" w:rsidRPr="00BF0434">
          <w:rPr>
            <w:webHidden/>
          </w:rPr>
        </w:r>
        <w:r w:rsidR="000D6C9F" w:rsidRPr="00BF0434">
          <w:rPr>
            <w:webHidden/>
          </w:rPr>
          <w:fldChar w:fldCharType="separate"/>
        </w:r>
        <w:r w:rsidR="002832B9">
          <w:rPr>
            <w:webHidden/>
          </w:rPr>
          <w:t>66</w:t>
        </w:r>
        <w:r w:rsidR="000D6C9F" w:rsidRPr="00BF0434">
          <w:rPr>
            <w:webHidden/>
          </w:rPr>
          <w:fldChar w:fldCharType="end"/>
        </w:r>
      </w:hyperlink>
    </w:p>
    <w:p w14:paraId="39898ACD" w14:textId="13103AB2" w:rsidR="000D6C9F" w:rsidRPr="00BF0434" w:rsidRDefault="0068274C" w:rsidP="007838CD">
      <w:pPr>
        <w:pStyle w:val="21"/>
        <w:rPr>
          <w:rFonts w:asciiTheme="minorHAnsi" w:eastAsiaTheme="minorEastAsia" w:hAnsiTheme="minorHAnsi" w:cstheme="minorBidi"/>
          <w:sz w:val="22"/>
          <w:szCs w:val="22"/>
          <w:lang w:eastAsia="ru-RU"/>
        </w:rPr>
      </w:pPr>
      <w:hyperlink w:anchor="_Toc131172776" w:history="1">
        <w:r w:rsidR="000D6C9F" w:rsidRPr="00BF0434">
          <w:rPr>
            <w:rStyle w:val="a5"/>
          </w:rPr>
          <w:t>Приложение № 1 Отчет по исполнению (мониторингу) показателей Стратегии развития Общества за 2022 год</w:t>
        </w:r>
        <w:r w:rsidR="000D6C9F" w:rsidRPr="00BF0434">
          <w:rPr>
            <w:webHidden/>
          </w:rPr>
          <w:tab/>
        </w:r>
        <w:r w:rsidR="000D6C9F" w:rsidRPr="00BF0434">
          <w:rPr>
            <w:webHidden/>
          </w:rPr>
          <w:fldChar w:fldCharType="begin"/>
        </w:r>
        <w:r w:rsidR="000D6C9F" w:rsidRPr="00BF0434">
          <w:rPr>
            <w:webHidden/>
          </w:rPr>
          <w:instrText xml:space="preserve"> PAGEREF _Toc131172776 \h </w:instrText>
        </w:r>
        <w:r w:rsidR="000D6C9F" w:rsidRPr="00BF0434">
          <w:rPr>
            <w:webHidden/>
          </w:rPr>
        </w:r>
        <w:r w:rsidR="000D6C9F" w:rsidRPr="00BF0434">
          <w:rPr>
            <w:webHidden/>
          </w:rPr>
          <w:fldChar w:fldCharType="separate"/>
        </w:r>
        <w:r w:rsidR="002832B9">
          <w:rPr>
            <w:webHidden/>
          </w:rPr>
          <w:t>69</w:t>
        </w:r>
        <w:r w:rsidR="000D6C9F" w:rsidRPr="00BF0434">
          <w:rPr>
            <w:webHidden/>
          </w:rPr>
          <w:fldChar w:fldCharType="end"/>
        </w:r>
      </w:hyperlink>
    </w:p>
    <w:p w14:paraId="6C9E9D02" w14:textId="0910022D" w:rsidR="000D6C9F" w:rsidRPr="00BF0434" w:rsidRDefault="0068274C" w:rsidP="007838CD">
      <w:pPr>
        <w:pStyle w:val="21"/>
        <w:rPr>
          <w:rFonts w:asciiTheme="minorHAnsi" w:eastAsiaTheme="minorEastAsia" w:hAnsiTheme="minorHAnsi" w:cstheme="minorBidi"/>
          <w:sz w:val="22"/>
          <w:szCs w:val="22"/>
          <w:lang w:eastAsia="ru-RU"/>
        </w:rPr>
      </w:pPr>
      <w:hyperlink w:anchor="_Toc131172777" w:history="1">
        <w:r w:rsidR="000D6C9F" w:rsidRPr="00BF0434">
          <w:rPr>
            <w:rStyle w:val="a5"/>
          </w:rPr>
          <w:t>Приложение № 2 Отчет по исполнению (мониторингу) показателей Плана развития Общества за 2022 год</w:t>
        </w:r>
        <w:r w:rsidR="000D6C9F" w:rsidRPr="00BF0434">
          <w:rPr>
            <w:webHidden/>
          </w:rPr>
          <w:tab/>
        </w:r>
        <w:r w:rsidR="000D6C9F" w:rsidRPr="00BF0434">
          <w:rPr>
            <w:webHidden/>
          </w:rPr>
          <w:fldChar w:fldCharType="begin"/>
        </w:r>
        <w:r w:rsidR="000D6C9F" w:rsidRPr="00BF0434">
          <w:rPr>
            <w:webHidden/>
          </w:rPr>
          <w:instrText xml:space="preserve"> PAGEREF _Toc131172777 \h </w:instrText>
        </w:r>
        <w:r w:rsidR="000D6C9F" w:rsidRPr="00BF0434">
          <w:rPr>
            <w:webHidden/>
          </w:rPr>
        </w:r>
        <w:r w:rsidR="000D6C9F" w:rsidRPr="00BF0434">
          <w:rPr>
            <w:webHidden/>
          </w:rPr>
          <w:fldChar w:fldCharType="separate"/>
        </w:r>
        <w:r w:rsidR="002832B9">
          <w:rPr>
            <w:webHidden/>
          </w:rPr>
          <w:t>74</w:t>
        </w:r>
        <w:r w:rsidR="000D6C9F" w:rsidRPr="00BF0434">
          <w:rPr>
            <w:webHidden/>
          </w:rPr>
          <w:fldChar w:fldCharType="end"/>
        </w:r>
      </w:hyperlink>
    </w:p>
    <w:p w14:paraId="1BFA3AF5" w14:textId="420B03F2" w:rsidR="000D6C9F" w:rsidRPr="00BF0434" w:rsidRDefault="0068274C" w:rsidP="007838CD">
      <w:pPr>
        <w:pStyle w:val="21"/>
        <w:rPr>
          <w:rFonts w:asciiTheme="minorHAnsi" w:eastAsiaTheme="minorEastAsia" w:hAnsiTheme="minorHAnsi" w:cstheme="minorBidi"/>
          <w:sz w:val="22"/>
          <w:szCs w:val="22"/>
          <w:lang w:eastAsia="ru-RU"/>
        </w:rPr>
      </w:pPr>
      <w:hyperlink w:anchor="_Toc131172778" w:history="1">
        <w:r w:rsidR="000D6C9F" w:rsidRPr="00BF0434">
          <w:rPr>
            <w:rStyle w:val="a5"/>
          </w:rPr>
          <w:t>Приложение № 3 Заключение аудитора и основные формы финансовой отчетности за 2022 год</w:t>
        </w:r>
        <w:r w:rsidR="000D6C9F" w:rsidRPr="00BF0434">
          <w:rPr>
            <w:webHidden/>
          </w:rPr>
          <w:tab/>
        </w:r>
        <w:r w:rsidR="000D6C9F" w:rsidRPr="00BF0434">
          <w:rPr>
            <w:webHidden/>
          </w:rPr>
          <w:fldChar w:fldCharType="begin"/>
        </w:r>
        <w:r w:rsidR="000D6C9F" w:rsidRPr="00BF0434">
          <w:rPr>
            <w:webHidden/>
          </w:rPr>
          <w:instrText xml:space="preserve"> PAGEREF _Toc131172778 \h </w:instrText>
        </w:r>
        <w:r w:rsidR="000D6C9F" w:rsidRPr="00BF0434">
          <w:rPr>
            <w:webHidden/>
          </w:rPr>
        </w:r>
        <w:r w:rsidR="000D6C9F" w:rsidRPr="00BF0434">
          <w:rPr>
            <w:webHidden/>
          </w:rPr>
          <w:fldChar w:fldCharType="separate"/>
        </w:r>
        <w:r w:rsidR="002832B9">
          <w:rPr>
            <w:webHidden/>
          </w:rPr>
          <w:t>77</w:t>
        </w:r>
        <w:r w:rsidR="000D6C9F" w:rsidRPr="00BF0434">
          <w:rPr>
            <w:webHidden/>
          </w:rPr>
          <w:fldChar w:fldCharType="end"/>
        </w:r>
      </w:hyperlink>
    </w:p>
    <w:p w14:paraId="69B48BC3" w14:textId="77777777" w:rsidR="000D6C9F" w:rsidRPr="00BF0434" w:rsidRDefault="000D6C9F" w:rsidP="000D6C9F">
      <w:pPr>
        <w:autoSpaceDE w:val="0"/>
        <w:autoSpaceDN w:val="0"/>
        <w:adjustRightInd w:val="0"/>
        <w:jc w:val="both"/>
        <w:rPr>
          <w:b/>
          <w:bCs/>
          <w:color w:val="000000" w:themeColor="text1"/>
        </w:rPr>
      </w:pPr>
      <w:r w:rsidRPr="00BF0434">
        <w:rPr>
          <w:b/>
          <w:bCs/>
          <w:color w:val="000000" w:themeColor="text1"/>
        </w:rPr>
        <w:fldChar w:fldCharType="end"/>
      </w:r>
    </w:p>
    <w:p w14:paraId="4E62B1F9" w14:textId="77777777" w:rsidR="000D6C9F" w:rsidRPr="00BF0434" w:rsidRDefault="000D6C9F" w:rsidP="000D6C9F">
      <w:pPr>
        <w:tabs>
          <w:tab w:val="left" w:pos="2595"/>
        </w:tabs>
        <w:rPr>
          <w:b/>
          <w:bCs/>
          <w:color w:val="000000" w:themeColor="text1"/>
        </w:rPr>
      </w:pPr>
      <w:r w:rsidRPr="00BF0434">
        <w:rPr>
          <w:b/>
          <w:bCs/>
          <w:color w:val="000000" w:themeColor="text1"/>
        </w:rPr>
        <w:tab/>
      </w:r>
    </w:p>
    <w:p w14:paraId="3B527A25" w14:textId="77777777" w:rsidR="000D6C9F" w:rsidRPr="00BF0434" w:rsidRDefault="000D6C9F" w:rsidP="000D6C9F">
      <w:pPr>
        <w:rPr>
          <w:b/>
          <w:bCs/>
          <w:color w:val="000000" w:themeColor="text1"/>
        </w:rPr>
      </w:pPr>
    </w:p>
    <w:p w14:paraId="6624AB5D" w14:textId="77777777" w:rsidR="000D6C9F" w:rsidRPr="00BF0434" w:rsidRDefault="000D6C9F" w:rsidP="000D6C9F">
      <w:pPr>
        <w:rPr>
          <w:sz w:val="28"/>
          <w:szCs w:val="28"/>
        </w:rPr>
        <w:sectPr w:rsidR="000D6C9F" w:rsidRPr="00BF0434" w:rsidSect="007838CD">
          <w:footerReference w:type="default" r:id="rId10"/>
          <w:pgSz w:w="11906" w:h="16838"/>
          <w:pgMar w:top="1134" w:right="566" w:bottom="1134" w:left="1701" w:header="708" w:footer="708" w:gutter="0"/>
          <w:cols w:space="708"/>
          <w:docGrid w:linePitch="360"/>
        </w:sectPr>
      </w:pPr>
    </w:p>
    <w:p w14:paraId="5B29C0A1" w14:textId="77777777" w:rsidR="0002452C" w:rsidRDefault="0002452C" w:rsidP="0002452C">
      <w:pPr>
        <w:pStyle w:val="1"/>
        <w:keepLines w:val="0"/>
        <w:spacing w:before="0" w:line="240" w:lineRule="auto"/>
        <w:contextualSpacing/>
        <w:jc w:val="center"/>
        <w:rPr>
          <w:rStyle w:val="20"/>
          <w:rFonts w:ascii="Times New Roman" w:eastAsiaTheme="majorEastAsia" w:hAnsi="Times New Roman"/>
          <w:color w:val="auto"/>
        </w:rPr>
      </w:pPr>
      <w:bookmarkStart w:id="0" w:name="_Toc131172723"/>
      <w:bookmarkStart w:id="1" w:name="_Toc489608531"/>
      <w:bookmarkStart w:id="2" w:name="_Toc520901383"/>
      <w:bookmarkStart w:id="3" w:name="_Toc520901579"/>
      <w:bookmarkStart w:id="4" w:name="_Toc520901772"/>
      <w:bookmarkStart w:id="5" w:name="_Toc468872690"/>
      <w:bookmarkStart w:id="6" w:name="_Toc433737989"/>
      <w:bookmarkStart w:id="7" w:name="_Toc433743002"/>
      <w:bookmarkStart w:id="8" w:name="_Toc489608534"/>
    </w:p>
    <w:p w14:paraId="281CCC21" w14:textId="6F755A4D" w:rsidR="0002452C" w:rsidRPr="0002452C" w:rsidRDefault="0002452C" w:rsidP="0002452C">
      <w:pPr>
        <w:ind w:firstLine="567"/>
        <w:jc w:val="center"/>
        <w:rPr>
          <w:b/>
          <w:sz w:val="28"/>
          <w:szCs w:val="28"/>
        </w:rPr>
      </w:pPr>
      <w:r w:rsidRPr="0002452C">
        <w:rPr>
          <w:b/>
          <w:sz w:val="28"/>
          <w:szCs w:val="28"/>
        </w:rPr>
        <w:t>ОБРАЩЕНИЕ</w:t>
      </w:r>
    </w:p>
    <w:p w14:paraId="30F2CB54" w14:textId="73CFC74E" w:rsidR="000C444C" w:rsidRPr="0002452C" w:rsidRDefault="000C444C" w:rsidP="0002452C">
      <w:pPr>
        <w:pStyle w:val="1"/>
        <w:keepLines w:val="0"/>
        <w:spacing w:before="0" w:line="240" w:lineRule="auto"/>
        <w:contextualSpacing/>
        <w:jc w:val="center"/>
        <w:rPr>
          <w:rStyle w:val="20"/>
          <w:rFonts w:ascii="Times New Roman" w:eastAsiaTheme="majorEastAsia" w:hAnsi="Times New Roman"/>
          <w:bCs w:val="0"/>
          <w:i w:val="0"/>
          <w:iCs w:val="0"/>
          <w:color w:val="auto"/>
        </w:rPr>
      </w:pPr>
      <w:r w:rsidRPr="0002452C">
        <w:rPr>
          <w:rStyle w:val="20"/>
          <w:rFonts w:ascii="Times New Roman" w:eastAsiaTheme="majorEastAsia" w:hAnsi="Times New Roman"/>
          <w:i w:val="0"/>
          <w:iCs w:val="0"/>
          <w:color w:val="auto"/>
        </w:rPr>
        <w:t xml:space="preserve">Председателя </w:t>
      </w:r>
      <w:r w:rsidRPr="0002452C">
        <w:rPr>
          <w:rStyle w:val="20"/>
          <w:rFonts w:ascii="Times New Roman" w:eastAsiaTheme="majorEastAsia" w:hAnsi="Times New Roman"/>
          <w:i w:val="0"/>
          <w:iCs w:val="0"/>
          <w:color w:val="auto"/>
          <w:lang w:val="kk-KZ"/>
        </w:rPr>
        <w:t xml:space="preserve">Совета Директоров </w:t>
      </w:r>
      <w:r w:rsidRPr="0002452C">
        <w:rPr>
          <w:rStyle w:val="20"/>
          <w:rFonts w:ascii="Times New Roman" w:eastAsiaTheme="majorEastAsia" w:hAnsi="Times New Roman"/>
          <w:i w:val="0"/>
          <w:iCs w:val="0"/>
          <w:color w:val="auto"/>
        </w:rPr>
        <w:t>Общества</w:t>
      </w:r>
      <w:bookmarkEnd w:id="0"/>
    </w:p>
    <w:p w14:paraId="02C6BEF7" w14:textId="77777777" w:rsidR="00790EBE" w:rsidRPr="00BF0434" w:rsidRDefault="00790EBE" w:rsidP="00790EBE">
      <w:pPr>
        <w:ind w:firstLine="567"/>
        <w:jc w:val="center"/>
        <w:rPr>
          <w:b/>
          <w:i/>
          <w:iCs/>
          <w:sz w:val="28"/>
          <w:szCs w:val="28"/>
        </w:rPr>
      </w:pPr>
    </w:p>
    <w:p w14:paraId="1D98C394" w14:textId="77777777" w:rsidR="00790EBE" w:rsidRDefault="00790EBE" w:rsidP="00790EBE">
      <w:pPr>
        <w:ind w:firstLine="567"/>
        <w:jc w:val="center"/>
        <w:rPr>
          <w:b/>
          <w:i/>
          <w:iCs/>
          <w:sz w:val="28"/>
          <w:szCs w:val="28"/>
        </w:rPr>
      </w:pPr>
      <w:r w:rsidRPr="00BF0434">
        <w:rPr>
          <w:b/>
          <w:i/>
          <w:iCs/>
          <w:sz w:val="28"/>
          <w:szCs w:val="28"/>
        </w:rPr>
        <w:t>Уважаемые коллеги!</w:t>
      </w:r>
    </w:p>
    <w:p w14:paraId="76C12442" w14:textId="77777777" w:rsidR="002832B9" w:rsidRPr="00BF0434" w:rsidRDefault="002832B9" w:rsidP="00790EBE">
      <w:pPr>
        <w:ind w:firstLine="567"/>
        <w:jc w:val="center"/>
        <w:rPr>
          <w:b/>
          <w:i/>
          <w:iCs/>
          <w:sz w:val="28"/>
          <w:szCs w:val="28"/>
        </w:rPr>
      </w:pPr>
    </w:p>
    <w:p w14:paraId="764636D3" w14:textId="77777777" w:rsidR="002832B9" w:rsidRPr="002832B9" w:rsidRDefault="002832B9" w:rsidP="002832B9">
      <w:pPr>
        <w:ind w:firstLine="567"/>
        <w:jc w:val="both"/>
        <w:rPr>
          <w:sz w:val="28"/>
          <w:szCs w:val="28"/>
          <w:lang w:val="kk-KZ"/>
        </w:rPr>
      </w:pPr>
      <w:r w:rsidRPr="002832B9">
        <w:rPr>
          <w:sz w:val="28"/>
          <w:szCs w:val="28"/>
          <w:lang w:val="kk-KZ"/>
        </w:rPr>
        <w:t>Одними из приоритетов государственной политики являются дальнейшее развитие промышленности и усиление индустриализации. О необходимости этого говорит Глава государства Касым-Жомарт Токаев. Для развития сектора в 2021 году Президентом был подписан Закон «О промышленной политике», а в июне прошлого года была утверждена Программа развития внутристрановой ценности и экспортоориентированных производств, рассчитанная до 2026 года.</w:t>
      </w:r>
    </w:p>
    <w:p w14:paraId="7EB23762" w14:textId="77777777" w:rsidR="002832B9" w:rsidRPr="002832B9" w:rsidRDefault="002832B9" w:rsidP="002832B9">
      <w:pPr>
        <w:ind w:firstLine="567"/>
        <w:jc w:val="both"/>
        <w:rPr>
          <w:sz w:val="28"/>
          <w:szCs w:val="28"/>
          <w:lang w:val="kk-KZ"/>
        </w:rPr>
      </w:pPr>
      <w:r w:rsidRPr="002832B9">
        <w:rPr>
          <w:sz w:val="28"/>
          <w:szCs w:val="28"/>
          <w:lang w:val="kk-KZ"/>
        </w:rPr>
        <w:t xml:space="preserve">Практически все законопроекты и программы развития в этой сфере направлены на увеличение конкурентоспособной и экспортоориентированной продукции, отказ от сырьевой модели развития и обеспечение устойчивого роста обрабатывающей промышленности. Казахстанский центр индустрии и экспорта «Qazindustry» как национальный институт в области развития промышленности вносит определенный вклад в это дело. </w:t>
      </w:r>
    </w:p>
    <w:p w14:paraId="160398D3" w14:textId="77777777" w:rsidR="002832B9" w:rsidRPr="002832B9" w:rsidRDefault="002832B9" w:rsidP="002832B9">
      <w:pPr>
        <w:ind w:firstLine="567"/>
        <w:jc w:val="both"/>
        <w:rPr>
          <w:sz w:val="28"/>
          <w:szCs w:val="28"/>
          <w:lang w:val="kk-KZ"/>
        </w:rPr>
      </w:pPr>
      <w:r w:rsidRPr="002832B9">
        <w:rPr>
          <w:sz w:val="28"/>
          <w:szCs w:val="28"/>
          <w:lang w:val="kk-KZ"/>
        </w:rPr>
        <w:t xml:space="preserve">Благодаря поддержке Общества, десяткам казахстанских предприятий оказывается помощь в виде государственного стимулирования, что позволяет повышать конкурентоспособность продукции, развивать территориальные кластеры и специальные экономические и индустриальные зоны, внедрять цифровые технологии в производственные процессы.   </w:t>
      </w:r>
    </w:p>
    <w:p w14:paraId="230A919F" w14:textId="77777777" w:rsidR="002832B9" w:rsidRPr="002832B9" w:rsidRDefault="002832B9" w:rsidP="002832B9">
      <w:pPr>
        <w:ind w:firstLine="567"/>
        <w:jc w:val="both"/>
        <w:rPr>
          <w:sz w:val="28"/>
          <w:szCs w:val="28"/>
          <w:lang w:val="kk-KZ"/>
        </w:rPr>
      </w:pPr>
      <w:r w:rsidRPr="002832B9">
        <w:rPr>
          <w:sz w:val="28"/>
          <w:szCs w:val="28"/>
          <w:lang w:val="kk-KZ"/>
        </w:rPr>
        <w:t>Перед командой QazIndustry стоят непростые задачи: развивать внутристрановую ценность, увеличивать долю инновационной продукции, повышать местное содержание, укреплять позиции казахстанской промышленности на международном рынке.</w:t>
      </w:r>
    </w:p>
    <w:p w14:paraId="678158BA" w14:textId="77777777" w:rsidR="002832B9" w:rsidRPr="002832B9" w:rsidRDefault="002832B9" w:rsidP="002832B9">
      <w:pPr>
        <w:ind w:firstLine="567"/>
        <w:jc w:val="both"/>
        <w:rPr>
          <w:sz w:val="28"/>
          <w:szCs w:val="28"/>
          <w:lang w:val="kk-KZ"/>
        </w:rPr>
      </w:pPr>
      <w:r w:rsidRPr="002832B9">
        <w:rPr>
          <w:sz w:val="28"/>
          <w:szCs w:val="28"/>
          <w:lang w:val="kk-KZ"/>
        </w:rPr>
        <w:t xml:space="preserve">Итоги прошлого года подтвердили эффективность применяемой QazIndustry стратегии развития и успешность выполнения поставленных задач. Убежден, что Общество и впредь сохранит динамику своего развития и будет только увеличивать свой вклад в развитии обрабатывающей промышленности.  </w:t>
      </w:r>
    </w:p>
    <w:p w14:paraId="7CF67B89" w14:textId="77777777" w:rsidR="002832B9" w:rsidRDefault="002832B9" w:rsidP="002832B9">
      <w:pPr>
        <w:ind w:firstLine="567"/>
        <w:jc w:val="both"/>
        <w:rPr>
          <w:sz w:val="28"/>
          <w:szCs w:val="28"/>
          <w:lang w:val="kk-KZ"/>
        </w:rPr>
      </w:pPr>
      <w:r w:rsidRPr="002832B9">
        <w:rPr>
          <w:sz w:val="28"/>
          <w:szCs w:val="28"/>
          <w:lang w:val="kk-KZ"/>
        </w:rPr>
        <w:t>Выражаю благодарность всем работникам QazIndustry за их добросовестность и профессионализм. Каждый из вас вносит личный вклад в общую цель, способствуя росту конкурентоспособности экономики Казахстана.</w:t>
      </w:r>
    </w:p>
    <w:p w14:paraId="4B5844DC" w14:textId="77777777" w:rsidR="002832B9" w:rsidRDefault="002832B9" w:rsidP="002832B9">
      <w:pPr>
        <w:ind w:firstLine="567"/>
        <w:jc w:val="both"/>
        <w:rPr>
          <w:sz w:val="28"/>
          <w:szCs w:val="28"/>
          <w:lang w:val="kk-KZ"/>
        </w:rPr>
      </w:pPr>
    </w:p>
    <w:p w14:paraId="568CF90E" w14:textId="77777777" w:rsidR="002832B9" w:rsidRDefault="002832B9" w:rsidP="002832B9">
      <w:pPr>
        <w:ind w:firstLine="567"/>
        <w:jc w:val="both"/>
        <w:rPr>
          <w:sz w:val="28"/>
          <w:szCs w:val="28"/>
          <w:lang w:val="kk-KZ"/>
        </w:rPr>
      </w:pPr>
    </w:p>
    <w:p w14:paraId="4DE916DD" w14:textId="14568730" w:rsidR="00790EBE" w:rsidRPr="00BF0434" w:rsidRDefault="00790EBE" w:rsidP="002832B9">
      <w:pPr>
        <w:ind w:firstLine="567"/>
        <w:jc w:val="both"/>
        <w:rPr>
          <w:b/>
          <w:sz w:val="28"/>
          <w:szCs w:val="28"/>
        </w:rPr>
      </w:pPr>
      <w:r w:rsidRPr="00BF0434">
        <w:rPr>
          <w:b/>
          <w:sz w:val="28"/>
          <w:szCs w:val="28"/>
        </w:rPr>
        <w:t xml:space="preserve">С уважением, Председатель Совета директоров </w:t>
      </w:r>
    </w:p>
    <w:p w14:paraId="021EF441" w14:textId="77777777" w:rsidR="00790EBE" w:rsidRPr="00BF0434" w:rsidRDefault="00790EBE" w:rsidP="00790EBE">
      <w:pPr>
        <w:ind w:firstLine="567"/>
        <w:jc w:val="both"/>
        <w:rPr>
          <w:b/>
          <w:sz w:val="28"/>
          <w:szCs w:val="28"/>
        </w:rPr>
      </w:pPr>
      <w:r w:rsidRPr="00BF0434">
        <w:rPr>
          <w:b/>
          <w:sz w:val="28"/>
          <w:szCs w:val="28"/>
        </w:rPr>
        <w:t xml:space="preserve">АО «Казахстанский центр индустрии </w:t>
      </w:r>
    </w:p>
    <w:p w14:paraId="788D1E87" w14:textId="0DFC21C2" w:rsidR="00790EBE" w:rsidRPr="00BF0434" w:rsidRDefault="00790EBE" w:rsidP="00790EBE">
      <w:pPr>
        <w:ind w:firstLine="567"/>
        <w:jc w:val="both"/>
        <w:rPr>
          <w:b/>
          <w:sz w:val="28"/>
          <w:szCs w:val="28"/>
        </w:rPr>
      </w:pPr>
      <w:r w:rsidRPr="00BF0434">
        <w:rPr>
          <w:b/>
          <w:sz w:val="28"/>
          <w:szCs w:val="28"/>
        </w:rPr>
        <w:t>и экспорта «Qazindustry»</w:t>
      </w:r>
      <w:r w:rsidRPr="00BF0434">
        <w:rPr>
          <w:b/>
          <w:sz w:val="28"/>
          <w:szCs w:val="28"/>
        </w:rPr>
        <w:tab/>
      </w:r>
      <w:r w:rsidRPr="00BF0434">
        <w:rPr>
          <w:b/>
          <w:sz w:val="28"/>
          <w:szCs w:val="28"/>
        </w:rPr>
        <w:tab/>
      </w:r>
      <w:r w:rsidRPr="00BF0434">
        <w:rPr>
          <w:b/>
          <w:sz w:val="28"/>
          <w:szCs w:val="28"/>
        </w:rPr>
        <w:tab/>
      </w:r>
      <w:r w:rsidRPr="00BF0434">
        <w:rPr>
          <w:b/>
          <w:sz w:val="28"/>
          <w:szCs w:val="28"/>
        </w:rPr>
        <w:tab/>
      </w:r>
      <w:r w:rsidRPr="00BF0434">
        <w:rPr>
          <w:b/>
          <w:sz w:val="28"/>
          <w:szCs w:val="28"/>
        </w:rPr>
        <w:tab/>
        <w:t xml:space="preserve">     </w:t>
      </w:r>
      <w:r w:rsidRPr="00BF0434">
        <w:rPr>
          <w:b/>
          <w:sz w:val="28"/>
          <w:szCs w:val="28"/>
          <w:lang w:val="kk-KZ"/>
        </w:rPr>
        <w:t xml:space="preserve">          </w:t>
      </w:r>
      <w:r w:rsidRPr="00BF0434">
        <w:rPr>
          <w:b/>
          <w:sz w:val="28"/>
          <w:szCs w:val="28"/>
        </w:rPr>
        <w:t>И. Оспанов</w:t>
      </w:r>
    </w:p>
    <w:p w14:paraId="690D5418" w14:textId="77777777" w:rsidR="007838CD" w:rsidRDefault="007838CD" w:rsidP="00790EBE">
      <w:pPr>
        <w:ind w:firstLine="567"/>
        <w:jc w:val="right"/>
        <w:rPr>
          <w:rFonts w:eastAsiaTheme="majorEastAsia"/>
          <w:lang w:eastAsia="en-US"/>
        </w:rPr>
      </w:pPr>
    </w:p>
    <w:p w14:paraId="38895F37" w14:textId="77777777" w:rsidR="007838CD" w:rsidRPr="007838CD" w:rsidRDefault="007838CD" w:rsidP="007838CD">
      <w:pPr>
        <w:rPr>
          <w:rFonts w:eastAsiaTheme="majorEastAsia"/>
          <w:lang w:eastAsia="en-US"/>
        </w:rPr>
      </w:pPr>
    </w:p>
    <w:p w14:paraId="09FDC8C4" w14:textId="77777777" w:rsidR="007838CD" w:rsidRDefault="007838CD" w:rsidP="00790EBE">
      <w:pPr>
        <w:ind w:firstLine="567"/>
        <w:jc w:val="right"/>
        <w:rPr>
          <w:rFonts w:eastAsiaTheme="majorEastAsia"/>
          <w:lang w:eastAsia="en-US"/>
        </w:rPr>
      </w:pPr>
    </w:p>
    <w:p w14:paraId="0D099918" w14:textId="77777777" w:rsidR="007838CD" w:rsidRDefault="007838CD" w:rsidP="00790EBE">
      <w:pPr>
        <w:ind w:firstLine="567"/>
        <w:jc w:val="right"/>
        <w:rPr>
          <w:rFonts w:eastAsiaTheme="majorEastAsia"/>
          <w:lang w:eastAsia="en-US"/>
        </w:rPr>
      </w:pPr>
    </w:p>
    <w:p w14:paraId="61790584" w14:textId="1CB9BA6C" w:rsidR="00790EBE" w:rsidRPr="00BF0434" w:rsidRDefault="000D6C9F" w:rsidP="002832B9">
      <w:pPr>
        <w:rPr>
          <w:bCs/>
          <w:i/>
          <w:iCs/>
          <w:lang w:val="kk-KZ"/>
        </w:rPr>
      </w:pPr>
      <w:r w:rsidRPr="007838CD">
        <w:rPr>
          <w:rFonts w:eastAsiaTheme="majorEastAsia"/>
          <w:lang w:eastAsia="en-US"/>
        </w:rPr>
        <w:br w:type="page"/>
      </w:r>
      <w:bookmarkStart w:id="9" w:name="_Toc44325995"/>
      <w:bookmarkStart w:id="10" w:name="_Toc131172724"/>
      <w:bookmarkStart w:id="11" w:name="_Hlk106702939"/>
      <w:bookmarkStart w:id="12" w:name="_Hlk106702908"/>
    </w:p>
    <w:p w14:paraId="7AD58D3D" w14:textId="77777777" w:rsidR="00790EBE" w:rsidRPr="00BF0434" w:rsidRDefault="00790EBE" w:rsidP="00790EBE">
      <w:pPr>
        <w:widowControl w:val="0"/>
        <w:pBdr>
          <w:bottom w:val="single" w:sz="4" w:space="29" w:color="FFFFFF"/>
        </w:pBdr>
        <w:tabs>
          <w:tab w:val="num" w:pos="709"/>
          <w:tab w:val="left" w:pos="993"/>
        </w:tabs>
        <w:ind w:firstLine="709"/>
        <w:jc w:val="center"/>
        <w:rPr>
          <w:rStyle w:val="20"/>
          <w:rFonts w:ascii="Times New Roman" w:eastAsiaTheme="majorEastAsia" w:hAnsi="Times New Roman"/>
          <w:i w:val="0"/>
          <w:iCs w:val="0"/>
          <w:color w:val="000000" w:themeColor="text1"/>
        </w:rPr>
      </w:pPr>
      <w:r w:rsidRPr="00BF0434">
        <w:rPr>
          <w:rStyle w:val="20"/>
          <w:rFonts w:ascii="Times New Roman" w:eastAsiaTheme="majorEastAsia" w:hAnsi="Times New Roman"/>
          <w:color w:val="000000" w:themeColor="text1"/>
        </w:rPr>
        <w:lastRenderedPageBreak/>
        <w:t>ОБРАЩЕНИЕ</w:t>
      </w:r>
    </w:p>
    <w:p w14:paraId="6D9859C3" w14:textId="77777777" w:rsidR="00790EBE" w:rsidRPr="00BF0434" w:rsidRDefault="00790EBE" w:rsidP="00790EBE">
      <w:pPr>
        <w:widowControl w:val="0"/>
        <w:pBdr>
          <w:bottom w:val="single" w:sz="4" w:space="29" w:color="FFFFFF"/>
        </w:pBdr>
        <w:tabs>
          <w:tab w:val="num" w:pos="709"/>
          <w:tab w:val="left" w:pos="993"/>
        </w:tabs>
        <w:ind w:firstLine="709"/>
        <w:jc w:val="center"/>
        <w:rPr>
          <w:rStyle w:val="20"/>
          <w:rFonts w:ascii="Times New Roman" w:eastAsiaTheme="majorEastAsia" w:hAnsi="Times New Roman"/>
          <w:i w:val="0"/>
          <w:iCs w:val="0"/>
          <w:color w:val="000000" w:themeColor="text1"/>
        </w:rPr>
      </w:pPr>
      <w:r w:rsidRPr="00BF0434">
        <w:rPr>
          <w:rStyle w:val="20"/>
          <w:rFonts w:ascii="Times New Roman" w:eastAsiaTheme="majorEastAsia" w:hAnsi="Times New Roman"/>
          <w:color w:val="000000" w:themeColor="text1"/>
        </w:rPr>
        <w:t>Председателя Правления Общества</w:t>
      </w:r>
      <w:bookmarkEnd w:id="9"/>
      <w:bookmarkEnd w:id="10"/>
      <w:bookmarkEnd w:id="11"/>
    </w:p>
    <w:p w14:paraId="08B890BE" w14:textId="77777777" w:rsidR="00790EBE" w:rsidRPr="00BF0434" w:rsidRDefault="00790EBE" w:rsidP="00790EBE">
      <w:pPr>
        <w:widowControl w:val="0"/>
        <w:pBdr>
          <w:bottom w:val="single" w:sz="4" w:space="29" w:color="FFFFFF"/>
        </w:pBdr>
        <w:tabs>
          <w:tab w:val="num" w:pos="709"/>
          <w:tab w:val="left" w:pos="993"/>
        </w:tabs>
        <w:ind w:firstLine="709"/>
        <w:jc w:val="center"/>
        <w:rPr>
          <w:rStyle w:val="20"/>
          <w:rFonts w:ascii="Times New Roman" w:eastAsiaTheme="majorEastAsia" w:hAnsi="Times New Roman"/>
          <w:i w:val="0"/>
          <w:iCs w:val="0"/>
          <w:color w:val="000000" w:themeColor="text1"/>
        </w:rPr>
      </w:pPr>
    </w:p>
    <w:p w14:paraId="2B958917" w14:textId="77777777" w:rsidR="00790EBE" w:rsidRPr="00BF0434" w:rsidRDefault="00790EBE" w:rsidP="00790EBE">
      <w:pPr>
        <w:widowControl w:val="0"/>
        <w:pBdr>
          <w:bottom w:val="single" w:sz="4" w:space="29" w:color="FFFFFF"/>
        </w:pBdr>
        <w:tabs>
          <w:tab w:val="num" w:pos="709"/>
          <w:tab w:val="left" w:pos="993"/>
        </w:tabs>
        <w:ind w:firstLine="709"/>
        <w:jc w:val="center"/>
        <w:rPr>
          <w:b/>
          <w:i/>
          <w:iCs/>
          <w:color w:val="000000" w:themeColor="text1"/>
          <w:sz w:val="28"/>
          <w:szCs w:val="28"/>
        </w:rPr>
      </w:pPr>
      <w:r w:rsidRPr="00BF0434">
        <w:rPr>
          <w:b/>
          <w:i/>
          <w:iCs/>
          <w:color w:val="000000" w:themeColor="text1"/>
          <w:sz w:val="28"/>
          <w:szCs w:val="28"/>
        </w:rPr>
        <w:t>Уважаемые коллеги, клиенты, партнеры!</w:t>
      </w:r>
    </w:p>
    <w:p w14:paraId="1CBEF300" w14:textId="77777777" w:rsidR="00B03E0A" w:rsidRPr="00BF0434" w:rsidRDefault="00B03E0A" w:rsidP="00790EBE">
      <w:pPr>
        <w:widowControl w:val="0"/>
        <w:pBdr>
          <w:bottom w:val="single" w:sz="4" w:space="29" w:color="FFFFFF"/>
        </w:pBdr>
        <w:tabs>
          <w:tab w:val="num" w:pos="709"/>
          <w:tab w:val="left" w:pos="993"/>
        </w:tabs>
        <w:ind w:firstLine="709"/>
        <w:jc w:val="center"/>
        <w:rPr>
          <w:b/>
          <w:i/>
          <w:iCs/>
          <w:color w:val="000000" w:themeColor="text1"/>
          <w:sz w:val="28"/>
          <w:szCs w:val="28"/>
        </w:rPr>
      </w:pPr>
    </w:p>
    <w:p w14:paraId="40A054D4" w14:textId="77777777" w:rsidR="002832B9" w:rsidRPr="002832B9" w:rsidRDefault="002832B9" w:rsidP="002832B9">
      <w:pPr>
        <w:widowControl w:val="0"/>
        <w:pBdr>
          <w:bottom w:val="single" w:sz="4" w:space="29" w:color="FFFFFF"/>
        </w:pBdr>
        <w:tabs>
          <w:tab w:val="num" w:pos="709"/>
          <w:tab w:val="left" w:pos="993"/>
        </w:tabs>
        <w:ind w:firstLine="709"/>
        <w:jc w:val="both"/>
        <w:rPr>
          <w:color w:val="000000" w:themeColor="text1"/>
          <w:sz w:val="28"/>
          <w:szCs w:val="28"/>
          <w:lang w:val="kk-KZ"/>
        </w:rPr>
      </w:pPr>
      <w:r w:rsidRPr="002832B9">
        <w:rPr>
          <w:color w:val="000000" w:themeColor="text1"/>
          <w:sz w:val="28"/>
          <w:szCs w:val="28"/>
          <w:lang w:val="kk-KZ"/>
        </w:rPr>
        <w:t>Являясь национальным институтом в области развития промышленности и внутристрановой ценности, АО «Казахстанский центр индустрии и экспорта «QazIndustry» выполняет функцию единого координационного центра по специальным экономическим и индустриальным зонам в Казахстане.</w:t>
      </w:r>
    </w:p>
    <w:p w14:paraId="61E31973" w14:textId="77777777" w:rsidR="002832B9" w:rsidRPr="002832B9" w:rsidRDefault="002832B9" w:rsidP="002832B9">
      <w:pPr>
        <w:widowControl w:val="0"/>
        <w:pBdr>
          <w:bottom w:val="single" w:sz="4" w:space="29" w:color="FFFFFF"/>
        </w:pBdr>
        <w:tabs>
          <w:tab w:val="num" w:pos="709"/>
          <w:tab w:val="left" w:pos="993"/>
        </w:tabs>
        <w:ind w:firstLine="709"/>
        <w:jc w:val="both"/>
        <w:rPr>
          <w:color w:val="000000" w:themeColor="text1"/>
          <w:sz w:val="28"/>
          <w:szCs w:val="28"/>
          <w:lang w:val="kk-KZ"/>
        </w:rPr>
      </w:pPr>
      <w:r w:rsidRPr="002832B9">
        <w:rPr>
          <w:color w:val="000000" w:themeColor="text1"/>
          <w:sz w:val="28"/>
          <w:szCs w:val="28"/>
          <w:lang w:val="kk-KZ"/>
        </w:rPr>
        <w:t xml:space="preserve">Миссия QazIndustry выражается в способствовании роста конкурентоспособности предприятий обрабатывающей промышленности и смежных с ней отраслей экономики. Также Общество ведет аналитическую и методологическую деятельность, являясь «мозговым центром» индустриального развития Казахстана. </w:t>
      </w:r>
    </w:p>
    <w:p w14:paraId="60543D6C" w14:textId="77777777" w:rsidR="002832B9" w:rsidRPr="002832B9" w:rsidRDefault="002832B9" w:rsidP="002832B9">
      <w:pPr>
        <w:widowControl w:val="0"/>
        <w:pBdr>
          <w:bottom w:val="single" w:sz="4" w:space="29" w:color="FFFFFF"/>
        </w:pBdr>
        <w:tabs>
          <w:tab w:val="num" w:pos="709"/>
          <w:tab w:val="left" w:pos="993"/>
        </w:tabs>
        <w:ind w:firstLine="709"/>
        <w:jc w:val="both"/>
        <w:rPr>
          <w:color w:val="000000" w:themeColor="text1"/>
          <w:sz w:val="28"/>
          <w:szCs w:val="28"/>
          <w:lang w:val="kk-KZ"/>
        </w:rPr>
      </w:pPr>
      <w:r w:rsidRPr="002832B9">
        <w:rPr>
          <w:color w:val="000000" w:themeColor="text1"/>
          <w:sz w:val="28"/>
          <w:szCs w:val="28"/>
          <w:lang w:val="kk-KZ"/>
        </w:rPr>
        <w:t>Общество оказывает активные меры государственного стимулирования отечественных предприятий, направленных на возмещение части затрат на повышение производительности труда и продвижение продукции на внутренний рынок. Кроме этого, QazIndustry способствует стимулированию внедрения цифровых технологий в промышленности.</w:t>
      </w:r>
    </w:p>
    <w:p w14:paraId="1AC5409D" w14:textId="77777777" w:rsidR="002832B9" w:rsidRPr="002832B9" w:rsidRDefault="002832B9" w:rsidP="002832B9">
      <w:pPr>
        <w:widowControl w:val="0"/>
        <w:pBdr>
          <w:bottom w:val="single" w:sz="4" w:space="29" w:color="FFFFFF"/>
        </w:pBdr>
        <w:tabs>
          <w:tab w:val="num" w:pos="709"/>
          <w:tab w:val="left" w:pos="993"/>
        </w:tabs>
        <w:ind w:firstLine="709"/>
        <w:jc w:val="both"/>
        <w:rPr>
          <w:color w:val="000000" w:themeColor="text1"/>
          <w:sz w:val="28"/>
          <w:szCs w:val="28"/>
          <w:lang w:val="kk-KZ"/>
        </w:rPr>
      </w:pPr>
      <w:r w:rsidRPr="002832B9">
        <w:rPr>
          <w:color w:val="000000" w:themeColor="text1"/>
          <w:sz w:val="28"/>
          <w:szCs w:val="28"/>
          <w:lang w:val="kk-KZ"/>
        </w:rPr>
        <w:t xml:space="preserve">В 2022 году QazIndustry предоставил консультации по разъяснению условий и механизмов предоставления мер государственной поддержки более чем 400 предприятиям. Всего было оказано мер по возмещению затрат на повышение производительности труда в размере 422,8 млн тенге.   </w:t>
      </w:r>
    </w:p>
    <w:p w14:paraId="1C4C7B7D" w14:textId="77777777" w:rsidR="002832B9" w:rsidRPr="002832B9" w:rsidRDefault="002832B9" w:rsidP="002832B9">
      <w:pPr>
        <w:widowControl w:val="0"/>
        <w:pBdr>
          <w:bottom w:val="single" w:sz="4" w:space="29" w:color="FFFFFF"/>
        </w:pBdr>
        <w:tabs>
          <w:tab w:val="num" w:pos="709"/>
          <w:tab w:val="left" w:pos="993"/>
        </w:tabs>
        <w:ind w:firstLine="709"/>
        <w:jc w:val="both"/>
        <w:rPr>
          <w:color w:val="000000" w:themeColor="text1"/>
          <w:sz w:val="28"/>
          <w:szCs w:val="28"/>
          <w:lang w:val="kk-KZ"/>
        </w:rPr>
      </w:pPr>
      <w:r w:rsidRPr="002832B9">
        <w:rPr>
          <w:color w:val="000000" w:themeColor="text1"/>
          <w:sz w:val="28"/>
          <w:szCs w:val="28"/>
          <w:lang w:val="kk-KZ"/>
        </w:rPr>
        <w:t xml:space="preserve">Для развития промышленной кооперации Обществом проводятся ежегодные Биржи субконтрактов. По итогам Биржи-2022 были заключены один оффтейк-контракт и два долгосрочных договора на свыше 6 млрд тенге. </w:t>
      </w:r>
    </w:p>
    <w:p w14:paraId="3D2A2395" w14:textId="77777777" w:rsidR="002832B9" w:rsidRPr="002832B9" w:rsidRDefault="002832B9" w:rsidP="002832B9">
      <w:pPr>
        <w:widowControl w:val="0"/>
        <w:pBdr>
          <w:bottom w:val="single" w:sz="4" w:space="29" w:color="FFFFFF"/>
        </w:pBdr>
        <w:tabs>
          <w:tab w:val="num" w:pos="709"/>
          <w:tab w:val="left" w:pos="993"/>
        </w:tabs>
        <w:ind w:firstLine="709"/>
        <w:jc w:val="both"/>
        <w:rPr>
          <w:color w:val="000000" w:themeColor="text1"/>
          <w:sz w:val="28"/>
          <w:szCs w:val="28"/>
          <w:lang w:val="kk-KZ"/>
        </w:rPr>
      </w:pPr>
      <w:r w:rsidRPr="002832B9">
        <w:rPr>
          <w:color w:val="000000" w:themeColor="text1"/>
          <w:sz w:val="28"/>
          <w:szCs w:val="28"/>
          <w:lang w:val="kk-KZ"/>
        </w:rPr>
        <w:t xml:space="preserve">Минувший год был ознаменован ростом основных индикаторов деятельности QazIndustry. Большинство целевых показателей Плана развития было исполнено. </w:t>
      </w:r>
    </w:p>
    <w:p w14:paraId="14A3D550" w14:textId="77777777" w:rsidR="002832B9" w:rsidRPr="002832B9" w:rsidRDefault="002832B9" w:rsidP="002832B9">
      <w:pPr>
        <w:widowControl w:val="0"/>
        <w:pBdr>
          <w:bottom w:val="single" w:sz="4" w:space="29" w:color="FFFFFF"/>
        </w:pBdr>
        <w:tabs>
          <w:tab w:val="num" w:pos="709"/>
          <w:tab w:val="left" w:pos="993"/>
        </w:tabs>
        <w:ind w:firstLine="709"/>
        <w:jc w:val="both"/>
        <w:rPr>
          <w:color w:val="000000" w:themeColor="text1"/>
          <w:sz w:val="28"/>
          <w:szCs w:val="28"/>
          <w:lang w:val="kk-KZ"/>
        </w:rPr>
      </w:pPr>
      <w:r w:rsidRPr="002832B9">
        <w:rPr>
          <w:color w:val="000000" w:themeColor="text1"/>
          <w:sz w:val="28"/>
          <w:szCs w:val="28"/>
          <w:lang w:val="kk-KZ"/>
        </w:rPr>
        <w:t xml:space="preserve">Общество ведет масштабную работу по мониторингу, системному анализу и оценке индустриальной политики. Это позволяет выявлять перспективные направления обрабатывающей промышленности и содействовать их развитию. К примеру, в 2022 году мы принимали участие в разработке 32 проектов НПА в рамках реализации принятого в 2021 году Закона «О промышленной политике».  </w:t>
      </w:r>
    </w:p>
    <w:p w14:paraId="6C3B0ACB" w14:textId="77777777" w:rsidR="002832B9" w:rsidRPr="002832B9" w:rsidRDefault="002832B9" w:rsidP="002832B9">
      <w:pPr>
        <w:widowControl w:val="0"/>
        <w:pBdr>
          <w:bottom w:val="single" w:sz="4" w:space="29" w:color="FFFFFF"/>
        </w:pBdr>
        <w:tabs>
          <w:tab w:val="num" w:pos="709"/>
          <w:tab w:val="left" w:pos="993"/>
        </w:tabs>
        <w:ind w:firstLine="709"/>
        <w:jc w:val="both"/>
        <w:rPr>
          <w:color w:val="000000" w:themeColor="text1"/>
          <w:sz w:val="28"/>
          <w:szCs w:val="28"/>
          <w:lang w:val="kk-KZ"/>
        </w:rPr>
      </w:pPr>
      <w:r w:rsidRPr="002832B9">
        <w:rPr>
          <w:color w:val="000000" w:themeColor="text1"/>
          <w:sz w:val="28"/>
          <w:szCs w:val="28"/>
          <w:lang w:val="kk-KZ"/>
        </w:rPr>
        <w:t xml:space="preserve">Важное направление QazIndustry - информационно-аналитическое и консультационное сопровождение пилотных кластеров. По результатам диагностики состояния кластерных инициатив определен ряд эффективных секторов обрабатывающей промышленности, потенциально представляющих интерес для развертывания кластерной политики. </w:t>
      </w:r>
    </w:p>
    <w:p w14:paraId="3019F872" w14:textId="77777777" w:rsidR="002832B9" w:rsidRPr="002832B9" w:rsidRDefault="002832B9" w:rsidP="002832B9">
      <w:pPr>
        <w:widowControl w:val="0"/>
        <w:pBdr>
          <w:bottom w:val="single" w:sz="4" w:space="29" w:color="FFFFFF"/>
        </w:pBdr>
        <w:tabs>
          <w:tab w:val="num" w:pos="709"/>
          <w:tab w:val="left" w:pos="993"/>
        </w:tabs>
        <w:ind w:firstLine="709"/>
        <w:jc w:val="both"/>
        <w:rPr>
          <w:color w:val="000000" w:themeColor="text1"/>
          <w:sz w:val="28"/>
          <w:szCs w:val="28"/>
          <w:lang w:val="kk-KZ"/>
        </w:rPr>
      </w:pPr>
      <w:r w:rsidRPr="002832B9">
        <w:rPr>
          <w:color w:val="000000" w:themeColor="text1"/>
          <w:sz w:val="28"/>
          <w:szCs w:val="28"/>
          <w:lang w:val="kk-KZ"/>
        </w:rPr>
        <w:t xml:space="preserve">QazIndustry продолжит работу по усилению конкурентоспособности секторов обрабатывающей промышленности, увеличению внутристрановой ценности и реализации Индустрии 4.0. Для этого будут предприняты ряд мер по развитию промышленной инфраструктуры и усилению взаимодействия с предприятиями. </w:t>
      </w:r>
    </w:p>
    <w:p w14:paraId="47D3445E" w14:textId="6F5CFA10" w:rsidR="00790EBE" w:rsidRPr="00BF0434" w:rsidRDefault="002832B9" w:rsidP="002832B9">
      <w:pPr>
        <w:widowControl w:val="0"/>
        <w:pBdr>
          <w:bottom w:val="single" w:sz="4" w:space="29" w:color="FFFFFF"/>
        </w:pBdr>
        <w:tabs>
          <w:tab w:val="num" w:pos="709"/>
          <w:tab w:val="left" w:pos="993"/>
        </w:tabs>
        <w:ind w:firstLine="709"/>
        <w:jc w:val="both"/>
        <w:rPr>
          <w:sz w:val="28"/>
          <w:szCs w:val="28"/>
        </w:rPr>
      </w:pPr>
      <w:r w:rsidRPr="002832B9">
        <w:rPr>
          <w:color w:val="000000" w:themeColor="text1"/>
          <w:sz w:val="28"/>
          <w:szCs w:val="28"/>
          <w:lang w:val="kk-KZ"/>
        </w:rPr>
        <w:t xml:space="preserve">Хочу поблагодарить каждого сотрудника Общества за плодотворную и эффективную работу. Выражаю благодарность нашим клиентам и партнерам за </w:t>
      </w:r>
      <w:r w:rsidRPr="002832B9">
        <w:rPr>
          <w:color w:val="000000" w:themeColor="text1"/>
          <w:sz w:val="28"/>
          <w:szCs w:val="28"/>
          <w:lang w:val="kk-KZ"/>
        </w:rPr>
        <w:lastRenderedPageBreak/>
        <w:t>поддержку, которая позволяет достигать новых высот в важном деле развития отечественной промышленности и укрепления экономики</w:t>
      </w:r>
      <w:r w:rsidR="00790EBE" w:rsidRPr="00BF0434">
        <w:rPr>
          <w:sz w:val="28"/>
          <w:szCs w:val="28"/>
        </w:rPr>
        <w:t xml:space="preserve">.  </w:t>
      </w:r>
    </w:p>
    <w:p w14:paraId="2931D10A" w14:textId="77777777" w:rsidR="00B03E0A" w:rsidRPr="00BF0434" w:rsidRDefault="00B03E0A" w:rsidP="00790EBE">
      <w:pPr>
        <w:widowControl w:val="0"/>
        <w:pBdr>
          <w:bottom w:val="single" w:sz="4" w:space="29" w:color="FFFFFF"/>
        </w:pBdr>
        <w:tabs>
          <w:tab w:val="num" w:pos="709"/>
          <w:tab w:val="left" w:pos="993"/>
        </w:tabs>
        <w:ind w:firstLine="709"/>
        <w:jc w:val="both"/>
        <w:rPr>
          <w:sz w:val="28"/>
          <w:szCs w:val="28"/>
        </w:rPr>
      </w:pPr>
    </w:p>
    <w:p w14:paraId="0EF2AF3B" w14:textId="77777777" w:rsidR="00790EBE" w:rsidRPr="00BF0434" w:rsidRDefault="00790EBE" w:rsidP="00790EBE">
      <w:pPr>
        <w:widowControl w:val="0"/>
        <w:pBdr>
          <w:bottom w:val="single" w:sz="4" w:space="29" w:color="FFFFFF"/>
        </w:pBdr>
        <w:tabs>
          <w:tab w:val="num" w:pos="709"/>
          <w:tab w:val="left" w:pos="993"/>
        </w:tabs>
        <w:ind w:firstLine="709"/>
        <w:jc w:val="both"/>
        <w:rPr>
          <w:b/>
          <w:bCs/>
          <w:sz w:val="27"/>
          <w:szCs w:val="27"/>
        </w:rPr>
      </w:pPr>
      <w:r w:rsidRPr="00BF0434">
        <w:rPr>
          <w:b/>
          <w:bCs/>
          <w:sz w:val="27"/>
          <w:szCs w:val="27"/>
        </w:rPr>
        <w:t>С уважением,</w:t>
      </w:r>
    </w:p>
    <w:p w14:paraId="0F391F30" w14:textId="77777777" w:rsidR="00790EBE" w:rsidRPr="00BF0434" w:rsidRDefault="00790EBE" w:rsidP="00790EBE">
      <w:pPr>
        <w:widowControl w:val="0"/>
        <w:pBdr>
          <w:bottom w:val="single" w:sz="4" w:space="29" w:color="FFFFFF"/>
        </w:pBdr>
        <w:tabs>
          <w:tab w:val="num" w:pos="709"/>
          <w:tab w:val="left" w:pos="993"/>
        </w:tabs>
        <w:ind w:firstLine="709"/>
        <w:jc w:val="both"/>
        <w:rPr>
          <w:b/>
          <w:bCs/>
          <w:sz w:val="27"/>
          <w:szCs w:val="27"/>
        </w:rPr>
      </w:pPr>
      <w:r w:rsidRPr="00BF0434">
        <w:rPr>
          <w:b/>
          <w:bCs/>
          <w:sz w:val="27"/>
          <w:szCs w:val="27"/>
        </w:rPr>
        <w:t>Председатель Правления</w:t>
      </w:r>
    </w:p>
    <w:p w14:paraId="1D6E231F" w14:textId="77777777" w:rsidR="00790EBE" w:rsidRPr="00BF0434" w:rsidRDefault="00790EBE" w:rsidP="00790EBE">
      <w:pPr>
        <w:widowControl w:val="0"/>
        <w:pBdr>
          <w:bottom w:val="single" w:sz="4" w:space="29" w:color="FFFFFF"/>
        </w:pBdr>
        <w:tabs>
          <w:tab w:val="num" w:pos="709"/>
          <w:tab w:val="left" w:pos="993"/>
        </w:tabs>
        <w:ind w:firstLine="709"/>
        <w:jc w:val="both"/>
        <w:rPr>
          <w:b/>
          <w:bCs/>
          <w:sz w:val="27"/>
          <w:szCs w:val="27"/>
        </w:rPr>
      </w:pPr>
      <w:r w:rsidRPr="00BF0434">
        <w:rPr>
          <w:b/>
          <w:bCs/>
          <w:sz w:val="27"/>
          <w:szCs w:val="27"/>
        </w:rPr>
        <w:t>АО «Казахстанский центр</w:t>
      </w:r>
    </w:p>
    <w:p w14:paraId="254615F5" w14:textId="341FFFE7" w:rsidR="00790EBE" w:rsidRPr="00BF0434" w:rsidRDefault="00790EBE" w:rsidP="00790EBE">
      <w:pPr>
        <w:widowControl w:val="0"/>
        <w:pBdr>
          <w:bottom w:val="single" w:sz="4" w:space="29" w:color="FFFFFF"/>
        </w:pBdr>
        <w:tabs>
          <w:tab w:val="num" w:pos="709"/>
          <w:tab w:val="left" w:pos="993"/>
        </w:tabs>
        <w:ind w:firstLine="709"/>
        <w:jc w:val="both"/>
        <w:rPr>
          <w:b/>
          <w:bCs/>
          <w:sz w:val="27"/>
          <w:szCs w:val="27"/>
        </w:rPr>
      </w:pPr>
      <w:r w:rsidRPr="00BF0434">
        <w:rPr>
          <w:b/>
          <w:bCs/>
          <w:sz w:val="27"/>
          <w:szCs w:val="27"/>
        </w:rPr>
        <w:t>индустрии и экспорта «Qazindustry»</w:t>
      </w:r>
      <w:r w:rsidRPr="00BF0434">
        <w:rPr>
          <w:b/>
          <w:bCs/>
          <w:sz w:val="27"/>
          <w:szCs w:val="27"/>
          <w:lang w:val="kk-KZ"/>
        </w:rPr>
        <w:t xml:space="preserve"> </w:t>
      </w:r>
      <w:r w:rsidRPr="00BF0434">
        <w:rPr>
          <w:b/>
          <w:bCs/>
          <w:sz w:val="27"/>
          <w:szCs w:val="27"/>
        </w:rPr>
        <w:tab/>
        <w:t xml:space="preserve">                      </w:t>
      </w:r>
      <w:r w:rsidRPr="00BF0434">
        <w:rPr>
          <w:b/>
          <w:bCs/>
          <w:sz w:val="27"/>
          <w:szCs w:val="27"/>
          <w:lang w:val="kk-KZ"/>
        </w:rPr>
        <w:t xml:space="preserve">   </w:t>
      </w:r>
      <w:r w:rsidRPr="00BF0434">
        <w:rPr>
          <w:b/>
          <w:bCs/>
          <w:sz w:val="27"/>
          <w:szCs w:val="27"/>
        </w:rPr>
        <w:t>Б. Бекенов</w:t>
      </w:r>
    </w:p>
    <w:p w14:paraId="26CDF829" w14:textId="0CC52C9A" w:rsidR="000D6C9F" w:rsidRPr="00BF0434" w:rsidRDefault="000D6C9F" w:rsidP="00790EBE">
      <w:pPr>
        <w:widowControl w:val="0"/>
        <w:pBdr>
          <w:bottom w:val="single" w:sz="4" w:space="29" w:color="FFFFFF"/>
        </w:pBdr>
        <w:tabs>
          <w:tab w:val="num" w:pos="709"/>
          <w:tab w:val="left" w:pos="993"/>
        </w:tabs>
        <w:ind w:firstLine="709"/>
        <w:jc w:val="center"/>
        <w:rPr>
          <w:b/>
          <w:bCs/>
          <w:sz w:val="28"/>
          <w:szCs w:val="28"/>
        </w:rPr>
      </w:pPr>
      <w:r w:rsidRPr="00BF0434">
        <w:rPr>
          <w:b/>
          <w:bCs/>
          <w:sz w:val="28"/>
          <w:szCs w:val="28"/>
        </w:rPr>
        <w:br w:type="page"/>
      </w:r>
    </w:p>
    <w:p w14:paraId="46B6123D" w14:textId="77777777" w:rsidR="000D6C9F" w:rsidRPr="00BF0434" w:rsidRDefault="000D6C9F" w:rsidP="000D6C9F">
      <w:pPr>
        <w:pStyle w:val="1"/>
        <w:keepLines w:val="0"/>
        <w:numPr>
          <w:ilvl w:val="0"/>
          <w:numId w:val="1"/>
        </w:numPr>
        <w:spacing w:before="0" w:line="240" w:lineRule="auto"/>
        <w:ind w:left="0" w:firstLine="0"/>
        <w:contextualSpacing/>
        <w:jc w:val="both"/>
        <w:rPr>
          <w:rStyle w:val="20"/>
          <w:rFonts w:ascii="Times New Roman" w:eastAsiaTheme="majorEastAsia" w:hAnsi="Times New Roman"/>
          <w:i w:val="0"/>
          <w:iCs w:val="0"/>
          <w:color w:val="auto"/>
        </w:rPr>
      </w:pPr>
      <w:bookmarkStart w:id="13" w:name="_Toc131172725"/>
      <w:bookmarkEnd w:id="12"/>
      <w:r w:rsidRPr="00BF0434">
        <w:rPr>
          <w:rStyle w:val="20"/>
          <w:rFonts w:ascii="Times New Roman" w:eastAsiaTheme="majorEastAsia" w:hAnsi="Times New Roman"/>
          <w:color w:val="auto"/>
        </w:rPr>
        <w:lastRenderedPageBreak/>
        <w:t>Об</w:t>
      </w:r>
      <w:r w:rsidRPr="00BF0434">
        <w:rPr>
          <w:rStyle w:val="20"/>
          <w:rFonts w:ascii="Times New Roman" w:eastAsiaTheme="majorEastAsia" w:hAnsi="Times New Roman"/>
          <w:color w:val="auto"/>
          <w:lang w:val="en-US"/>
        </w:rPr>
        <w:t xml:space="preserve"> </w:t>
      </w:r>
      <w:r w:rsidRPr="00BF0434">
        <w:rPr>
          <w:rStyle w:val="20"/>
          <w:rFonts w:ascii="Times New Roman" w:eastAsiaTheme="majorEastAsia" w:hAnsi="Times New Roman"/>
          <w:color w:val="auto"/>
        </w:rPr>
        <w:t>Обществе</w:t>
      </w:r>
      <w:bookmarkEnd w:id="13"/>
    </w:p>
    <w:p w14:paraId="51E683BA" w14:textId="77777777" w:rsidR="000D6C9F" w:rsidRPr="00BF0434" w:rsidRDefault="000D6C9F" w:rsidP="000D6C9F">
      <w:pPr>
        <w:pStyle w:val="2"/>
        <w:keepLines/>
        <w:numPr>
          <w:ilvl w:val="1"/>
          <w:numId w:val="2"/>
        </w:numPr>
        <w:spacing w:before="0"/>
        <w:ind w:left="0" w:firstLine="0"/>
        <w:contextualSpacing/>
        <w:rPr>
          <w:rStyle w:val="20"/>
          <w:rFonts w:ascii="Times New Roman" w:eastAsiaTheme="majorEastAsia" w:hAnsi="Times New Roman"/>
          <w:b/>
          <w:bCs/>
        </w:rPr>
      </w:pPr>
      <w:bookmarkStart w:id="14" w:name="_Toc427751146"/>
      <w:bookmarkStart w:id="15" w:name="_Toc427751713"/>
      <w:bookmarkStart w:id="16" w:name="_Toc427933833"/>
      <w:bookmarkStart w:id="17" w:name="_Toc462676790"/>
      <w:bookmarkStart w:id="18" w:name="_Toc482347703"/>
      <w:bookmarkStart w:id="19" w:name="_Toc131172726"/>
      <w:r w:rsidRPr="00BF0434">
        <w:rPr>
          <w:rStyle w:val="20"/>
          <w:rFonts w:ascii="Times New Roman" w:eastAsiaTheme="majorEastAsia" w:hAnsi="Times New Roman"/>
        </w:rPr>
        <w:t xml:space="preserve">Наименование </w:t>
      </w:r>
      <w:bookmarkEnd w:id="14"/>
      <w:bookmarkEnd w:id="15"/>
      <w:bookmarkEnd w:id="16"/>
      <w:bookmarkEnd w:id="17"/>
      <w:bookmarkEnd w:id="18"/>
      <w:r w:rsidRPr="00BF0434">
        <w:rPr>
          <w:rStyle w:val="20"/>
          <w:rFonts w:ascii="Times New Roman" w:eastAsiaTheme="majorEastAsia" w:hAnsi="Times New Roman"/>
        </w:rPr>
        <w:t>Общества, юридический адрес и местонахождение Общества</w:t>
      </w:r>
      <w:bookmarkEnd w:id="19"/>
    </w:p>
    <w:p w14:paraId="1358610C" w14:textId="77777777" w:rsidR="000D6C9F" w:rsidRPr="00BF0434" w:rsidRDefault="000D6C9F" w:rsidP="000D6C9F">
      <w:pPr>
        <w:ind w:firstLine="709"/>
        <w:contextualSpacing/>
        <w:jc w:val="both"/>
        <w:rPr>
          <w:b/>
          <w:bCs/>
          <w:sz w:val="28"/>
          <w:szCs w:val="28"/>
        </w:rPr>
      </w:pPr>
      <w:r w:rsidRPr="00BF0434">
        <w:rPr>
          <w:b/>
          <w:bCs/>
          <w:sz w:val="28"/>
          <w:szCs w:val="28"/>
        </w:rPr>
        <w:t>Полное наименование:</w:t>
      </w:r>
    </w:p>
    <w:p w14:paraId="408FC11B" w14:textId="77777777" w:rsidR="000D6C9F" w:rsidRPr="00BF0434" w:rsidRDefault="000D6C9F" w:rsidP="000D6C9F">
      <w:pPr>
        <w:ind w:firstLine="709"/>
        <w:contextualSpacing/>
        <w:jc w:val="both"/>
        <w:rPr>
          <w:sz w:val="28"/>
          <w:szCs w:val="28"/>
        </w:rPr>
      </w:pPr>
      <w:r w:rsidRPr="00BF0434">
        <w:rPr>
          <w:sz w:val="28"/>
          <w:szCs w:val="28"/>
        </w:rPr>
        <w:t xml:space="preserve">на государственном языке: «QazIndustry» Қазақстандық индустрия </w:t>
      </w:r>
      <w:r w:rsidRPr="00BF0434">
        <w:rPr>
          <w:sz w:val="28"/>
          <w:szCs w:val="28"/>
          <w:lang w:val="kk-KZ"/>
        </w:rPr>
        <w:t>және экспорт</w:t>
      </w:r>
      <w:r w:rsidRPr="00BF0434">
        <w:rPr>
          <w:sz w:val="28"/>
          <w:szCs w:val="28"/>
        </w:rPr>
        <w:t xml:space="preserve"> </w:t>
      </w:r>
      <w:r w:rsidRPr="00BF0434">
        <w:rPr>
          <w:sz w:val="28"/>
          <w:szCs w:val="28"/>
          <w:lang w:val="kk-KZ"/>
        </w:rPr>
        <w:t>орталығы</w:t>
      </w:r>
      <w:r w:rsidRPr="00BF0434">
        <w:rPr>
          <w:sz w:val="28"/>
          <w:szCs w:val="28"/>
        </w:rPr>
        <w:t>» акционерлік қоғамы;</w:t>
      </w:r>
    </w:p>
    <w:p w14:paraId="65F0080A" w14:textId="77777777" w:rsidR="000D6C9F" w:rsidRPr="00BF0434" w:rsidRDefault="000D6C9F" w:rsidP="000D6C9F">
      <w:pPr>
        <w:ind w:firstLine="709"/>
        <w:contextualSpacing/>
        <w:jc w:val="both"/>
        <w:rPr>
          <w:sz w:val="28"/>
          <w:szCs w:val="28"/>
        </w:rPr>
      </w:pPr>
      <w:r w:rsidRPr="00BF0434">
        <w:rPr>
          <w:sz w:val="28"/>
          <w:szCs w:val="28"/>
        </w:rPr>
        <w:t xml:space="preserve">на русском языке: Акционерное общество «Казахстанский центр индустрии и экспорта </w:t>
      </w:r>
      <w:r w:rsidRPr="00BF0434">
        <w:rPr>
          <w:rFonts w:eastAsia="Consolas"/>
          <w:color w:val="000000"/>
          <w:sz w:val="28"/>
          <w:szCs w:val="28"/>
        </w:rPr>
        <w:t>«</w:t>
      </w:r>
      <w:r w:rsidRPr="00BF0434">
        <w:rPr>
          <w:rFonts w:eastAsia="Consolas"/>
          <w:color w:val="000000"/>
          <w:sz w:val="28"/>
          <w:szCs w:val="28"/>
          <w:lang w:val="en-US"/>
        </w:rPr>
        <w:t>QazIndustry</w:t>
      </w:r>
      <w:r w:rsidRPr="00BF0434">
        <w:rPr>
          <w:rFonts w:eastAsia="Consolas"/>
          <w:color w:val="000000"/>
          <w:sz w:val="28"/>
          <w:szCs w:val="28"/>
        </w:rPr>
        <w:t>»</w:t>
      </w:r>
      <w:r w:rsidRPr="00BF0434">
        <w:rPr>
          <w:sz w:val="28"/>
          <w:szCs w:val="28"/>
        </w:rPr>
        <w:t xml:space="preserve">; </w:t>
      </w:r>
    </w:p>
    <w:p w14:paraId="447162AA" w14:textId="77777777" w:rsidR="000D6C9F" w:rsidRPr="00BF0434" w:rsidRDefault="000D6C9F" w:rsidP="000D6C9F">
      <w:pPr>
        <w:ind w:firstLine="567"/>
        <w:jc w:val="both"/>
        <w:rPr>
          <w:sz w:val="28"/>
          <w:szCs w:val="28"/>
          <w:lang w:val="en-US"/>
        </w:rPr>
      </w:pPr>
      <w:r w:rsidRPr="00BF0434">
        <w:rPr>
          <w:sz w:val="28"/>
          <w:szCs w:val="28"/>
        </w:rPr>
        <w:t>на</w:t>
      </w:r>
      <w:r w:rsidRPr="00BF0434">
        <w:rPr>
          <w:sz w:val="28"/>
          <w:szCs w:val="28"/>
          <w:lang w:val="en-US"/>
        </w:rPr>
        <w:t xml:space="preserve"> </w:t>
      </w:r>
      <w:r w:rsidRPr="00BF0434">
        <w:rPr>
          <w:sz w:val="28"/>
          <w:szCs w:val="28"/>
        </w:rPr>
        <w:t>английском</w:t>
      </w:r>
      <w:r w:rsidRPr="00BF0434">
        <w:rPr>
          <w:sz w:val="28"/>
          <w:szCs w:val="28"/>
          <w:lang w:val="en-US"/>
        </w:rPr>
        <w:t xml:space="preserve"> </w:t>
      </w:r>
      <w:r w:rsidRPr="00BF0434">
        <w:rPr>
          <w:sz w:val="28"/>
          <w:szCs w:val="28"/>
        </w:rPr>
        <w:t>языке</w:t>
      </w:r>
      <w:r w:rsidRPr="00BF0434">
        <w:rPr>
          <w:sz w:val="28"/>
          <w:szCs w:val="28"/>
          <w:lang w:val="en-US"/>
        </w:rPr>
        <w:t>: «QazIndustry» Kazakhstan Industry and Export Center» Joint Stock Company.</w:t>
      </w:r>
    </w:p>
    <w:p w14:paraId="4CE2F756" w14:textId="77777777" w:rsidR="000D6C9F" w:rsidRPr="00BF0434" w:rsidRDefault="000D6C9F" w:rsidP="000D6C9F">
      <w:pPr>
        <w:ind w:firstLine="709"/>
        <w:contextualSpacing/>
        <w:jc w:val="both"/>
        <w:rPr>
          <w:sz w:val="28"/>
          <w:szCs w:val="28"/>
        </w:rPr>
      </w:pPr>
      <w:r w:rsidRPr="00BF0434">
        <w:rPr>
          <w:b/>
          <w:bCs/>
          <w:sz w:val="28"/>
          <w:szCs w:val="28"/>
        </w:rPr>
        <w:t>Сокращенное наименование:</w:t>
      </w:r>
      <w:r w:rsidRPr="00BF0434">
        <w:rPr>
          <w:sz w:val="28"/>
          <w:szCs w:val="28"/>
        </w:rPr>
        <w:t xml:space="preserve"> на государственном языке: «QazIndustry» ҚИЭО» АҚ; на русском языке: АО «КЦИЭ «QazIndustry»; на английском языке: «K</w:t>
      </w:r>
      <w:r w:rsidRPr="00BF0434">
        <w:rPr>
          <w:sz w:val="28"/>
          <w:szCs w:val="28"/>
          <w:lang w:val="en-US"/>
        </w:rPr>
        <w:t>IEC</w:t>
      </w:r>
      <w:r w:rsidRPr="00BF0434">
        <w:rPr>
          <w:sz w:val="28"/>
          <w:szCs w:val="28"/>
        </w:rPr>
        <w:t xml:space="preserve"> «QazIndustry» JSC.</w:t>
      </w:r>
    </w:p>
    <w:p w14:paraId="3A378771" w14:textId="3F31A52E" w:rsidR="000D6C9F" w:rsidRPr="00BF0434" w:rsidRDefault="000D6C9F" w:rsidP="001750D9">
      <w:pPr>
        <w:ind w:firstLine="709"/>
        <w:contextualSpacing/>
        <w:jc w:val="both"/>
        <w:rPr>
          <w:sz w:val="28"/>
          <w:szCs w:val="28"/>
        </w:rPr>
      </w:pPr>
      <w:r w:rsidRPr="00BF0434">
        <w:rPr>
          <w:b/>
          <w:bCs/>
          <w:sz w:val="28"/>
          <w:szCs w:val="28"/>
        </w:rPr>
        <w:t>Юридический адрес:</w:t>
      </w:r>
      <w:r w:rsidRPr="00BF0434">
        <w:rPr>
          <w:sz w:val="28"/>
          <w:szCs w:val="28"/>
        </w:rPr>
        <w:t xml:space="preserve"> Республика Казахстан, 010000, город </w:t>
      </w:r>
      <w:r w:rsidR="001750D9" w:rsidRPr="00BF0434">
        <w:rPr>
          <w:sz w:val="28"/>
          <w:szCs w:val="28"/>
        </w:rPr>
        <w:t>Астана</w:t>
      </w:r>
      <w:r w:rsidRPr="00BF0434">
        <w:rPr>
          <w:sz w:val="28"/>
          <w:szCs w:val="28"/>
        </w:rPr>
        <w:t xml:space="preserve">, район Есиль, пр. </w:t>
      </w:r>
      <w:r w:rsidRPr="00BF0434">
        <w:rPr>
          <w:sz w:val="28"/>
          <w:szCs w:val="28"/>
          <w:lang w:val="kk-KZ"/>
        </w:rPr>
        <w:t>Қ</w:t>
      </w:r>
      <w:r w:rsidRPr="00BF0434">
        <w:rPr>
          <w:sz w:val="28"/>
          <w:szCs w:val="28"/>
        </w:rPr>
        <w:t>абанбай Батыра,</w:t>
      </w:r>
      <w:r w:rsidRPr="00BF0434">
        <w:rPr>
          <w:sz w:val="28"/>
          <w:szCs w:val="28"/>
          <w:lang w:val="kk-KZ"/>
        </w:rPr>
        <w:t xml:space="preserve"> 17, блок Е.</w:t>
      </w:r>
    </w:p>
    <w:p w14:paraId="7F53D4C9" w14:textId="77777777" w:rsidR="000D6C9F" w:rsidRPr="00BF0434" w:rsidRDefault="000D6C9F" w:rsidP="000D6C9F">
      <w:pPr>
        <w:ind w:firstLine="709"/>
        <w:contextualSpacing/>
        <w:rPr>
          <w:sz w:val="28"/>
          <w:szCs w:val="28"/>
        </w:rPr>
      </w:pPr>
    </w:p>
    <w:p w14:paraId="4E1721F3" w14:textId="77777777" w:rsidR="000D6C9F" w:rsidRPr="00BF0434" w:rsidRDefault="000D6C9F" w:rsidP="000D6C9F">
      <w:pPr>
        <w:pStyle w:val="2"/>
        <w:keepLines/>
        <w:numPr>
          <w:ilvl w:val="1"/>
          <w:numId w:val="2"/>
        </w:numPr>
        <w:spacing w:before="0" w:after="0"/>
        <w:ind w:left="0" w:firstLine="0"/>
        <w:contextualSpacing/>
        <w:rPr>
          <w:rStyle w:val="20"/>
          <w:rFonts w:ascii="Times New Roman" w:eastAsiaTheme="majorEastAsia" w:hAnsi="Times New Roman"/>
          <w:b/>
          <w:bCs/>
        </w:rPr>
      </w:pPr>
      <w:bookmarkStart w:id="20" w:name="_Toc131172727"/>
      <w:bookmarkStart w:id="21" w:name="_Toc427751147"/>
      <w:bookmarkStart w:id="22" w:name="_Toc427751714"/>
      <w:bookmarkStart w:id="23" w:name="_Toc427933834"/>
      <w:bookmarkStart w:id="24" w:name="_Toc462676791"/>
      <w:bookmarkStart w:id="25" w:name="_Toc482347704"/>
      <w:r w:rsidRPr="00BF0434">
        <w:rPr>
          <w:rStyle w:val="20"/>
          <w:rFonts w:ascii="Times New Roman" w:eastAsiaTheme="majorEastAsia" w:hAnsi="Times New Roman"/>
        </w:rPr>
        <w:t>Сведения о государственной регистрации, функции Общества в соответствии с действующим законодательством Республики Казахстан и Уставом Общества</w:t>
      </w:r>
      <w:bookmarkEnd w:id="20"/>
    </w:p>
    <w:p w14:paraId="687E35BA" w14:textId="626BF7CB" w:rsidR="000D6C9F" w:rsidRPr="00BF0434" w:rsidRDefault="000D6C9F" w:rsidP="000D6C9F">
      <w:pPr>
        <w:tabs>
          <w:tab w:val="left" w:pos="993"/>
        </w:tabs>
        <w:ind w:firstLine="709"/>
        <w:jc w:val="both"/>
        <w:rPr>
          <w:sz w:val="28"/>
          <w:szCs w:val="28"/>
        </w:rPr>
      </w:pPr>
      <w:bookmarkStart w:id="26" w:name="_Hlk126596502"/>
      <w:bookmarkStart w:id="27" w:name="z74"/>
      <w:r w:rsidRPr="00BF0434">
        <w:rPr>
          <w:sz w:val="28"/>
        </w:rPr>
        <w:t xml:space="preserve">АО «Казахстанский институт развития индустрии» (далее – АО «КИРИ») </w:t>
      </w:r>
      <w:r w:rsidRPr="00BF0434">
        <w:rPr>
          <w:sz w:val="28"/>
          <w:szCs w:val="28"/>
        </w:rPr>
        <w:t xml:space="preserve">зарегистрировано в Департаменте юстиции города Астана 24 июня 2010 года за № 37161-1901-АО. </w:t>
      </w:r>
    </w:p>
    <w:p w14:paraId="4CE0013A" w14:textId="77777777" w:rsidR="000D6C9F" w:rsidRPr="00BF0434" w:rsidRDefault="000D6C9F" w:rsidP="000D6C9F">
      <w:pPr>
        <w:tabs>
          <w:tab w:val="left" w:pos="993"/>
        </w:tabs>
        <w:ind w:firstLine="709"/>
        <w:jc w:val="both"/>
        <w:rPr>
          <w:sz w:val="28"/>
        </w:rPr>
      </w:pPr>
      <w:r w:rsidRPr="00BF0434">
        <w:rPr>
          <w:sz w:val="28"/>
        </w:rPr>
        <w:t xml:space="preserve">В соответствии с постановлениями Правительства Республики Казахстан от 13 декабря 2018 года № 830 «О некоторых мерах по оптимизации системы управления институтами развития» и от 20 февраля 2019 года №75 «О внесении изменений в некоторые решения Правительства Республики Казахстан», АО «КИРИ» </w:t>
      </w:r>
      <w:r w:rsidRPr="00BF0434">
        <w:rPr>
          <w:i/>
          <w:iCs/>
          <w:sz w:val="28"/>
        </w:rPr>
        <w:t>реорганизовано</w:t>
      </w:r>
      <w:r w:rsidRPr="00BF0434">
        <w:rPr>
          <w:sz w:val="28"/>
        </w:rPr>
        <w:t xml:space="preserve"> путем присоединения к нему акционерного общества «Национальное агентство по развитию местного содержания «NADLoC».</w:t>
      </w:r>
    </w:p>
    <w:p w14:paraId="489BF40C" w14:textId="77777777" w:rsidR="000D6C9F" w:rsidRPr="00BF0434" w:rsidRDefault="000D6C9F" w:rsidP="000D6C9F">
      <w:pPr>
        <w:tabs>
          <w:tab w:val="left" w:pos="993"/>
        </w:tabs>
        <w:ind w:firstLine="709"/>
        <w:jc w:val="both"/>
        <w:rPr>
          <w:rFonts w:eastAsia="Consolas"/>
          <w:color w:val="000000"/>
          <w:sz w:val="28"/>
          <w:szCs w:val="28"/>
        </w:rPr>
      </w:pPr>
      <w:r w:rsidRPr="00BF0434">
        <w:rPr>
          <w:sz w:val="28"/>
          <w:szCs w:val="28"/>
        </w:rPr>
        <w:t xml:space="preserve">Постановлениями Правительства Республики Казахстан от 19 апреля 2019 года №215 и </w:t>
      </w:r>
      <w:r w:rsidRPr="00BF0434">
        <w:rPr>
          <w:rFonts w:eastAsia="Consolas"/>
          <w:color w:val="000000"/>
          <w:sz w:val="28"/>
          <w:szCs w:val="28"/>
        </w:rPr>
        <w:t xml:space="preserve">от 29 июля 2019 года №546 </w:t>
      </w:r>
      <w:r w:rsidRPr="00BF0434">
        <w:rPr>
          <w:sz w:val="28"/>
          <w:szCs w:val="28"/>
        </w:rPr>
        <w:t xml:space="preserve">АО «КИРИ» </w:t>
      </w:r>
      <w:r w:rsidRPr="00BF0434">
        <w:rPr>
          <w:i/>
          <w:iCs/>
          <w:sz w:val="28"/>
          <w:szCs w:val="28"/>
        </w:rPr>
        <w:t>переименовано</w:t>
      </w:r>
      <w:r w:rsidRPr="00BF0434">
        <w:rPr>
          <w:sz w:val="28"/>
          <w:szCs w:val="28"/>
        </w:rPr>
        <w:t xml:space="preserve"> в АО «Казахстанский центр индустрии и экспорта», а затем - </w:t>
      </w:r>
      <w:r w:rsidRPr="00BF0434">
        <w:rPr>
          <w:rFonts w:eastAsia="Consolas"/>
          <w:color w:val="000000"/>
          <w:sz w:val="28"/>
          <w:szCs w:val="28"/>
        </w:rPr>
        <w:t xml:space="preserve">в </w:t>
      </w:r>
      <w:r w:rsidRPr="00BF0434">
        <w:rPr>
          <w:rFonts w:eastAsia="Consolas"/>
          <w:b/>
          <w:bCs/>
          <w:color w:val="000000"/>
          <w:sz w:val="28"/>
          <w:szCs w:val="28"/>
        </w:rPr>
        <w:t>акционерное общество «Казахстанский центр индустрии и экспорта «</w:t>
      </w:r>
      <w:r w:rsidRPr="00BF0434">
        <w:rPr>
          <w:rFonts w:eastAsia="Consolas"/>
          <w:b/>
          <w:bCs/>
          <w:color w:val="000000"/>
          <w:sz w:val="28"/>
          <w:szCs w:val="28"/>
          <w:lang w:val="en-US"/>
        </w:rPr>
        <w:t>QazIndustry</w:t>
      </w:r>
      <w:r w:rsidRPr="00BF0434">
        <w:rPr>
          <w:rFonts w:eastAsia="Consolas"/>
          <w:b/>
          <w:bCs/>
          <w:color w:val="000000"/>
          <w:sz w:val="28"/>
          <w:szCs w:val="28"/>
        </w:rPr>
        <w:t>»</w:t>
      </w:r>
      <w:r w:rsidRPr="00BF0434">
        <w:rPr>
          <w:rFonts w:eastAsia="Consolas"/>
          <w:i/>
          <w:iCs/>
          <w:color w:val="000000"/>
          <w:sz w:val="28"/>
          <w:szCs w:val="28"/>
        </w:rPr>
        <w:t xml:space="preserve"> (далее – </w:t>
      </w:r>
      <w:r w:rsidRPr="00BF0434">
        <w:rPr>
          <w:rFonts w:eastAsia="Consolas"/>
          <w:b/>
          <w:i/>
          <w:iCs/>
          <w:color w:val="000000"/>
          <w:sz w:val="28"/>
          <w:szCs w:val="28"/>
        </w:rPr>
        <w:t xml:space="preserve">Общество или </w:t>
      </w:r>
      <w:r w:rsidRPr="00BF0434">
        <w:rPr>
          <w:rFonts w:eastAsia="Consolas"/>
          <w:b/>
          <w:i/>
          <w:iCs/>
          <w:color w:val="000000"/>
          <w:sz w:val="28"/>
          <w:szCs w:val="28"/>
          <w:lang w:val="en-US"/>
        </w:rPr>
        <w:t>QazIndustry</w:t>
      </w:r>
      <w:r w:rsidRPr="00BF0434">
        <w:rPr>
          <w:rFonts w:eastAsia="Consolas"/>
          <w:color w:val="000000"/>
          <w:sz w:val="28"/>
          <w:szCs w:val="28"/>
        </w:rPr>
        <w:t>) (</w:t>
      </w:r>
      <w:r w:rsidRPr="00BF0434">
        <w:rPr>
          <w:rFonts w:eastAsia="Consolas"/>
          <w:i/>
          <w:iCs/>
          <w:color w:val="000000"/>
          <w:sz w:val="28"/>
          <w:szCs w:val="28"/>
        </w:rPr>
        <w:t>справка о государственной перерегистрации юридического лица от 29 августа 2019 года).</w:t>
      </w:r>
    </w:p>
    <w:p w14:paraId="21EE525E" w14:textId="5D26164B" w:rsidR="000D6C9F" w:rsidRPr="00BF0434" w:rsidRDefault="000D6C9F" w:rsidP="000D6C9F">
      <w:pPr>
        <w:pStyle w:val="afff1"/>
        <w:widowControl w:val="0"/>
        <w:pBdr>
          <w:bottom w:val="single" w:sz="4" w:space="29" w:color="FFFFFF"/>
        </w:pBdr>
        <w:tabs>
          <w:tab w:val="left" w:pos="993"/>
        </w:tabs>
        <w:spacing w:after="0"/>
        <w:ind w:left="0" w:firstLine="709"/>
        <w:jc w:val="both"/>
        <w:rPr>
          <w:rFonts w:ascii="Times New Roman" w:hAnsi="Times New Roman"/>
          <w:color w:val="000000"/>
          <w:sz w:val="28"/>
          <w:szCs w:val="28"/>
        </w:rPr>
      </w:pPr>
      <w:r w:rsidRPr="00BF0434">
        <w:rPr>
          <w:rFonts w:ascii="Times New Roman" w:hAnsi="Times New Roman"/>
          <w:color w:val="000000"/>
          <w:sz w:val="28"/>
          <w:szCs w:val="28"/>
        </w:rPr>
        <w:t xml:space="preserve">В соответствии с решением Евразийского межправительственного совета от 31 января 2020 года АО «QazIndustry» определен </w:t>
      </w:r>
      <w:r w:rsidRPr="00BF0434">
        <w:rPr>
          <w:rFonts w:ascii="Times New Roman" w:hAnsi="Times New Roman"/>
          <w:b/>
          <w:iCs/>
          <w:color w:val="000000"/>
          <w:sz w:val="28"/>
          <w:szCs w:val="28"/>
        </w:rPr>
        <w:t>национальным оператором Евразийской сети промышленной кооперации, субконтрактации и трансфера технологий</w:t>
      </w:r>
      <w:r w:rsidRPr="00BF0434">
        <w:rPr>
          <w:rFonts w:ascii="Times New Roman" w:hAnsi="Times New Roman"/>
          <w:b/>
          <w:i/>
          <w:color w:val="000000"/>
          <w:sz w:val="28"/>
          <w:szCs w:val="28"/>
        </w:rPr>
        <w:t xml:space="preserve"> </w:t>
      </w:r>
      <w:r w:rsidRPr="00BF0434">
        <w:rPr>
          <w:rFonts w:ascii="Times New Roman" w:hAnsi="Times New Roman"/>
          <w:color w:val="000000"/>
          <w:sz w:val="28"/>
          <w:szCs w:val="28"/>
        </w:rPr>
        <w:t xml:space="preserve">в Республике Казахстан. </w:t>
      </w:r>
    </w:p>
    <w:p w14:paraId="4EDAAA1A" w14:textId="77777777" w:rsidR="000D6C9F" w:rsidRPr="00BF0434" w:rsidRDefault="000D6C9F" w:rsidP="000D6C9F">
      <w:pPr>
        <w:pStyle w:val="afff1"/>
        <w:widowControl w:val="0"/>
        <w:pBdr>
          <w:bottom w:val="single" w:sz="4" w:space="29" w:color="FFFFFF"/>
        </w:pBdr>
        <w:tabs>
          <w:tab w:val="left" w:pos="993"/>
        </w:tabs>
        <w:spacing w:after="0"/>
        <w:ind w:left="0" w:firstLine="709"/>
        <w:jc w:val="both"/>
        <w:rPr>
          <w:rFonts w:ascii="Times New Roman" w:eastAsia="Consolas" w:hAnsi="Times New Roman"/>
          <w:color w:val="000000"/>
          <w:sz w:val="28"/>
          <w:szCs w:val="28"/>
        </w:rPr>
      </w:pPr>
      <w:r w:rsidRPr="00BF0434">
        <w:rPr>
          <w:rFonts w:ascii="Times New Roman" w:eastAsia="Consolas" w:hAnsi="Times New Roman"/>
          <w:color w:val="000000"/>
          <w:sz w:val="28"/>
          <w:szCs w:val="28"/>
        </w:rPr>
        <w:t xml:space="preserve">Постановлением Правительства Республики Казахстан от 3 июля 2019 года № 469 Общество определено </w:t>
      </w:r>
      <w:r w:rsidRPr="00BF0434">
        <w:rPr>
          <w:rFonts w:ascii="Times New Roman" w:eastAsia="Consolas" w:hAnsi="Times New Roman"/>
          <w:b/>
          <w:bCs/>
          <w:color w:val="000000"/>
          <w:sz w:val="28"/>
          <w:szCs w:val="28"/>
          <w:lang w:val="kk-KZ"/>
        </w:rPr>
        <w:t>Единым координационным центром по специальным экономическим и индустриальным зонам</w:t>
      </w:r>
      <w:r w:rsidRPr="00BF0434">
        <w:rPr>
          <w:rFonts w:ascii="Times New Roman" w:eastAsia="Consolas" w:hAnsi="Times New Roman"/>
          <w:color w:val="000000"/>
          <w:sz w:val="28"/>
          <w:szCs w:val="28"/>
          <w:lang w:val="kk-KZ"/>
        </w:rPr>
        <w:t xml:space="preserve"> в Республике Казахстан.</w:t>
      </w:r>
    </w:p>
    <w:p w14:paraId="35BC8C00" w14:textId="16B57434" w:rsidR="000D6C9F" w:rsidRPr="00BF0434" w:rsidRDefault="000D6C9F" w:rsidP="000D6C9F">
      <w:pPr>
        <w:pStyle w:val="afff1"/>
        <w:widowControl w:val="0"/>
        <w:pBdr>
          <w:bottom w:val="single" w:sz="4" w:space="29" w:color="FFFFFF"/>
        </w:pBdr>
        <w:tabs>
          <w:tab w:val="left" w:pos="993"/>
        </w:tabs>
        <w:spacing w:after="0"/>
        <w:ind w:left="0" w:firstLine="709"/>
        <w:jc w:val="both"/>
        <w:rPr>
          <w:rFonts w:ascii="Times New Roman" w:eastAsia="Consolas" w:hAnsi="Times New Roman"/>
          <w:b/>
          <w:bCs/>
          <w:color w:val="000000"/>
          <w:sz w:val="28"/>
          <w:szCs w:val="28"/>
          <w:lang w:val="kk-KZ"/>
        </w:rPr>
      </w:pPr>
      <w:r w:rsidRPr="00BF0434">
        <w:rPr>
          <w:rFonts w:ascii="Times New Roman" w:eastAsia="Consolas" w:hAnsi="Times New Roman"/>
          <w:color w:val="000000"/>
          <w:sz w:val="28"/>
          <w:szCs w:val="28"/>
        </w:rPr>
        <w:t xml:space="preserve">Приказом Министра индустрии и инфраструктурного развития Республики Казахстан от 23 мая 2022 года № 279 </w:t>
      </w:r>
      <w:r w:rsidRPr="00BF0434">
        <w:rPr>
          <w:rFonts w:ascii="Times New Roman" w:eastAsia="Consolas" w:hAnsi="Times New Roman"/>
          <w:color w:val="000000"/>
          <w:sz w:val="28"/>
          <w:szCs w:val="28"/>
          <w:lang w:val="en-US"/>
        </w:rPr>
        <w:t>QazIndustry</w:t>
      </w:r>
      <w:r w:rsidRPr="00BF0434">
        <w:rPr>
          <w:rFonts w:ascii="Times New Roman" w:eastAsia="Consolas" w:hAnsi="Times New Roman"/>
          <w:color w:val="000000"/>
          <w:sz w:val="28"/>
          <w:szCs w:val="28"/>
        </w:rPr>
        <w:t xml:space="preserve"> </w:t>
      </w:r>
      <w:r w:rsidRPr="00BF0434">
        <w:rPr>
          <w:rFonts w:ascii="Times New Roman" w:eastAsia="Consolas" w:hAnsi="Times New Roman"/>
          <w:color w:val="000000"/>
          <w:sz w:val="28"/>
          <w:szCs w:val="28"/>
          <w:lang w:val="kk-KZ"/>
        </w:rPr>
        <w:t xml:space="preserve">определено </w:t>
      </w:r>
      <w:bookmarkStart w:id="28" w:name="_Hlk126921222"/>
      <w:r w:rsidRPr="00BF0434">
        <w:rPr>
          <w:rFonts w:ascii="Times New Roman" w:eastAsia="Consolas" w:hAnsi="Times New Roman"/>
          <w:b/>
          <w:bCs/>
          <w:color w:val="000000"/>
          <w:sz w:val="28"/>
          <w:szCs w:val="28"/>
        </w:rPr>
        <w:t>отраслевым центром технологических компетенций по направлению «Индустрия 4.0».</w:t>
      </w:r>
      <w:bookmarkEnd w:id="28"/>
    </w:p>
    <w:p w14:paraId="1D53ACB3" w14:textId="77777777" w:rsidR="000D6C9F" w:rsidRPr="00BF0434" w:rsidRDefault="000D6C9F" w:rsidP="000D6C9F">
      <w:pPr>
        <w:pStyle w:val="afff1"/>
        <w:widowControl w:val="0"/>
        <w:pBdr>
          <w:bottom w:val="single" w:sz="4" w:space="29" w:color="FFFFFF"/>
        </w:pBdr>
        <w:tabs>
          <w:tab w:val="left" w:pos="993"/>
        </w:tabs>
        <w:spacing w:after="0"/>
        <w:ind w:left="0" w:firstLine="709"/>
        <w:jc w:val="both"/>
        <w:rPr>
          <w:rFonts w:ascii="Times New Roman" w:hAnsi="Times New Roman"/>
          <w:sz w:val="28"/>
          <w:szCs w:val="28"/>
        </w:rPr>
      </w:pPr>
      <w:bookmarkStart w:id="29" w:name="_Hlk126596671"/>
      <w:r w:rsidRPr="00BF0434">
        <w:rPr>
          <w:rFonts w:ascii="Times New Roman" w:hAnsi="Times New Roman"/>
          <w:sz w:val="28"/>
          <w:szCs w:val="28"/>
        </w:rPr>
        <w:lastRenderedPageBreak/>
        <w:t xml:space="preserve">Постановлением Правительства Республики Казахстан от 21 ноября 2022 года № 932 «Об утверждении перечня национальных институтов развития и иных юридических лиц, пятьдесят и более процентов голосующих акций (долей участия в уставном капитале) которых прямо либо косвенно принадлежат государству, уполномоченных на реализацию мер государственного стимулирования промышленности», Общество </w:t>
      </w:r>
      <w:r w:rsidRPr="00BF0434">
        <w:rPr>
          <w:rFonts w:ascii="Times New Roman" w:hAnsi="Times New Roman"/>
          <w:b/>
          <w:bCs/>
          <w:sz w:val="28"/>
          <w:szCs w:val="28"/>
        </w:rPr>
        <w:t>определено</w:t>
      </w:r>
      <w:r w:rsidRPr="00BF0434">
        <w:rPr>
          <w:rFonts w:ascii="Times New Roman" w:hAnsi="Times New Roman"/>
          <w:sz w:val="28"/>
          <w:szCs w:val="28"/>
        </w:rPr>
        <w:t xml:space="preserve"> </w:t>
      </w:r>
      <w:r w:rsidRPr="00BF0434">
        <w:rPr>
          <w:rFonts w:ascii="Times New Roman" w:hAnsi="Times New Roman"/>
          <w:b/>
          <w:bCs/>
          <w:sz w:val="28"/>
          <w:szCs w:val="28"/>
        </w:rPr>
        <w:t>национальным институтом развития в области развития промышленности и развития внутристрановой ценности</w:t>
      </w:r>
      <w:r w:rsidRPr="00BF0434">
        <w:rPr>
          <w:rFonts w:ascii="Times New Roman" w:hAnsi="Times New Roman"/>
          <w:sz w:val="28"/>
          <w:szCs w:val="28"/>
        </w:rPr>
        <w:t>.</w:t>
      </w:r>
    </w:p>
    <w:p w14:paraId="2E151A8E" w14:textId="77777777" w:rsidR="000D6C9F" w:rsidRPr="00BF0434" w:rsidRDefault="000D6C9F" w:rsidP="000D6C9F">
      <w:pPr>
        <w:pStyle w:val="afff1"/>
        <w:widowControl w:val="0"/>
        <w:pBdr>
          <w:bottom w:val="single" w:sz="4" w:space="29" w:color="FFFFFF"/>
        </w:pBdr>
        <w:tabs>
          <w:tab w:val="left" w:pos="993"/>
        </w:tabs>
        <w:spacing w:after="0"/>
        <w:ind w:left="0" w:firstLine="709"/>
        <w:jc w:val="both"/>
        <w:rPr>
          <w:rFonts w:ascii="Times New Roman" w:eastAsia="Consolas" w:hAnsi="Times New Roman"/>
          <w:bCs/>
          <w:sz w:val="28"/>
          <w:szCs w:val="28"/>
        </w:rPr>
      </w:pPr>
      <w:r w:rsidRPr="00BF0434">
        <w:rPr>
          <w:rFonts w:ascii="Times New Roman" w:eastAsia="Consolas" w:hAnsi="Times New Roman"/>
          <w:bCs/>
          <w:sz w:val="28"/>
          <w:szCs w:val="28"/>
        </w:rPr>
        <w:t xml:space="preserve">Согласно </w:t>
      </w:r>
      <w:r w:rsidRPr="00BF0434">
        <w:rPr>
          <w:rFonts w:ascii="Times New Roman" w:eastAsia="Consolas" w:hAnsi="Times New Roman"/>
          <w:b/>
          <w:sz w:val="28"/>
          <w:szCs w:val="28"/>
        </w:rPr>
        <w:t>Уставу Общества</w:t>
      </w:r>
      <w:r w:rsidRPr="00BF0434">
        <w:rPr>
          <w:rFonts w:ascii="Times New Roman" w:eastAsia="Consolas" w:hAnsi="Times New Roman"/>
          <w:bCs/>
          <w:sz w:val="28"/>
          <w:szCs w:val="28"/>
        </w:rPr>
        <w:t>, утвержденному приказом Министра индустрии и инфраструктурного развития Республики Казахстан от 2 ноября 2022 года № 606</w:t>
      </w:r>
      <w:r w:rsidRPr="00BF0434">
        <w:rPr>
          <w:rStyle w:val="aa"/>
          <w:rFonts w:ascii="Times New Roman" w:eastAsia="Consolas" w:hAnsi="Times New Roman"/>
          <w:bCs/>
          <w:sz w:val="28"/>
          <w:szCs w:val="28"/>
        </w:rPr>
        <w:footnoteReference w:id="1"/>
      </w:r>
      <w:r w:rsidRPr="00BF0434">
        <w:rPr>
          <w:rFonts w:ascii="Times New Roman" w:eastAsia="Consolas" w:hAnsi="Times New Roman"/>
          <w:bCs/>
          <w:sz w:val="28"/>
          <w:szCs w:val="28"/>
        </w:rPr>
        <w:t xml:space="preserve">, основными </w:t>
      </w:r>
      <w:r w:rsidRPr="00BF0434">
        <w:rPr>
          <w:rFonts w:ascii="Times New Roman" w:eastAsia="Consolas" w:hAnsi="Times New Roman"/>
          <w:b/>
          <w:sz w:val="28"/>
          <w:szCs w:val="28"/>
        </w:rPr>
        <w:t xml:space="preserve">целями </w:t>
      </w:r>
      <w:r w:rsidRPr="00BF0434">
        <w:rPr>
          <w:rFonts w:ascii="Times New Roman" w:eastAsia="Consolas" w:hAnsi="Times New Roman"/>
          <w:bCs/>
          <w:sz w:val="28"/>
          <w:szCs w:val="28"/>
        </w:rPr>
        <w:t xml:space="preserve">деятельности Общества являются </w:t>
      </w:r>
      <w:bookmarkStart w:id="30" w:name="_Hlk126923947"/>
      <w:r w:rsidRPr="00BF0434">
        <w:rPr>
          <w:rFonts w:ascii="Times New Roman" w:eastAsia="Consolas" w:hAnsi="Times New Roman"/>
          <w:b/>
          <w:i/>
          <w:iCs/>
          <w:sz w:val="28"/>
          <w:szCs w:val="28"/>
        </w:rPr>
        <w:t>содействие устойчивому развитию обрабатывающей промышленности, внутристрановой ценности, специальных экономических и индустриальных зон и предоставлению мер государственного стимулирования промышленно-инновационной деятельности</w:t>
      </w:r>
      <w:bookmarkEnd w:id="30"/>
      <w:r w:rsidRPr="00BF0434">
        <w:rPr>
          <w:rFonts w:ascii="Times New Roman" w:eastAsia="Consolas" w:hAnsi="Times New Roman"/>
          <w:bCs/>
          <w:sz w:val="28"/>
          <w:szCs w:val="28"/>
        </w:rPr>
        <w:t xml:space="preserve">. </w:t>
      </w:r>
      <w:bookmarkStart w:id="31" w:name="_Hlk16953130"/>
    </w:p>
    <w:bookmarkEnd w:id="29"/>
    <w:p w14:paraId="7AA89705" w14:textId="77777777" w:rsidR="000D6C9F" w:rsidRPr="00BF0434" w:rsidRDefault="000D6C9F" w:rsidP="000D6C9F">
      <w:pPr>
        <w:pStyle w:val="afff1"/>
        <w:widowControl w:val="0"/>
        <w:pBdr>
          <w:bottom w:val="single" w:sz="4" w:space="29" w:color="FFFFFF"/>
        </w:pBdr>
        <w:tabs>
          <w:tab w:val="left" w:pos="993"/>
        </w:tabs>
        <w:spacing w:after="0"/>
        <w:ind w:left="0" w:firstLine="709"/>
        <w:jc w:val="both"/>
        <w:rPr>
          <w:rFonts w:ascii="Times New Roman" w:eastAsia="Consolas" w:hAnsi="Times New Roman"/>
          <w:bCs/>
          <w:sz w:val="28"/>
          <w:szCs w:val="28"/>
        </w:rPr>
      </w:pPr>
      <w:r w:rsidRPr="00BF0434">
        <w:rPr>
          <w:rFonts w:ascii="Times New Roman" w:eastAsia="Consolas" w:hAnsi="Times New Roman"/>
          <w:bCs/>
          <w:sz w:val="28"/>
          <w:szCs w:val="28"/>
        </w:rPr>
        <w:t xml:space="preserve">Общество осуществляет </w:t>
      </w:r>
      <w:r w:rsidRPr="00BF0434">
        <w:rPr>
          <w:rFonts w:ascii="Times New Roman" w:eastAsia="Consolas" w:hAnsi="Times New Roman"/>
          <w:b/>
          <w:sz w:val="28"/>
          <w:szCs w:val="28"/>
        </w:rPr>
        <w:t>деятельность</w:t>
      </w:r>
      <w:r w:rsidRPr="00BF0434">
        <w:rPr>
          <w:rFonts w:ascii="Times New Roman" w:eastAsia="Consolas" w:hAnsi="Times New Roman"/>
          <w:bCs/>
          <w:sz w:val="28"/>
          <w:szCs w:val="28"/>
        </w:rPr>
        <w:t xml:space="preserve"> по следующим основным </w:t>
      </w:r>
      <w:r w:rsidRPr="00BF0434">
        <w:rPr>
          <w:rFonts w:ascii="Times New Roman" w:eastAsia="Consolas" w:hAnsi="Times New Roman"/>
          <w:b/>
          <w:sz w:val="28"/>
          <w:szCs w:val="28"/>
        </w:rPr>
        <w:t>направлениям</w:t>
      </w:r>
      <w:r w:rsidRPr="00BF0434">
        <w:rPr>
          <w:rFonts w:ascii="Times New Roman" w:eastAsia="Consolas" w:hAnsi="Times New Roman"/>
          <w:bCs/>
          <w:sz w:val="28"/>
          <w:szCs w:val="28"/>
        </w:rPr>
        <w:t xml:space="preserve">: </w:t>
      </w:r>
      <w:bookmarkEnd w:id="31"/>
    </w:p>
    <w:p w14:paraId="30B68810" w14:textId="77777777" w:rsidR="000D6C9F" w:rsidRPr="00BF0434" w:rsidRDefault="000D6C9F" w:rsidP="000D6C9F">
      <w:pPr>
        <w:pStyle w:val="afff1"/>
        <w:widowControl w:val="0"/>
        <w:pBdr>
          <w:bottom w:val="single" w:sz="4" w:space="29" w:color="FFFFFF"/>
        </w:pBdr>
        <w:tabs>
          <w:tab w:val="left" w:pos="993"/>
        </w:tabs>
        <w:spacing w:after="0"/>
        <w:ind w:left="0" w:firstLine="709"/>
        <w:jc w:val="both"/>
        <w:rPr>
          <w:rFonts w:ascii="Times New Roman" w:eastAsia="Consolas" w:hAnsi="Times New Roman"/>
          <w:b/>
          <w:sz w:val="28"/>
          <w:szCs w:val="28"/>
        </w:rPr>
      </w:pPr>
      <w:bookmarkStart w:id="32" w:name="_Hlk126596729"/>
      <w:r w:rsidRPr="00BF0434">
        <w:rPr>
          <w:rFonts w:ascii="Times New Roman" w:eastAsia="Consolas" w:hAnsi="Times New Roman"/>
          <w:b/>
          <w:i/>
          <w:iCs/>
          <w:sz w:val="28"/>
          <w:szCs w:val="28"/>
        </w:rPr>
        <w:t>1) оказание информационно-аналитических и консультационных услуг в области развития секторов экономики</w:t>
      </w:r>
      <w:r w:rsidRPr="00BF0434">
        <w:rPr>
          <w:rFonts w:ascii="Times New Roman" w:eastAsia="Consolas" w:hAnsi="Times New Roman"/>
          <w:bCs/>
          <w:sz w:val="28"/>
          <w:szCs w:val="28"/>
        </w:rPr>
        <w:t>, включая развитие обрабатывающей промышленности, промышленно-инновационное развитие регионов, цифровую трансформацию промышленности и внедрение Индустрии 4.0, а также услуг по:</w:t>
      </w:r>
    </w:p>
    <w:p w14:paraId="658EA15B" w14:textId="77777777" w:rsidR="000D6C9F" w:rsidRPr="00BF0434" w:rsidRDefault="000D6C9F" w:rsidP="000D6C9F">
      <w:pPr>
        <w:pStyle w:val="afff1"/>
        <w:widowControl w:val="0"/>
        <w:pBdr>
          <w:bottom w:val="single" w:sz="4" w:space="29" w:color="FFFFFF"/>
        </w:pBdr>
        <w:tabs>
          <w:tab w:val="left" w:pos="993"/>
        </w:tabs>
        <w:spacing w:after="0"/>
        <w:ind w:left="0" w:firstLine="709"/>
        <w:jc w:val="both"/>
        <w:rPr>
          <w:rFonts w:ascii="Times New Roman" w:eastAsia="Consolas" w:hAnsi="Times New Roman"/>
          <w:bCs/>
          <w:sz w:val="28"/>
          <w:szCs w:val="28"/>
        </w:rPr>
      </w:pPr>
      <w:r w:rsidRPr="00BF0434">
        <w:rPr>
          <w:rFonts w:ascii="Times New Roman" w:eastAsia="Consolas" w:hAnsi="Times New Roman"/>
          <w:bCs/>
          <w:sz w:val="28"/>
          <w:szCs w:val="28"/>
        </w:rPr>
        <w:t>- выработке предложений по перечню приоритетных товаров,</w:t>
      </w:r>
    </w:p>
    <w:p w14:paraId="2BD10E34" w14:textId="77777777" w:rsidR="000D6C9F" w:rsidRPr="00BF0434" w:rsidRDefault="000D6C9F" w:rsidP="000D6C9F">
      <w:pPr>
        <w:pStyle w:val="afff1"/>
        <w:widowControl w:val="0"/>
        <w:pBdr>
          <w:bottom w:val="single" w:sz="4" w:space="29" w:color="FFFFFF"/>
        </w:pBdr>
        <w:tabs>
          <w:tab w:val="left" w:pos="993"/>
        </w:tabs>
        <w:spacing w:after="0"/>
        <w:ind w:left="0" w:firstLine="709"/>
        <w:jc w:val="both"/>
        <w:rPr>
          <w:rFonts w:ascii="Times New Roman" w:eastAsia="Consolas" w:hAnsi="Times New Roman"/>
          <w:bCs/>
          <w:sz w:val="28"/>
          <w:szCs w:val="28"/>
        </w:rPr>
      </w:pPr>
      <w:r w:rsidRPr="00BF0434">
        <w:rPr>
          <w:rFonts w:ascii="Times New Roman" w:eastAsia="Consolas" w:hAnsi="Times New Roman"/>
          <w:bCs/>
          <w:sz w:val="28"/>
          <w:szCs w:val="28"/>
        </w:rPr>
        <w:t>- сопровождению Единой карты индустриализации,</w:t>
      </w:r>
    </w:p>
    <w:p w14:paraId="0E1ABB2F" w14:textId="77777777" w:rsidR="000D6C9F" w:rsidRPr="00BF0434" w:rsidRDefault="000D6C9F" w:rsidP="000D6C9F">
      <w:pPr>
        <w:pStyle w:val="afff1"/>
        <w:widowControl w:val="0"/>
        <w:pBdr>
          <w:bottom w:val="single" w:sz="4" w:space="29" w:color="FFFFFF"/>
        </w:pBdr>
        <w:tabs>
          <w:tab w:val="left" w:pos="993"/>
        </w:tabs>
        <w:spacing w:after="0"/>
        <w:ind w:left="0" w:firstLine="709"/>
        <w:jc w:val="both"/>
        <w:rPr>
          <w:rFonts w:ascii="Times New Roman" w:eastAsia="Consolas" w:hAnsi="Times New Roman"/>
          <w:bCs/>
          <w:sz w:val="28"/>
          <w:szCs w:val="28"/>
        </w:rPr>
      </w:pPr>
      <w:r w:rsidRPr="00BF0434">
        <w:rPr>
          <w:rFonts w:ascii="Times New Roman" w:eastAsia="Consolas" w:hAnsi="Times New Roman"/>
          <w:bCs/>
          <w:sz w:val="28"/>
          <w:szCs w:val="28"/>
        </w:rPr>
        <w:t>- проведению оценки индустриального развития,</w:t>
      </w:r>
    </w:p>
    <w:p w14:paraId="328BA8D5" w14:textId="77777777" w:rsidR="000D6C9F" w:rsidRPr="00BF0434" w:rsidRDefault="000D6C9F" w:rsidP="000D6C9F">
      <w:pPr>
        <w:pStyle w:val="afff1"/>
        <w:widowControl w:val="0"/>
        <w:pBdr>
          <w:bottom w:val="single" w:sz="4" w:space="29" w:color="FFFFFF"/>
        </w:pBdr>
        <w:tabs>
          <w:tab w:val="left" w:pos="993"/>
        </w:tabs>
        <w:spacing w:after="0"/>
        <w:ind w:left="0" w:firstLine="709"/>
        <w:jc w:val="both"/>
        <w:rPr>
          <w:rFonts w:ascii="Times New Roman" w:eastAsia="Consolas" w:hAnsi="Times New Roman"/>
          <w:bCs/>
          <w:sz w:val="28"/>
          <w:szCs w:val="28"/>
        </w:rPr>
      </w:pPr>
      <w:bookmarkStart w:id="33" w:name="z47"/>
      <w:r w:rsidRPr="00BF0434">
        <w:rPr>
          <w:rFonts w:ascii="Times New Roman" w:eastAsia="Consolas" w:hAnsi="Times New Roman"/>
          <w:bCs/>
          <w:sz w:val="28"/>
          <w:szCs w:val="28"/>
        </w:rPr>
        <w:t>- реализации документов Системы государственного планирования в Республике Казахстан в сфере промышленно-инновационной деятельности (проведение анализа статистической информации и данных по реализации документов Системы государственного планирования в РК в сфере промышленно-инновационной деятельности, полученных от государственных органов и субъектов предпринимательства), а также выработке предложений и экспертных заключений,</w:t>
      </w:r>
    </w:p>
    <w:p w14:paraId="32D8B40B" w14:textId="77777777" w:rsidR="000D6C9F" w:rsidRPr="00BF0434" w:rsidRDefault="000D6C9F" w:rsidP="000D6C9F">
      <w:pPr>
        <w:pStyle w:val="afff1"/>
        <w:widowControl w:val="0"/>
        <w:pBdr>
          <w:bottom w:val="single" w:sz="4" w:space="29" w:color="FFFFFF"/>
        </w:pBdr>
        <w:tabs>
          <w:tab w:val="left" w:pos="993"/>
        </w:tabs>
        <w:spacing w:after="0"/>
        <w:ind w:left="0" w:firstLine="709"/>
        <w:jc w:val="both"/>
        <w:rPr>
          <w:rFonts w:ascii="Times New Roman" w:eastAsia="Consolas" w:hAnsi="Times New Roman"/>
          <w:bCs/>
          <w:sz w:val="28"/>
          <w:szCs w:val="28"/>
        </w:rPr>
      </w:pPr>
      <w:r w:rsidRPr="00BF0434">
        <w:rPr>
          <w:rFonts w:ascii="Times New Roman" w:eastAsia="Consolas" w:hAnsi="Times New Roman"/>
          <w:bCs/>
          <w:sz w:val="28"/>
          <w:szCs w:val="28"/>
        </w:rPr>
        <w:t>- аналитическому и экспертному обеспечению деятельности межведомственной комиссии по промышленной политике,</w:t>
      </w:r>
    </w:p>
    <w:p w14:paraId="3E7FDA78" w14:textId="77777777" w:rsidR="000D6C9F" w:rsidRPr="00BF0434" w:rsidRDefault="000D6C9F" w:rsidP="000D6C9F">
      <w:pPr>
        <w:pStyle w:val="afff1"/>
        <w:widowControl w:val="0"/>
        <w:pBdr>
          <w:bottom w:val="single" w:sz="4" w:space="29" w:color="FFFFFF"/>
        </w:pBdr>
        <w:tabs>
          <w:tab w:val="left" w:pos="993"/>
        </w:tabs>
        <w:spacing w:after="0"/>
        <w:ind w:left="0" w:firstLine="709"/>
        <w:jc w:val="both"/>
        <w:rPr>
          <w:rFonts w:ascii="Times New Roman" w:eastAsia="Consolas" w:hAnsi="Times New Roman"/>
          <w:bCs/>
          <w:sz w:val="28"/>
          <w:szCs w:val="28"/>
        </w:rPr>
      </w:pPr>
      <w:r w:rsidRPr="00BF0434">
        <w:rPr>
          <w:rFonts w:ascii="Times New Roman" w:eastAsia="Consolas" w:hAnsi="Times New Roman"/>
          <w:bCs/>
          <w:sz w:val="28"/>
          <w:szCs w:val="28"/>
        </w:rPr>
        <w:t>- разработке рекомендаций по цифровой трансформации промышленности и внедрению Индустрии 4.0 субъектами деятельности в сфере промышленности, а также сопровождению при реализации рекомендаций,</w:t>
      </w:r>
    </w:p>
    <w:p w14:paraId="49ED0A94" w14:textId="77777777" w:rsidR="000D6C9F" w:rsidRPr="00BF0434" w:rsidRDefault="000D6C9F" w:rsidP="000D6C9F">
      <w:pPr>
        <w:pStyle w:val="afff1"/>
        <w:widowControl w:val="0"/>
        <w:pBdr>
          <w:bottom w:val="single" w:sz="4" w:space="29" w:color="FFFFFF"/>
        </w:pBdr>
        <w:tabs>
          <w:tab w:val="left" w:pos="993"/>
        </w:tabs>
        <w:spacing w:after="0"/>
        <w:ind w:left="0" w:firstLine="709"/>
        <w:jc w:val="both"/>
        <w:rPr>
          <w:rFonts w:ascii="Times New Roman" w:hAnsi="Times New Roman"/>
          <w:color w:val="000000"/>
          <w:sz w:val="28"/>
          <w:szCs w:val="28"/>
        </w:rPr>
      </w:pPr>
      <w:r w:rsidRPr="00BF0434">
        <w:rPr>
          <w:rFonts w:ascii="Times New Roman" w:hAnsi="Times New Roman"/>
          <w:color w:val="000000"/>
          <w:sz w:val="28"/>
          <w:szCs w:val="28"/>
        </w:rPr>
        <w:t xml:space="preserve">- сопровождению </w:t>
      </w:r>
      <w:bookmarkStart w:id="34" w:name="_Hlk126827650"/>
      <w:r w:rsidRPr="00BF0434">
        <w:rPr>
          <w:rFonts w:ascii="Times New Roman" w:hAnsi="Times New Roman"/>
          <w:color w:val="000000"/>
          <w:sz w:val="28"/>
          <w:szCs w:val="28"/>
        </w:rPr>
        <w:t>процессов развития территориальных кластеров</w:t>
      </w:r>
      <w:bookmarkEnd w:id="34"/>
      <w:r w:rsidRPr="00BF0434">
        <w:rPr>
          <w:rFonts w:ascii="Times New Roman" w:hAnsi="Times New Roman"/>
          <w:color w:val="000000"/>
          <w:sz w:val="28"/>
          <w:szCs w:val="28"/>
        </w:rPr>
        <w:t>,</w:t>
      </w:r>
    </w:p>
    <w:p w14:paraId="25BBB991" w14:textId="77777777" w:rsidR="000D6C9F" w:rsidRPr="00BF0434" w:rsidRDefault="000D6C9F" w:rsidP="000D6C9F">
      <w:pPr>
        <w:pStyle w:val="afff1"/>
        <w:widowControl w:val="0"/>
        <w:pBdr>
          <w:bottom w:val="single" w:sz="4" w:space="29" w:color="FFFFFF"/>
        </w:pBdr>
        <w:tabs>
          <w:tab w:val="left" w:pos="993"/>
        </w:tabs>
        <w:spacing w:after="0"/>
        <w:ind w:left="0" w:firstLine="709"/>
        <w:jc w:val="both"/>
        <w:rPr>
          <w:rFonts w:ascii="Times New Roman" w:hAnsi="Times New Roman"/>
          <w:color w:val="000000"/>
          <w:sz w:val="28"/>
          <w:szCs w:val="28"/>
        </w:rPr>
      </w:pPr>
      <w:r w:rsidRPr="00BF0434">
        <w:rPr>
          <w:rFonts w:ascii="Times New Roman" w:hAnsi="Times New Roman"/>
          <w:color w:val="000000"/>
          <w:sz w:val="28"/>
          <w:szCs w:val="28"/>
        </w:rPr>
        <w:t>- проведению мониторинга и анализа создания рабочих мест и потребности в кадрах предприятий обрабатывающей промышленности,</w:t>
      </w:r>
    </w:p>
    <w:p w14:paraId="2DCAB56F" w14:textId="77777777" w:rsidR="000D6C9F" w:rsidRPr="00BF0434" w:rsidRDefault="000D6C9F" w:rsidP="000D6C9F">
      <w:pPr>
        <w:pStyle w:val="afff1"/>
        <w:widowControl w:val="0"/>
        <w:pBdr>
          <w:bottom w:val="single" w:sz="4" w:space="29" w:color="FFFFFF"/>
        </w:pBdr>
        <w:tabs>
          <w:tab w:val="left" w:pos="993"/>
        </w:tabs>
        <w:spacing w:after="0"/>
        <w:ind w:left="0" w:firstLine="709"/>
        <w:jc w:val="both"/>
        <w:rPr>
          <w:rFonts w:ascii="Times New Roman" w:eastAsia="Consolas" w:hAnsi="Times New Roman"/>
          <w:bCs/>
          <w:sz w:val="28"/>
          <w:szCs w:val="28"/>
        </w:rPr>
      </w:pPr>
      <w:r w:rsidRPr="00BF0434">
        <w:rPr>
          <w:rFonts w:ascii="Times New Roman" w:eastAsia="Consolas" w:hAnsi="Times New Roman"/>
          <w:bCs/>
          <w:sz w:val="28"/>
          <w:szCs w:val="28"/>
        </w:rPr>
        <w:t>- проведению отбора, сопровождению, мониторингу и анализу реализации соглашений о повышении конкурентоспособности,</w:t>
      </w:r>
    </w:p>
    <w:p w14:paraId="549F4149" w14:textId="77777777" w:rsidR="000D6C9F" w:rsidRPr="00BF0434" w:rsidRDefault="000D6C9F" w:rsidP="000D6C9F">
      <w:pPr>
        <w:pStyle w:val="afff1"/>
        <w:widowControl w:val="0"/>
        <w:pBdr>
          <w:bottom w:val="single" w:sz="4" w:space="29" w:color="FFFFFF"/>
        </w:pBdr>
        <w:tabs>
          <w:tab w:val="left" w:pos="993"/>
        </w:tabs>
        <w:spacing w:after="0"/>
        <w:ind w:left="0" w:firstLine="709"/>
        <w:jc w:val="both"/>
        <w:rPr>
          <w:rFonts w:ascii="Times New Roman" w:eastAsia="Consolas" w:hAnsi="Times New Roman"/>
          <w:bCs/>
          <w:sz w:val="28"/>
          <w:szCs w:val="28"/>
        </w:rPr>
      </w:pPr>
      <w:r w:rsidRPr="00BF0434">
        <w:rPr>
          <w:rFonts w:ascii="Times New Roman" w:eastAsia="Consolas" w:hAnsi="Times New Roman"/>
          <w:bCs/>
          <w:sz w:val="28"/>
          <w:szCs w:val="28"/>
        </w:rPr>
        <w:t>- анализу эффективности реализации мер государственного стимулирования промышленности,</w:t>
      </w:r>
    </w:p>
    <w:p w14:paraId="7C985ED0" w14:textId="77777777" w:rsidR="000D6C9F" w:rsidRPr="00BF0434" w:rsidRDefault="000D6C9F" w:rsidP="000D6C9F">
      <w:pPr>
        <w:pStyle w:val="afff1"/>
        <w:widowControl w:val="0"/>
        <w:pBdr>
          <w:bottom w:val="single" w:sz="4" w:space="29" w:color="FFFFFF"/>
        </w:pBdr>
        <w:tabs>
          <w:tab w:val="left" w:pos="993"/>
        </w:tabs>
        <w:spacing w:after="0"/>
        <w:ind w:left="0" w:firstLine="709"/>
        <w:jc w:val="both"/>
        <w:rPr>
          <w:rFonts w:ascii="Times New Roman" w:hAnsi="Times New Roman"/>
          <w:color w:val="000000"/>
          <w:sz w:val="28"/>
          <w:szCs w:val="28"/>
        </w:rPr>
      </w:pPr>
      <w:r w:rsidRPr="00BF0434">
        <w:rPr>
          <w:rFonts w:ascii="Times New Roman" w:eastAsia="Consolas" w:hAnsi="Times New Roman"/>
          <w:bCs/>
          <w:sz w:val="28"/>
          <w:szCs w:val="28"/>
        </w:rPr>
        <w:t>- мониторингу встречных обязательств;</w:t>
      </w:r>
    </w:p>
    <w:p w14:paraId="7C7A54D5" w14:textId="77777777" w:rsidR="000D6C9F" w:rsidRPr="00BF0434" w:rsidRDefault="000D6C9F" w:rsidP="000D6C9F">
      <w:pPr>
        <w:pStyle w:val="afff1"/>
        <w:widowControl w:val="0"/>
        <w:pBdr>
          <w:bottom w:val="single" w:sz="4" w:space="29" w:color="FFFFFF"/>
        </w:pBdr>
        <w:tabs>
          <w:tab w:val="left" w:pos="993"/>
        </w:tabs>
        <w:spacing w:after="0"/>
        <w:ind w:left="0" w:firstLine="709"/>
        <w:jc w:val="both"/>
        <w:rPr>
          <w:rFonts w:ascii="Times New Roman" w:hAnsi="Times New Roman"/>
          <w:b/>
          <w:bCs/>
          <w:i/>
          <w:iCs/>
          <w:sz w:val="28"/>
          <w:szCs w:val="28"/>
        </w:rPr>
      </w:pPr>
      <w:r w:rsidRPr="00BF0434">
        <w:rPr>
          <w:rFonts w:ascii="Times New Roman" w:hAnsi="Times New Roman"/>
          <w:b/>
          <w:bCs/>
          <w:i/>
          <w:iCs/>
          <w:sz w:val="28"/>
          <w:szCs w:val="28"/>
        </w:rPr>
        <w:lastRenderedPageBreak/>
        <w:t>2) развитие внутристрановой ценности:</w:t>
      </w:r>
      <w:bookmarkStart w:id="35" w:name="z42"/>
    </w:p>
    <w:p w14:paraId="7C157892" w14:textId="77777777" w:rsidR="000D6C9F" w:rsidRPr="00BF0434" w:rsidRDefault="000D6C9F" w:rsidP="000D6C9F">
      <w:pPr>
        <w:pStyle w:val="afff1"/>
        <w:widowControl w:val="0"/>
        <w:pBdr>
          <w:bottom w:val="single" w:sz="4" w:space="29" w:color="FFFFFF"/>
        </w:pBdr>
        <w:tabs>
          <w:tab w:val="left" w:pos="993"/>
        </w:tabs>
        <w:spacing w:after="0"/>
        <w:ind w:left="0" w:firstLine="709"/>
        <w:jc w:val="both"/>
        <w:rPr>
          <w:rFonts w:ascii="Times New Roman" w:hAnsi="Times New Roman"/>
          <w:color w:val="000000"/>
          <w:sz w:val="28"/>
          <w:szCs w:val="28"/>
        </w:rPr>
      </w:pPr>
      <w:r w:rsidRPr="00BF0434">
        <w:rPr>
          <w:rFonts w:ascii="Times New Roman" w:hAnsi="Times New Roman"/>
          <w:color w:val="000000"/>
          <w:sz w:val="28"/>
          <w:szCs w:val="28"/>
        </w:rPr>
        <w:t xml:space="preserve">- формирование и ведение базы данных товаров, работ, услуг (далее - ТРУ) и их поставщиков, </w:t>
      </w:r>
    </w:p>
    <w:p w14:paraId="5EBF695B" w14:textId="77777777" w:rsidR="000D6C9F" w:rsidRPr="00BF0434" w:rsidRDefault="000D6C9F" w:rsidP="000D6C9F">
      <w:pPr>
        <w:pStyle w:val="afff1"/>
        <w:widowControl w:val="0"/>
        <w:pBdr>
          <w:bottom w:val="single" w:sz="4" w:space="29" w:color="FFFFFF"/>
        </w:pBdr>
        <w:tabs>
          <w:tab w:val="left" w:pos="993"/>
        </w:tabs>
        <w:spacing w:after="0"/>
        <w:ind w:left="0" w:firstLine="709"/>
        <w:jc w:val="both"/>
        <w:rPr>
          <w:rFonts w:ascii="Times New Roman" w:hAnsi="Times New Roman"/>
          <w:color w:val="000000"/>
          <w:sz w:val="28"/>
          <w:szCs w:val="28"/>
        </w:rPr>
      </w:pPr>
      <w:r w:rsidRPr="00BF0434">
        <w:rPr>
          <w:rFonts w:ascii="Times New Roman" w:hAnsi="Times New Roman"/>
          <w:color w:val="000000"/>
          <w:sz w:val="28"/>
          <w:szCs w:val="28"/>
        </w:rPr>
        <w:t>- оказание информационно-аналитических и консультационных услуг в области развития и мониторинга внутристрановой ценности, в том числе по экспертизе внутристрановой ценности,</w:t>
      </w:r>
    </w:p>
    <w:bookmarkEnd w:id="35"/>
    <w:p w14:paraId="7039ACAF" w14:textId="77777777" w:rsidR="000D6C9F" w:rsidRPr="00BF0434" w:rsidRDefault="000D6C9F" w:rsidP="000D6C9F">
      <w:pPr>
        <w:pStyle w:val="afff1"/>
        <w:widowControl w:val="0"/>
        <w:pBdr>
          <w:bottom w:val="single" w:sz="4" w:space="29" w:color="FFFFFF"/>
        </w:pBdr>
        <w:tabs>
          <w:tab w:val="left" w:pos="993"/>
        </w:tabs>
        <w:spacing w:after="0"/>
        <w:ind w:left="0" w:firstLine="709"/>
        <w:jc w:val="both"/>
        <w:rPr>
          <w:rFonts w:ascii="Times New Roman" w:hAnsi="Times New Roman"/>
          <w:color w:val="000000"/>
          <w:sz w:val="28"/>
          <w:szCs w:val="28"/>
        </w:rPr>
      </w:pPr>
      <w:r w:rsidRPr="00BF0434">
        <w:rPr>
          <w:rFonts w:ascii="Times New Roman" w:hAnsi="Times New Roman"/>
          <w:color w:val="000000"/>
          <w:sz w:val="28"/>
          <w:szCs w:val="28"/>
        </w:rPr>
        <w:t xml:space="preserve">- сервисная поддержка субъектов промышленно-инновационной деятельности на внутреннем рынке, в том числе сопровождение информационных систем для развития внутристрановой ценности и приобретения ТРУ, используемых при проведении операций по недропользованию, - </w:t>
      </w:r>
      <w:bookmarkStart w:id="36" w:name="_Hlk126827627"/>
      <w:r w:rsidRPr="00BF0434">
        <w:rPr>
          <w:rFonts w:ascii="Times New Roman" w:hAnsi="Times New Roman"/>
          <w:color w:val="000000"/>
          <w:sz w:val="28"/>
          <w:szCs w:val="28"/>
        </w:rPr>
        <w:t>ИС Интернет-Портал «Казахстанское содержание» и ИС «Реестр товаров, работ и услуг, используемых при проведении операций по недропользованию, и их производителей»</w:t>
      </w:r>
      <w:bookmarkEnd w:id="36"/>
      <w:r w:rsidRPr="00BF0434">
        <w:rPr>
          <w:rFonts w:ascii="Times New Roman" w:hAnsi="Times New Roman"/>
          <w:color w:val="000000"/>
          <w:sz w:val="28"/>
          <w:szCs w:val="28"/>
        </w:rPr>
        <w:t>,</w:t>
      </w:r>
    </w:p>
    <w:p w14:paraId="6FA2B39A" w14:textId="77777777" w:rsidR="000D6C9F" w:rsidRPr="00BF0434" w:rsidRDefault="000D6C9F" w:rsidP="000D6C9F">
      <w:pPr>
        <w:pStyle w:val="afff1"/>
        <w:widowControl w:val="0"/>
        <w:pBdr>
          <w:bottom w:val="single" w:sz="4" w:space="29" w:color="FFFFFF"/>
        </w:pBdr>
        <w:tabs>
          <w:tab w:val="left" w:pos="993"/>
        </w:tabs>
        <w:spacing w:after="0"/>
        <w:ind w:left="0" w:firstLine="709"/>
        <w:jc w:val="both"/>
        <w:rPr>
          <w:rFonts w:ascii="Times New Roman" w:hAnsi="Times New Roman"/>
          <w:color w:val="000000"/>
          <w:sz w:val="28"/>
          <w:szCs w:val="28"/>
        </w:rPr>
      </w:pPr>
      <w:r w:rsidRPr="00BF0434">
        <w:rPr>
          <w:rFonts w:ascii="Times New Roman" w:hAnsi="Times New Roman"/>
          <w:color w:val="000000"/>
          <w:sz w:val="28"/>
          <w:szCs w:val="28"/>
        </w:rPr>
        <w:t>- услуги центра субконтрактации;</w:t>
      </w:r>
    </w:p>
    <w:bookmarkEnd w:id="33"/>
    <w:p w14:paraId="4FD108DD" w14:textId="77777777" w:rsidR="000D6C9F" w:rsidRPr="00BF0434" w:rsidRDefault="000D6C9F" w:rsidP="000D6C9F">
      <w:pPr>
        <w:pStyle w:val="afff1"/>
        <w:widowControl w:val="0"/>
        <w:pBdr>
          <w:bottom w:val="single" w:sz="4" w:space="29" w:color="FFFFFF"/>
        </w:pBdr>
        <w:tabs>
          <w:tab w:val="left" w:pos="993"/>
        </w:tabs>
        <w:spacing w:after="0"/>
        <w:ind w:left="0" w:firstLine="709"/>
        <w:jc w:val="both"/>
        <w:rPr>
          <w:rFonts w:ascii="Times New Roman" w:hAnsi="Times New Roman"/>
          <w:b/>
          <w:bCs/>
          <w:i/>
          <w:iCs/>
          <w:sz w:val="28"/>
          <w:szCs w:val="28"/>
        </w:rPr>
      </w:pPr>
      <w:r w:rsidRPr="00BF0434">
        <w:rPr>
          <w:rFonts w:ascii="Times New Roman" w:hAnsi="Times New Roman"/>
          <w:b/>
          <w:bCs/>
          <w:i/>
          <w:iCs/>
          <w:sz w:val="28"/>
          <w:szCs w:val="28"/>
        </w:rPr>
        <w:t>3) оказание услуг по предоставлению мер государственного стимулирования промышленности:</w:t>
      </w:r>
    </w:p>
    <w:p w14:paraId="214DF21C" w14:textId="7F090266" w:rsidR="000D6C9F" w:rsidRPr="00BF0434" w:rsidRDefault="000D6C9F" w:rsidP="000D6C9F">
      <w:pPr>
        <w:pStyle w:val="afff1"/>
        <w:widowControl w:val="0"/>
        <w:pBdr>
          <w:bottom w:val="single" w:sz="4" w:space="29" w:color="FFFFFF"/>
        </w:pBdr>
        <w:tabs>
          <w:tab w:val="left" w:pos="993"/>
        </w:tabs>
        <w:spacing w:after="0"/>
        <w:ind w:left="0" w:firstLine="709"/>
        <w:jc w:val="both"/>
        <w:rPr>
          <w:rFonts w:ascii="Times New Roman" w:hAnsi="Times New Roman"/>
          <w:color w:val="000000"/>
          <w:sz w:val="28"/>
          <w:szCs w:val="28"/>
        </w:rPr>
      </w:pPr>
      <w:r w:rsidRPr="00BF0434">
        <w:rPr>
          <w:rFonts w:ascii="Times New Roman" w:hAnsi="Times New Roman"/>
          <w:color w:val="000000"/>
          <w:sz w:val="28"/>
          <w:szCs w:val="28"/>
        </w:rPr>
        <w:t xml:space="preserve">- направленных на повышение производительности труда субъектов </w:t>
      </w:r>
      <w:r w:rsidR="008F44A5" w:rsidRPr="00BF0434">
        <w:rPr>
          <w:rFonts w:ascii="Times New Roman" w:hAnsi="Times New Roman"/>
          <w:color w:val="000000"/>
          <w:sz w:val="28"/>
          <w:szCs w:val="28"/>
        </w:rPr>
        <w:t>промышленно</w:t>
      </w:r>
      <w:r w:rsidRPr="00BF0434">
        <w:rPr>
          <w:rFonts w:ascii="Times New Roman" w:hAnsi="Times New Roman"/>
          <w:color w:val="000000"/>
          <w:sz w:val="28"/>
          <w:szCs w:val="28"/>
        </w:rPr>
        <w:t>-инновационной деятельности,</w:t>
      </w:r>
    </w:p>
    <w:p w14:paraId="464DDE42" w14:textId="77777777" w:rsidR="000D6C9F" w:rsidRPr="00BF0434" w:rsidRDefault="000D6C9F" w:rsidP="000D6C9F">
      <w:pPr>
        <w:pStyle w:val="afff1"/>
        <w:widowControl w:val="0"/>
        <w:pBdr>
          <w:bottom w:val="single" w:sz="4" w:space="29" w:color="FFFFFF"/>
        </w:pBdr>
        <w:tabs>
          <w:tab w:val="left" w:pos="993"/>
        </w:tabs>
        <w:spacing w:after="0"/>
        <w:ind w:left="0" w:firstLine="709"/>
        <w:jc w:val="both"/>
        <w:rPr>
          <w:rFonts w:ascii="Times New Roman" w:hAnsi="Times New Roman"/>
          <w:color w:val="000000"/>
          <w:sz w:val="28"/>
          <w:szCs w:val="28"/>
        </w:rPr>
      </w:pPr>
      <w:bookmarkStart w:id="37" w:name="z45"/>
      <w:r w:rsidRPr="00BF0434">
        <w:rPr>
          <w:rFonts w:ascii="Times New Roman" w:hAnsi="Times New Roman"/>
          <w:color w:val="000000"/>
          <w:sz w:val="28"/>
          <w:szCs w:val="28"/>
        </w:rPr>
        <w:t xml:space="preserve">- направленных </w:t>
      </w:r>
      <w:bookmarkStart w:id="38" w:name="_Hlk126918996"/>
      <w:r w:rsidRPr="00BF0434">
        <w:rPr>
          <w:rFonts w:ascii="Times New Roman" w:hAnsi="Times New Roman"/>
          <w:color w:val="000000"/>
          <w:sz w:val="28"/>
          <w:szCs w:val="28"/>
        </w:rPr>
        <w:t>на продвижение товаров, работ и услуг субъектов промышленно-инновационной деятельности на внутренний рынок,</w:t>
      </w:r>
      <w:bookmarkStart w:id="39" w:name="z53"/>
      <w:bookmarkEnd w:id="37"/>
    </w:p>
    <w:bookmarkEnd w:id="38"/>
    <w:p w14:paraId="34546BC2" w14:textId="77777777" w:rsidR="000D6C9F" w:rsidRPr="00BF0434" w:rsidRDefault="000D6C9F" w:rsidP="000D6C9F">
      <w:pPr>
        <w:pStyle w:val="afff1"/>
        <w:widowControl w:val="0"/>
        <w:pBdr>
          <w:bottom w:val="single" w:sz="4" w:space="29" w:color="FFFFFF"/>
        </w:pBdr>
        <w:tabs>
          <w:tab w:val="left" w:pos="993"/>
        </w:tabs>
        <w:spacing w:after="0"/>
        <w:ind w:left="0" w:firstLine="709"/>
        <w:jc w:val="both"/>
        <w:rPr>
          <w:rFonts w:ascii="Times New Roman" w:hAnsi="Times New Roman"/>
          <w:color w:val="000000"/>
          <w:sz w:val="28"/>
          <w:szCs w:val="28"/>
        </w:rPr>
      </w:pPr>
      <w:r w:rsidRPr="00BF0434">
        <w:rPr>
          <w:rFonts w:ascii="Times New Roman" w:hAnsi="Times New Roman"/>
          <w:color w:val="000000"/>
          <w:sz w:val="28"/>
          <w:szCs w:val="28"/>
        </w:rPr>
        <w:t>- в развитии территориальных кластеров,</w:t>
      </w:r>
    </w:p>
    <w:p w14:paraId="25B6CCE4" w14:textId="77777777" w:rsidR="000D6C9F" w:rsidRPr="00BF0434" w:rsidRDefault="000D6C9F" w:rsidP="000D6C9F">
      <w:pPr>
        <w:pStyle w:val="afff1"/>
        <w:widowControl w:val="0"/>
        <w:pBdr>
          <w:bottom w:val="single" w:sz="4" w:space="29" w:color="FFFFFF"/>
        </w:pBdr>
        <w:tabs>
          <w:tab w:val="left" w:pos="993"/>
        </w:tabs>
        <w:spacing w:after="0"/>
        <w:ind w:left="0" w:firstLine="709"/>
        <w:jc w:val="both"/>
        <w:rPr>
          <w:rFonts w:ascii="Times New Roman" w:eastAsia="Consolas" w:hAnsi="Times New Roman"/>
          <w:bCs/>
          <w:sz w:val="28"/>
          <w:szCs w:val="28"/>
        </w:rPr>
      </w:pPr>
      <w:r w:rsidRPr="00BF0434">
        <w:rPr>
          <w:rFonts w:ascii="Times New Roman" w:eastAsia="Consolas" w:hAnsi="Times New Roman"/>
          <w:bCs/>
          <w:sz w:val="28"/>
          <w:szCs w:val="28"/>
        </w:rPr>
        <w:t>- по предоставлению промышленных грантов;</w:t>
      </w:r>
    </w:p>
    <w:bookmarkEnd w:id="39"/>
    <w:p w14:paraId="70DF1161" w14:textId="77777777" w:rsidR="000D6C9F" w:rsidRPr="00BF0434" w:rsidRDefault="000D6C9F" w:rsidP="000D6C9F">
      <w:pPr>
        <w:pStyle w:val="afff1"/>
        <w:widowControl w:val="0"/>
        <w:pBdr>
          <w:bottom w:val="single" w:sz="4" w:space="29" w:color="FFFFFF"/>
        </w:pBdr>
        <w:tabs>
          <w:tab w:val="left" w:pos="993"/>
        </w:tabs>
        <w:spacing w:after="0"/>
        <w:ind w:left="0" w:firstLine="709"/>
        <w:jc w:val="both"/>
        <w:rPr>
          <w:rFonts w:ascii="Times New Roman" w:hAnsi="Times New Roman"/>
          <w:b/>
          <w:bCs/>
          <w:i/>
          <w:iCs/>
          <w:sz w:val="28"/>
          <w:szCs w:val="28"/>
        </w:rPr>
      </w:pPr>
      <w:r w:rsidRPr="00BF0434">
        <w:rPr>
          <w:rFonts w:ascii="Times New Roman" w:hAnsi="Times New Roman"/>
          <w:b/>
          <w:bCs/>
          <w:i/>
          <w:iCs/>
          <w:sz w:val="28"/>
          <w:szCs w:val="28"/>
        </w:rPr>
        <w:t>4)</w:t>
      </w:r>
      <w:r w:rsidRPr="00BF0434">
        <w:rPr>
          <w:rFonts w:ascii="Times New Roman" w:hAnsi="Times New Roman"/>
          <w:i/>
          <w:iCs/>
          <w:sz w:val="28"/>
          <w:szCs w:val="28"/>
        </w:rPr>
        <w:t xml:space="preserve"> </w:t>
      </w:r>
      <w:r w:rsidRPr="00BF0434">
        <w:rPr>
          <w:rFonts w:ascii="Times New Roman" w:hAnsi="Times New Roman"/>
          <w:b/>
          <w:bCs/>
          <w:i/>
          <w:iCs/>
          <w:sz w:val="28"/>
          <w:szCs w:val="28"/>
        </w:rPr>
        <w:t>координация развития индустриальной инфраструктуры СЭЗ, ИЗ:</w:t>
      </w:r>
      <w:bookmarkStart w:id="40" w:name="z56"/>
    </w:p>
    <w:p w14:paraId="38AAAC2D" w14:textId="77777777" w:rsidR="000D6C9F" w:rsidRPr="00BF0434" w:rsidRDefault="000D6C9F" w:rsidP="000D6C9F">
      <w:pPr>
        <w:pStyle w:val="afff1"/>
        <w:widowControl w:val="0"/>
        <w:pBdr>
          <w:bottom w:val="single" w:sz="4" w:space="29" w:color="FFFFFF"/>
        </w:pBdr>
        <w:tabs>
          <w:tab w:val="left" w:pos="993"/>
        </w:tabs>
        <w:spacing w:after="0"/>
        <w:ind w:left="0" w:firstLine="709"/>
        <w:jc w:val="both"/>
        <w:rPr>
          <w:rFonts w:ascii="Times New Roman" w:hAnsi="Times New Roman"/>
          <w:color w:val="000000"/>
          <w:sz w:val="28"/>
        </w:rPr>
      </w:pPr>
      <w:r w:rsidRPr="00BF0434">
        <w:rPr>
          <w:rFonts w:ascii="Times New Roman" w:hAnsi="Times New Roman"/>
          <w:color w:val="000000"/>
          <w:sz w:val="28"/>
        </w:rPr>
        <w:t>- взаимодействие с государственными органами, участниками (акционерами) управляющих компаний, управляющими компаниями специальных экономических (далее – СЭЗ) и индустриальных зон (далее – ИЗ), их участниками по вопросам регистрации участников, финансирования и развития инфраструктуры,</w:t>
      </w:r>
      <w:bookmarkStart w:id="41" w:name="z57"/>
      <w:bookmarkEnd w:id="40"/>
    </w:p>
    <w:p w14:paraId="069C1098" w14:textId="77777777" w:rsidR="000D6C9F" w:rsidRPr="00BF0434" w:rsidRDefault="000D6C9F" w:rsidP="000D6C9F">
      <w:pPr>
        <w:pStyle w:val="afff1"/>
        <w:widowControl w:val="0"/>
        <w:pBdr>
          <w:bottom w:val="single" w:sz="4" w:space="29" w:color="FFFFFF"/>
        </w:pBdr>
        <w:tabs>
          <w:tab w:val="left" w:pos="993"/>
        </w:tabs>
        <w:spacing w:after="0"/>
        <w:ind w:left="0" w:firstLine="709"/>
        <w:jc w:val="both"/>
        <w:rPr>
          <w:rFonts w:ascii="Times New Roman" w:hAnsi="Times New Roman"/>
          <w:color w:val="000000"/>
          <w:sz w:val="28"/>
        </w:rPr>
      </w:pPr>
      <w:r w:rsidRPr="00BF0434">
        <w:rPr>
          <w:rFonts w:ascii="Times New Roman" w:hAnsi="Times New Roman"/>
          <w:color w:val="000000"/>
          <w:sz w:val="28"/>
        </w:rPr>
        <w:t>- внесение предложений по совершенствованию законодательства Республики Казахстан о СЭЗ/ИЗ,</w:t>
      </w:r>
      <w:bookmarkStart w:id="42" w:name="z58"/>
      <w:bookmarkEnd w:id="41"/>
    </w:p>
    <w:p w14:paraId="2C354D52" w14:textId="77777777" w:rsidR="000D6C9F" w:rsidRPr="00BF0434" w:rsidRDefault="000D6C9F" w:rsidP="000D6C9F">
      <w:pPr>
        <w:pStyle w:val="afff1"/>
        <w:widowControl w:val="0"/>
        <w:pBdr>
          <w:bottom w:val="single" w:sz="4" w:space="29" w:color="FFFFFF"/>
        </w:pBdr>
        <w:tabs>
          <w:tab w:val="left" w:pos="993"/>
        </w:tabs>
        <w:spacing w:after="0"/>
        <w:ind w:left="0" w:firstLine="709"/>
        <w:jc w:val="both"/>
        <w:rPr>
          <w:rFonts w:ascii="Times New Roman" w:hAnsi="Times New Roman"/>
          <w:color w:val="000000"/>
          <w:sz w:val="28"/>
        </w:rPr>
      </w:pPr>
      <w:r w:rsidRPr="00BF0434">
        <w:rPr>
          <w:rFonts w:ascii="Times New Roman" w:hAnsi="Times New Roman"/>
          <w:color w:val="000000"/>
          <w:sz w:val="28"/>
        </w:rPr>
        <w:t>- доверительное управление долями участия в уставном капитале (акциями) управляющих компаний СЭЗ/ИЗ, принадлежащими государству,</w:t>
      </w:r>
      <w:bookmarkStart w:id="43" w:name="z59"/>
      <w:bookmarkEnd w:id="42"/>
    </w:p>
    <w:p w14:paraId="13E3FBD0" w14:textId="77777777" w:rsidR="000D6C9F" w:rsidRPr="00BF0434" w:rsidRDefault="000D6C9F" w:rsidP="000D6C9F">
      <w:pPr>
        <w:pStyle w:val="afff1"/>
        <w:widowControl w:val="0"/>
        <w:pBdr>
          <w:bottom w:val="single" w:sz="4" w:space="29" w:color="FFFFFF"/>
        </w:pBdr>
        <w:tabs>
          <w:tab w:val="left" w:pos="993"/>
        </w:tabs>
        <w:spacing w:after="0"/>
        <w:ind w:left="0" w:firstLine="709"/>
        <w:jc w:val="both"/>
        <w:rPr>
          <w:rFonts w:ascii="Times New Roman" w:hAnsi="Times New Roman"/>
          <w:color w:val="000000"/>
          <w:sz w:val="28"/>
        </w:rPr>
      </w:pPr>
      <w:r w:rsidRPr="00BF0434">
        <w:rPr>
          <w:rFonts w:ascii="Times New Roman" w:hAnsi="Times New Roman"/>
          <w:color w:val="000000"/>
          <w:sz w:val="28"/>
        </w:rPr>
        <w:t>- ведение единого реестра участников СЭЗ и единого реестра ИЗ;</w:t>
      </w:r>
      <w:bookmarkStart w:id="44" w:name="z60"/>
      <w:bookmarkEnd w:id="43"/>
    </w:p>
    <w:p w14:paraId="2C4016CE" w14:textId="77777777" w:rsidR="000D6C9F" w:rsidRPr="00BF0434" w:rsidRDefault="000D6C9F" w:rsidP="000D6C9F">
      <w:pPr>
        <w:pStyle w:val="afff1"/>
        <w:widowControl w:val="0"/>
        <w:pBdr>
          <w:bottom w:val="single" w:sz="4" w:space="29" w:color="FFFFFF"/>
        </w:pBdr>
        <w:tabs>
          <w:tab w:val="left" w:pos="993"/>
        </w:tabs>
        <w:spacing w:after="0"/>
        <w:ind w:left="0" w:firstLine="709"/>
        <w:jc w:val="both"/>
        <w:rPr>
          <w:rFonts w:ascii="Times New Roman" w:hAnsi="Times New Roman"/>
          <w:color w:val="000000"/>
          <w:sz w:val="28"/>
        </w:rPr>
      </w:pPr>
      <w:r w:rsidRPr="00BF0434">
        <w:rPr>
          <w:rFonts w:ascii="Times New Roman" w:hAnsi="Times New Roman"/>
          <w:color w:val="000000"/>
          <w:sz w:val="28"/>
        </w:rPr>
        <w:t>- выдача свидетельства, удостоверяющего регистрацию лица в качестве участника СЭЗ;</w:t>
      </w:r>
      <w:bookmarkStart w:id="45" w:name="z62"/>
      <w:bookmarkEnd w:id="44"/>
    </w:p>
    <w:p w14:paraId="31B7B82D" w14:textId="77777777" w:rsidR="000D6C9F" w:rsidRPr="00BF0434" w:rsidRDefault="000D6C9F" w:rsidP="000D6C9F">
      <w:pPr>
        <w:pStyle w:val="afff1"/>
        <w:widowControl w:val="0"/>
        <w:pBdr>
          <w:bottom w:val="single" w:sz="4" w:space="29" w:color="FFFFFF"/>
        </w:pBdr>
        <w:tabs>
          <w:tab w:val="left" w:pos="993"/>
        </w:tabs>
        <w:spacing w:after="0"/>
        <w:ind w:left="0" w:firstLine="709"/>
        <w:jc w:val="both"/>
        <w:rPr>
          <w:rFonts w:ascii="Times New Roman" w:hAnsi="Times New Roman"/>
          <w:color w:val="000000"/>
          <w:sz w:val="28"/>
        </w:rPr>
      </w:pPr>
      <w:r w:rsidRPr="00BF0434">
        <w:rPr>
          <w:rFonts w:ascii="Times New Roman" w:hAnsi="Times New Roman"/>
          <w:color w:val="000000"/>
          <w:sz w:val="28"/>
        </w:rPr>
        <w:t xml:space="preserve">- мониторинг выполнения условий договоров об осуществлении деятельности на территориях СЭЗ/ИЗ, </w:t>
      </w:r>
      <w:bookmarkStart w:id="46" w:name="z63"/>
      <w:bookmarkEnd w:id="45"/>
      <w:r w:rsidRPr="00BF0434">
        <w:rPr>
          <w:rFonts w:ascii="Times New Roman" w:hAnsi="Times New Roman"/>
          <w:color w:val="000000"/>
          <w:sz w:val="28"/>
        </w:rPr>
        <w:t xml:space="preserve">состояния объектов инфраструктуры СЭЗ/ИЗ, </w:t>
      </w:r>
      <w:bookmarkStart w:id="47" w:name="z64"/>
      <w:bookmarkEnd w:id="46"/>
      <w:r w:rsidRPr="00BF0434">
        <w:rPr>
          <w:rFonts w:ascii="Times New Roman" w:hAnsi="Times New Roman"/>
          <w:color w:val="000000"/>
          <w:sz w:val="28"/>
        </w:rPr>
        <w:t>достижения управляющими компаниями СЭЗ/ИЗ целевых индикаторов, заложенных в стратегиях развития;</w:t>
      </w:r>
      <w:bookmarkStart w:id="48" w:name="z65"/>
      <w:bookmarkEnd w:id="47"/>
    </w:p>
    <w:p w14:paraId="702159EE" w14:textId="77777777" w:rsidR="000D6C9F" w:rsidRPr="00BF0434" w:rsidRDefault="000D6C9F" w:rsidP="000D6C9F">
      <w:pPr>
        <w:pStyle w:val="afff1"/>
        <w:widowControl w:val="0"/>
        <w:pBdr>
          <w:bottom w:val="single" w:sz="4" w:space="29" w:color="FFFFFF"/>
        </w:pBdr>
        <w:tabs>
          <w:tab w:val="left" w:pos="993"/>
        </w:tabs>
        <w:spacing w:after="0"/>
        <w:ind w:left="0" w:firstLine="709"/>
        <w:jc w:val="both"/>
        <w:rPr>
          <w:rFonts w:ascii="Times New Roman" w:hAnsi="Times New Roman"/>
          <w:i/>
          <w:iCs/>
          <w:color w:val="000000"/>
          <w:sz w:val="28"/>
        </w:rPr>
      </w:pPr>
      <w:r w:rsidRPr="00BF0434">
        <w:rPr>
          <w:rFonts w:ascii="Times New Roman" w:hAnsi="Times New Roman"/>
          <w:color w:val="000000"/>
          <w:sz w:val="28"/>
        </w:rPr>
        <w:t>- оказание услуг по развитию и продвижению СЭЗ/ИЗ (</w:t>
      </w:r>
      <w:bookmarkStart w:id="49" w:name="z66"/>
      <w:bookmarkEnd w:id="48"/>
      <w:r w:rsidRPr="00BF0434">
        <w:rPr>
          <w:rFonts w:ascii="Times New Roman" w:hAnsi="Times New Roman"/>
          <w:i/>
          <w:iCs/>
          <w:color w:val="000000"/>
          <w:sz w:val="28"/>
        </w:rPr>
        <w:t xml:space="preserve">разработка и внедрение в управляющих компаниях модели управления, внутренних бизнес-процессов и корпоративных документов, </w:t>
      </w:r>
      <w:bookmarkStart w:id="50" w:name="z67"/>
      <w:bookmarkEnd w:id="49"/>
      <w:r w:rsidRPr="00BF0434">
        <w:rPr>
          <w:rFonts w:ascii="Times New Roman" w:hAnsi="Times New Roman"/>
          <w:i/>
          <w:iCs/>
          <w:color w:val="000000"/>
          <w:sz w:val="28"/>
        </w:rPr>
        <w:t xml:space="preserve">выработка рекомендаций, критериев отбора проектов для СЭЗ, </w:t>
      </w:r>
      <w:bookmarkStart w:id="51" w:name="z70"/>
      <w:bookmarkEnd w:id="50"/>
      <w:r w:rsidRPr="00BF0434">
        <w:rPr>
          <w:rFonts w:ascii="Times New Roman" w:hAnsi="Times New Roman"/>
          <w:i/>
          <w:iCs/>
          <w:color w:val="000000"/>
          <w:sz w:val="28"/>
        </w:rPr>
        <w:t xml:space="preserve">проведение целевого маркетинга, </w:t>
      </w:r>
      <w:bookmarkStart w:id="52" w:name="z71"/>
      <w:bookmarkEnd w:id="51"/>
      <w:r w:rsidRPr="00BF0434">
        <w:rPr>
          <w:rFonts w:ascii="Times New Roman" w:hAnsi="Times New Roman"/>
          <w:i/>
          <w:iCs/>
          <w:color w:val="000000"/>
          <w:sz w:val="28"/>
        </w:rPr>
        <w:t xml:space="preserve">анализа проектов, </w:t>
      </w:r>
      <w:bookmarkStart w:id="53" w:name="z72"/>
      <w:bookmarkEnd w:id="52"/>
      <w:r w:rsidRPr="00BF0434">
        <w:rPr>
          <w:rFonts w:ascii="Times New Roman" w:hAnsi="Times New Roman"/>
          <w:i/>
          <w:iCs/>
          <w:color w:val="000000"/>
          <w:sz w:val="28"/>
        </w:rPr>
        <w:t xml:space="preserve">продвижения на международном рынке, </w:t>
      </w:r>
      <w:bookmarkStart w:id="54" w:name="z73"/>
      <w:bookmarkEnd w:id="53"/>
      <w:r w:rsidRPr="00BF0434">
        <w:rPr>
          <w:rFonts w:ascii="Times New Roman" w:hAnsi="Times New Roman"/>
          <w:i/>
          <w:iCs/>
          <w:color w:val="000000"/>
          <w:sz w:val="28"/>
        </w:rPr>
        <w:t xml:space="preserve">информационного сопровождения деятельности потенциальных участников, </w:t>
      </w:r>
      <w:bookmarkEnd w:id="54"/>
      <w:r w:rsidRPr="00BF0434">
        <w:rPr>
          <w:rFonts w:ascii="Times New Roman" w:hAnsi="Times New Roman"/>
          <w:i/>
          <w:iCs/>
          <w:color w:val="000000"/>
          <w:sz w:val="28"/>
        </w:rPr>
        <w:t xml:space="preserve">содействия в привлечении потенциальных инвесторов и </w:t>
      </w:r>
      <w:proofErr w:type="gramStart"/>
      <w:r w:rsidRPr="00BF0434">
        <w:rPr>
          <w:rFonts w:ascii="Times New Roman" w:hAnsi="Times New Roman"/>
          <w:i/>
          <w:iCs/>
          <w:color w:val="000000"/>
          <w:sz w:val="28"/>
        </w:rPr>
        <w:t>т.д.</w:t>
      </w:r>
      <w:proofErr w:type="gramEnd"/>
      <w:r w:rsidRPr="00BF0434">
        <w:rPr>
          <w:rFonts w:ascii="Times New Roman" w:hAnsi="Times New Roman"/>
          <w:i/>
          <w:iCs/>
          <w:color w:val="000000"/>
          <w:sz w:val="28"/>
        </w:rPr>
        <w:t>);</w:t>
      </w:r>
    </w:p>
    <w:bookmarkEnd w:id="26"/>
    <w:bookmarkEnd w:id="32"/>
    <w:p w14:paraId="4A83F985" w14:textId="77777777" w:rsidR="000D6C9F" w:rsidRPr="00BF0434" w:rsidRDefault="000D6C9F" w:rsidP="000D6C9F">
      <w:pPr>
        <w:pStyle w:val="afff1"/>
        <w:widowControl w:val="0"/>
        <w:pBdr>
          <w:bottom w:val="single" w:sz="4" w:space="29" w:color="FFFFFF"/>
        </w:pBdr>
        <w:spacing w:after="0"/>
        <w:ind w:left="0" w:firstLine="708"/>
        <w:jc w:val="both"/>
        <w:rPr>
          <w:rFonts w:ascii="Times New Roman" w:hAnsi="Times New Roman"/>
          <w:color w:val="000000"/>
          <w:sz w:val="28"/>
        </w:rPr>
      </w:pPr>
      <w:r w:rsidRPr="00BF0434">
        <w:rPr>
          <w:rFonts w:ascii="Times New Roman" w:hAnsi="Times New Roman"/>
          <w:b/>
          <w:bCs/>
          <w:i/>
          <w:iCs/>
          <w:sz w:val="28"/>
          <w:szCs w:val="28"/>
        </w:rPr>
        <w:lastRenderedPageBreak/>
        <w:t>5)</w:t>
      </w:r>
      <w:r w:rsidRPr="00BF0434">
        <w:rPr>
          <w:rFonts w:ascii="Times New Roman" w:hAnsi="Times New Roman"/>
          <w:i/>
          <w:iCs/>
          <w:sz w:val="28"/>
          <w:szCs w:val="28"/>
        </w:rPr>
        <w:t xml:space="preserve"> </w:t>
      </w:r>
      <w:r w:rsidRPr="00BF0434">
        <w:rPr>
          <w:rFonts w:ascii="Times New Roman" w:eastAsiaTheme="minorHAnsi" w:hAnsi="Times New Roman"/>
          <w:b/>
          <w:bCs/>
          <w:i/>
          <w:iCs/>
          <w:sz w:val="28"/>
          <w:szCs w:val="28"/>
        </w:rPr>
        <w:t>оказание содействия в достижении целевых индикаторов стратегических документов</w:t>
      </w:r>
      <w:r w:rsidRPr="00BF0434">
        <w:rPr>
          <w:rFonts w:ascii="Times New Roman" w:eastAsiaTheme="minorHAnsi" w:hAnsi="Times New Roman"/>
          <w:sz w:val="28"/>
          <w:szCs w:val="28"/>
        </w:rPr>
        <w:t xml:space="preserve"> Министерства индустрии и инфраструктурного развития Республики Казахстан.</w:t>
      </w:r>
    </w:p>
    <w:p w14:paraId="4408391C" w14:textId="77777777" w:rsidR="000D6C9F" w:rsidRPr="00BF0434" w:rsidRDefault="000D6C9F" w:rsidP="000D6C9F">
      <w:pPr>
        <w:pStyle w:val="2"/>
        <w:keepLines/>
        <w:numPr>
          <w:ilvl w:val="1"/>
          <w:numId w:val="2"/>
        </w:numPr>
        <w:spacing w:before="0" w:after="0"/>
        <w:ind w:left="0" w:firstLine="0"/>
        <w:contextualSpacing/>
        <w:jc w:val="both"/>
        <w:rPr>
          <w:rStyle w:val="20"/>
          <w:rFonts w:ascii="Times New Roman" w:eastAsiaTheme="majorEastAsia" w:hAnsi="Times New Roman"/>
          <w:b/>
          <w:bCs/>
          <w:i/>
          <w:iCs/>
        </w:rPr>
      </w:pPr>
      <w:bookmarkStart w:id="55" w:name="_Toc131172728"/>
      <w:bookmarkEnd w:id="27"/>
      <w:r w:rsidRPr="00BF0434">
        <w:rPr>
          <w:rStyle w:val="20"/>
          <w:rFonts w:ascii="Times New Roman" w:eastAsiaTheme="majorEastAsia" w:hAnsi="Times New Roman"/>
        </w:rPr>
        <w:t xml:space="preserve">Структура уставного капитала, включая сведения о количестве и номинальной стоимости выпущенных акций, описание прав, предоставляемых акциями, количество и номинальная стоимость объявленных, но неразмещенных акций, Единственный акционер, количество принадлежащих ему простых акций </w:t>
      </w:r>
      <w:bookmarkEnd w:id="55"/>
    </w:p>
    <w:p w14:paraId="0A83C031" w14:textId="77777777" w:rsidR="000D6C9F" w:rsidRPr="00BF0434" w:rsidRDefault="000D6C9F" w:rsidP="000D6C9F">
      <w:pPr>
        <w:ind w:firstLine="709"/>
        <w:jc w:val="both"/>
        <w:rPr>
          <w:rFonts w:eastAsia="Consolas"/>
          <w:bCs/>
          <w:color w:val="000000"/>
          <w:sz w:val="28"/>
          <w:szCs w:val="28"/>
        </w:rPr>
      </w:pPr>
      <w:r w:rsidRPr="00BF0434">
        <w:rPr>
          <w:rFonts w:eastAsia="Consolas"/>
          <w:bCs/>
          <w:color w:val="000000"/>
          <w:sz w:val="28"/>
          <w:szCs w:val="28"/>
        </w:rPr>
        <w:t xml:space="preserve">Размер уставного капитала Общества: 217 971 000 тенге. </w:t>
      </w:r>
    </w:p>
    <w:p w14:paraId="7B70C32E" w14:textId="77777777" w:rsidR="000D6C9F" w:rsidRPr="00BF0434" w:rsidRDefault="000D6C9F" w:rsidP="000D6C9F">
      <w:pPr>
        <w:ind w:firstLine="708"/>
        <w:jc w:val="both"/>
        <w:rPr>
          <w:color w:val="000000"/>
          <w:sz w:val="28"/>
          <w:szCs w:val="28"/>
        </w:rPr>
      </w:pPr>
      <w:r w:rsidRPr="00BF0434">
        <w:rPr>
          <w:color w:val="000000"/>
          <w:sz w:val="28"/>
          <w:szCs w:val="28"/>
        </w:rPr>
        <w:t xml:space="preserve">Обществом </w:t>
      </w:r>
      <w:bookmarkStart w:id="56" w:name="_Hlk97212314"/>
      <w:r w:rsidRPr="00BF0434">
        <w:rPr>
          <w:color w:val="000000"/>
          <w:sz w:val="28"/>
          <w:szCs w:val="28"/>
        </w:rPr>
        <w:t>размещено</w:t>
      </w:r>
      <w:bookmarkEnd w:id="56"/>
      <w:r w:rsidRPr="00BF0434">
        <w:rPr>
          <w:color w:val="000000"/>
          <w:sz w:val="28"/>
          <w:szCs w:val="28"/>
        </w:rPr>
        <w:t xml:space="preserve"> и оплачено 204 932 простые акции, которым присвоен международный идентификационный номер (код </w:t>
      </w:r>
      <w:r w:rsidRPr="00BF0434">
        <w:rPr>
          <w:color w:val="000000"/>
          <w:sz w:val="28"/>
          <w:szCs w:val="28"/>
          <w:lang w:val="en-US"/>
        </w:rPr>
        <w:t>ISIN</w:t>
      </w:r>
      <w:r w:rsidRPr="00BF0434">
        <w:rPr>
          <w:color w:val="000000"/>
          <w:sz w:val="28"/>
          <w:szCs w:val="28"/>
        </w:rPr>
        <w:t xml:space="preserve">) </w:t>
      </w:r>
      <w:r w:rsidRPr="00BF0434">
        <w:rPr>
          <w:color w:val="000000"/>
          <w:sz w:val="28"/>
          <w:szCs w:val="28"/>
          <w:lang w:val="en-US"/>
        </w:rPr>
        <w:t>KZ</w:t>
      </w:r>
      <w:r w:rsidRPr="00BF0434">
        <w:rPr>
          <w:color w:val="000000"/>
          <w:sz w:val="28"/>
          <w:szCs w:val="28"/>
        </w:rPr>
        <w:t>1</w:t>
      </w:r>
      <w:r w:rsidRPr="00BF0434">
        <w:rPr>
          <w:color w:val="000000"/>
          <w:sz w:val="28"/>
          <w:szCs w:val="28"/>
          <w:lang w:val="en-US"/>
        </w:rPr>
        <w:t>C</w:t>
      </w:r>
      <w:r w:rsidRPr="00BF0434">
        <w:rPr>
          <w:color w:val="000000"/>
          <w:sz w:val="28"/>
          <w:szCs w:val="28"/>
        </w:rPr>
        <w:t>00005982:</w:t>
      </w:r>
    </w:p>
    <w:p w14:paraId="2FFCC26F" w14:textId="77777777" w:rsidR="000D6C9F" w:rsidRPr="00BF0434" w:rsidRDefault="000D6C9F" w:rsidP="000D6C9F">
      <w:pPr>
        <w:ind w:firstLine="708"/>
        <w:jc w:val="both"/>
        <w:rPr>
          <w:color w:val="000000"/>
          <w:sz w:val="28"/>
          <w:szCs w:val="28"/>
        </w:rPr>
      </w:pPr>
      <w:r w:rsidRPr="00BF0434">
        <w:rPr>
          <w:color w:val="000000"/>
          <w:sz w:val="28"/>
          <w:szCs w:val="28"/>
        </w:rPr>
        <w:t>-100 000 простых акций номинальной стоимостью 1000 тенге;</w:t>
      </w:r>
    </w:p>
    <w:p w14:paraId="0EBBE695" w14:textId="77777777" w:rsidR="000D6C9F" w:rsidRPr="00BF0434" w:rsidRDefault="000D6C9F" w:rsidP="000D6C9F">
      <w:pPr>
        <w:ind w:firstLine="708"/>
        <w:jc w:val="both"/>
        <w:rPr>
          <w:color w:val="000000"/>
          <w:sz w:val="28"/>
          <w:szCs w:val="28"/>
        </w:rPr>
      </w:pPr>
      <w:r w:rsidRPr="00BF0434">
        <w:rPr>
          <w:color w:val="000000"/>
          <w:sz w:val="28"/>
          <w:szCs w:val="28"/>
        </w:rPr>
        <w:t>-104 932 простые акции номинальной стоимостью 1 124,26 тенге.</w:t>
      </w:r>
    </w:p>
    <w:p w14:paraId="598995D4" w14:textId="77777777" w:rsidR="000D6C9F" w:rsidRPr="00BF0434" w:rsidRDefault="000D6C9F" w:rsidP="000D6C9F">
      <w:pPr>
        <w:ind w:firstLine="708"/>
        <w:jc w:val="both"/>
        <w:rPr>
          <w:color w:val="000000"/>
          <w:sz w:val="28"/>
          <w:szCs w:val="28"/>
        </w:rPr>
      </w:pPr>
      <w:r w:rsidRPr="00BF0434">
        <w:rPr>
          <w:color w:val="000000"/>
          <w:sz w:val="28"/>
          <w:szCs w:val="28"/>
        </w:rPr>
        <w:t>Объявленных, но неразмещенных акций Общества нет.</w:t>
      </w:r>
    </w:p>
    <w:p w14:paraId="0E45CC99" w14:textId="77777777" w:rsidR="000D6C9F" w:rsidRPr="00BF0434" w:rsidRDefault="000D6C9F" w:rsidP="000D6C9F">
      <w:pPr>
        <w:ind w:firstLine="709"/>
        <w:jc w:val="both"/>
        <w:rPr>
          <w:rFonts w:eastAsia="Consolas"/>
          <w:bCs/>
          <w:color w:val="000000"/>
          <w:sz w:val="28"/>
          <w:szCs w:val="28"/>
        </w:rPr>
      </w:pPr>
      <w:proofErr w:type="gramStart"/>
      <w:r w:rsidRPr="00BF0434">
        <w:rPr>
          <w:rFonts w:eastAsia="Consolas"/>
          <w:bCs/>
          <w:color w:val="000000"/>
          <w:sz w:val="28"/>
          <w:szCs w:val="28"/>
        </w:rPr>
        <w:t>Согласно Закону «Об акционерных обществах»</w:t>
      </w:r>
      <w:proofErr w:type="gramEnd"/>
      <w:r w:rsidRPr="00BF0434">
        <w:rPr>
          <w:rFonts w:eastAsia="Consolas"/>
          <w:bCs/>
          <w:color w:val="000000"/>
          <w:sz w:val="28"/>
          <w:szCs w:val="28"/>
        </w:rPr>
        <w:t xml:space="preserve"> простая акция предоставляет акционеру право на участие в общем собрании акционеров с правом голоса при решении всех вопросов, выносимых на голосование, право на получение дивидендов при наличии у Общества чистого дохода, а также части имущества общества при его ликвидации в порядке, установленном законодательством Республики Казахстан.</w:t>
      </w:r>
    </w:p>
    <w:p w14:paraId="26C6B03F" w14:textId="047A724F" w:rsidR="000D6C9F" w:rsidRPr="00BF0434" w:rsidRDefault="000D6C9F" w:rsidP="000D6C9F">
      <w:pPr>
        <w:ind w:firstLine="709"/>
        <w:jc w:val="both"/>
        <w:rPr>
          <w:rFonts w:eastAsia="Consolas"/>
          <w:bCs/>
          <w:color w:val="000000"/>
          <w:sz w:val="28"/>
          <w:szCs w:val="28"/>
        </w:rPr>
      </w:pPr>
      <w:r w:rsidRPr="00BF0434">
        <w:rPr>
          <w:color w:val="000000"/>
          <w:sz w:val="28"/>
          <w:szCs w:val="28"/>
        </w:rPr>
        <w:t xml:space="preserve">Правами </w:t>
      </w:r>
      <w:r w:rsidRPr="00BF0434">
        <w:rPr>
          <w:b/>
          <w:bCs/>
          <w:color w:val="000000"/>
          <w:sz w:val="28"/>
          <w:szCs w:val="28"/>
        </w:rPr>
        <w:t>Единственного акционера</w:t>
      </w:r>
      <w:r w:rsidRPr="00BF0434">
        <w:rPr>
          <w:color w:val="000000"/>
          <w:sz w:val="28"/>
          <w:szCs w:val="28"/>
        </w:rPr>
        <w:t xml:space="preserve"> Общества наделено </w:t>
      </w:r>
      <w:r w:rsidRPr="00BF0434">
        <w:rPr>
          <w:rFonts w:eastAsia="Consolas"/>
          <w:b/>
          <w:color w:val="000000"/>
          <w:sz w:val="28"/>
          <w:szCs w:val="28"/>
        </w:rPr>
        <w:t>Министерство индустрии и инфраструктурного развития Республики Казахстан</w:t>
      </w:r>
      <w:r w:rsidRPr="00BF0434">
        <w:rPr>
          <w:rFonts w:eastAsia="Consolas"/>
          <w:bCs/>
          <w:color w:val="000000"/>
          <w:sz w:val="28"/>
          <w:szCs w:val="28"/>
        </w:rPr>
        <w:t xml:space="preserve"> (БИН 141040005090, расположенное по адресу: Республика Казахстан, 010000, город </w:t>
      </w:r>
      <w:r w:rsidR="001750D9" w:rsidRPr="00BF0434">
        <w:rPr>
          <w:rFonts w:eastAsia="Consolas"/>
          <w:bCs/>
          <w:color w:val="000000"/>
          <w:sz w:val="28"/>
          <w:szCs w:val="28"/>
        </w:rPr>
        <w:t>Астана</w:t>
      </w:r>
      <w:r w:rsidRPr="00BF0434">
        <w:rPr>
          <w:rFonts w:eastAsia="Consolas"/>
          <w:bCs/>
          <w:color w:val="000000"/>
          <w:sz w:val="28"/>
          <w:szCs w:val="28"/>
        </w:rPr>
        <w:t>, район Есиль, проспект Кабанбай батыра, здание 32/1, «Транспорт Тауэр».</w:t>
      </w:r>
    </w:p>
    <w:bookmarkEnd w:id="21"/>
    <w:bookmarkEnd w:id="22"/>
    <w:bookmarkEnd w:id="23"/>
    <w:bookmarkEnd w:id="24"/>
    <w:bookmarkEnd w:id="25"/>
    <w:p w14:paraId="2F64303D" w14:textId="77777777" w:rsidR="000D6C9F" w:rsidRPr="00BF0434" w:rsidRDefault="000D6C9F" w:rsidP="000D6C9F">
      <w:pPr>
        <w:ind w:firstLine="709"/>
        <w:contextualSpacing/>
        <w:rPr>
          <w:sz w:val="28"/>
          <w:szCs w:val="28"/>
        </w:rPr>
      </w:pPr>
    </w:p>
    <w:p w14:paraId="319B5559" w14:textId="77777777" w:rsidR="000D6C9F" w:rsidRPr="00BF0434" w:rsidRDefault="000D6C9F" w:rsidP="000D6C9F">
      <w:pPr>
        <w:pStyle w:val="2"/>
        <w:keepLines/>
        <w:numPr>
          <w:ilvl w:val="1"/>
          <w:numId w:val="2"/>
        </w:numPr>
        <w:spacing w:before="0" w:after="0"/>
        <w:ind w:left="0" w:firstLine="0"/>
        <w:contextualSpacing/>
        <w:rPr>
          <w:rStyle w:val="20"/>
          <w:rFonts w:ascii="Times New Roman" w:eastAsiaTheme="majorEastAsia" w:hAnsi="Times New Roman"/>
          <w:b/>
          <w:bCs/>
        </w:rPr>
      </w:pPr>
      <w:bookmarkStart w:id="57" w:name="_Toc131172729"/>
      <w:bookmarkStart w:id="58" w:name="_Toc335400397"/>
      <w:bookmarkStart w:id="59" w:name="_Toc427751150"/>
      <w:bookmarkStart w:id="60" w:name="_Toc427751719"/>
      <w:bookmarkStart w:id="61" w:name="_Toc427933839"/>
      <w:bookmarkStart w:id="62" w:name="_Toc462676796"/>
      <w:bookmarkStart w:id="63" w:name="_Toc482347709"/>
      <w:r w:rsidRPr="00BF0434">
        <w:rPr>
          <w:rStyle w:val="20"/>
          <w:rFonts w:ascii="Times New Roman" w:eastAsiaTheme="majorEastAsia" w:hAnsi="Times New Roman"/>
        </w:rPr>
        <w:t xml:space="preserve">О миссии, видении, стратегии развития Общества </w:t>
      </w:r>
      <w:bookmarkEnd w:id="57"/>
    </w:p>
    <w:p w14:paraId="2F261239" w14:textId="77777777" w:rsidR="000D6C9F" w:rsidRPr="00BF0434" w:rsidRDefault="000D6C9F" w:rsidP="000D6C9F">
      <w:pPr>
        <w:ind w:firstLine="709"/>
        <w:jc w:val="both"/>
        <w:rPr>
          <w:bCs/>
          <w:sz w:val="28"/>
          <w:szCs w:val="28"/>
        </w:rPr>
      </w:pPr>
      <w:r w:rsidRPr="00BF0434">
        <w:rPr>
          <w:rStyle w:val="s1"/>
          <w:rFonts w:eastAsiaTheme="majorEastAsia"/>
          <w:color w:val="000000" w:themeColor="text1"/>
          <w:sz w:val="28"/>
          <w:szCs w:val="28"/>
        </w:rPr>
        <w:t xml:space="preserve">Стратегия развития </w:t>
      </w:r>
      <w:r w:rsidRPr="00BF0434">
        <w:rPr>
          <w:sz w:val="28"/>
          <w:szCs w:val="28"/>
          <w:shd w:val="clear" w:color="auto" w:fill="FFFFFF"/>
        </w:rPr>
        <w:t>АО "Казахстанский центр индустрии и экспорта «</w:t>
      </w:r>
      <w:bookmarkStart w:id="64" w:name="_Hlk22541184"/>
      <w:r w:rsidRPr="00BF0434">
        <w:rPr>
          <w:sz w:val="28"/>
          <w:szCs w:val="28"/>
          <w:shd w:val="clear" w:color="auto" w:fill="FFFFFF"/>
          <w:lang w:val="en-US"/>
        </w:rPr>
        <w:t>QazIndustry</w:t>
      </w:r>
      <w:bookmarkEnd w:id="64"/>
      <w:r w:rsidRPr="00BF0434">
        <w:rPr>
          <w:sz w:val="28"/>
          <w:szCs w:val="28"/>
          <w:shd w:val="clear" w:color="auto" w:fill="FFFFFF"/>
        </w:rPr>
        <w:t xml:space="preserve">» </w:t>
      </w:r>
      <w:r w:rsidRPr="00BF0434">
        <w:rPr>
          <w:rStyle w:val="s1"/>
          <w:rFonts w:eastAsiaTheme="majorEastAsia"/>
          <w:color w:val="000000" w:themeColor="text1"/>
          <w:sz w:val="28"/>
          <w:szCs w:val="28"/>
        </w:rPr>
        <w:t xml:space="preserve">на 2020-2024 годы </w:t>
      </w:r>
      <w:r w:rsidRPr="00BF0434">
        <w:rPr>
          <w:bCs/>
          <w:sz w:val="28"/>
          <w:szCs w:val="28"/>
        </w:rPr>
        <w:t>утверждена в новой редакции</w:t>
      </w:r>
      <w:r w:rsidRPr="00BF0434">
        <w:rPr>
          <w:rStyle w:val="aa"/>
          <w:bCs/>
          <w:sz w:val="28"/>
          <w:szCs w:val="28"/>
        </w:rPr>
        <w:footnoteReference w:id="2"/>
      </w:r>
      <w:r w:rsidRPr="00BF0434">
        <w:rPr>
          <w:bCs/>
          <w:sz w:val="28"/>
          <w:szCs w:val="28"/>
        </w:rPr>
        <w:t xml:space="preserve"> Советом </w:t>
      </w:r>
      <w:proofErr w:type="gramStart"/>
      <w:r w:rsidRPr="00BF0434">
        <w:rPr>
          <w:bCs/>
          <w:sz w:val="28"/>
          <w:szCs w:val="28"/>
        </w:rPr>
        <w:t>директоров  Общества</w:t>
      </w:r>
      <w:proofErr w:type="gramEnd"/>
      <w:r w:rsidRPr="00BF0434">
        <w:rPr>
          <w:bCs/>
          <w:sz w:val="28"/>
          <w:szCs w:val="28"/>
        </w:rPr>
        <w:t xml:space="preserve"> 15 июля 2022 года (далее – Стратегия </w:t>
      </w:r>
      <w:r w:rsidRPr="00BF0434">
        <w:rPr>
          <w:sz w:val="28"/>
          <w:szCs w:val="28"/>
          <w:shd w:val="clear" w:color="auto" w:fill="FFFFFF"/>
          <w:lang w:val="en-US"/>
        </w:rPr>
        <w:t>QazIndustry</w:t>
      </w:r>
      <w:r w:rsidRPr="00BF0434">
        <w:rPr>
          <w:bCs/>
          <w:sz w:val="28"/>
          <w:szCs w:val="28"/>
        </w:rPr>
        <w:t>).</w:t>
      </w:r>
    </w:p>
    <w:p w14:paraId="6295D4D8" w14:textId="77777777" w:rsidR="000D6C9F" w:rsidRPr="00BF0434" w:rsidRDefault="000D6C9F" w:rsidP="000D6C9F">
      <w:pPr>
        <w:ind w:firstLine="709"/>
        <w:jc w:val="both"/>
        <w:rPr>
          <w:rStyle w:val="s1"/>
          <w:rFonts w:eastAsiaTheme="majorEastAsia"/>
          <w:b w:val="0"/>
          <w:color w:val="000000" w:themeColor="text1"/>
          <w:sz w:val="28"/>
          <w:szCs w:val="28"/>
        </w:rPr>
      </w:pPr>
      <w:r w:rsidRPr="00BF0434">
        <w:rPr>
          <w:bCs/>
          <w:sz w:val="28"/>
          <w:szCs w:val="28"/>
        </w:rPr>
        <w:t xml:space="preserve">Стратегия </w:t>
      </w:r>
      <w:r w:rsidRPr="00BF0434">
        <w:rPr>
          <w:sz w:val="28"/>
          <w:szCs w:val="28"/>
          <w:shd w:val="clear" w:color="auto" w:fill="FFFFFF"/>
          <w:lang w:val="en-US"/>
        </w:rPr>
        <w:t>QazIndustry</w:t>
      </w:r>
      <w:r w:rsidRPr="00BF0434">
        <w:rPr>
          <w:sz w:val="28"/>
          <w:szCs w:val="28"/>
          <w:shd w:val="clear" w:color="auto" w:fill="FFFFFF"/>
        </w:rPr>
        <w:t xml:space="preserve"> </w:t>
      </w:r>
      <w:r w:rsidRPr="00BF0434">
        <w:rPr>
          <w:bCs/>
          <w:sz w:val="28"/>
          <w:szCs w:val="28"/>
        </w:rPr>
        <w:t xml:space="preserve">определяет миссию, видение, стратегические направления и задачи </w:t>
      </w:r>
      <w:r w:rsidRPr="00BF0434">
        <w:rPr>
          <w:sz w:val="28"/>
          <w:szCs w:val="28"/>
          <w:shd w:val="clear" w:color="auto" w:fill="FFFFFF"/>
          <w:lang w:val="en-US"/>
        </w:rPr>
        <w:t>QazIndustry</w:t>
      </w:r>
      <w:r w:rsidRPr="00BF0434">
        <w:rPr>
          <w:bCs/>
          <w:sz w:val="28"/>
          <w:szCs w:val="28"/>
        </w:rPr>
        <w:t xml:space="preserve"> на 5-летний период, а также мероприятия, способствующие достижению поставленных стратегических целей и задач, </w:t>
      </w:r>
      <w:proofErr w:type="gramStart"/>
      <w:r w:rsidRPr="00BF0434">
        <w:rPr>
          <w:bCs/>
          <w:sz w:val="28"/>
          <w:szCs w:val="28"/>
        </w:rPr>
        <w:t xml:space="preserve">и </w:t>
      </w:r>
      <w:r w:rsidRPr="00BF0434">
        <w:rPr>
          <w:rStyle w:val="s1"/>
          <w:rFonts w:eastAsiaTheme="majorEastAsia"/>
          <w:b w:val="0"/>
          <w:color w:val="000000" w:themeColor="text1"/>
          <w:sz w:val="28"/>
          <w:szCs w:val="28"/>
        </w:rPr>
        <w:t xml:space="preserve"> ориентирована</w:t>
      </w:r>
      <w:proofErr w:type="gramEnd"/>
      <w:r w:rsidRPr="00BF0434">
        <w:rPr>
          <w:rStyle w:val="s1"/>
          <w:rFonts w:eastAsiaTheme="majorEastAsia"/>
          <w:b w:val="0"/>
          <w:color w:val="000000" w:themeColor="text1"/>
          <w:sz w:val="28"/>
          <w:szCs w:val="28"/>
        </w:rPr>
        <w:t xml:space="preserve"> на обеспечение вклада в достижение </w:t>
      </w:r>
      <w:r w:rsidRPr="00BF0434">
        <w:rPr>
          <w:sz w:val="28"/>
          <w:szCs w:val="28"/>
          <w:shd w:val="clear" w:color="auto" w:fill="FFFFFF"/>
        </w:rPr>
        <w:t>стратегических и программных документов Республики Казахстан в области промышленно-инновационного развития страны.</w:t>
      </w:r>
    </w:p>
    <w:p w14:paraId="29134EE4" w14:textId="77777777" w:rsidR="000D6C9F" w:rsidRPr="00BF0434" w:rsidRDefault="000D6C9F" w:rsidP="000D6C9F">
      <w:pPr>
        <w:pStyle w:val="af9"/>
        <w:spacing w:before="0" w:beforeAutospacing="0" w:after="0" w:afterAutospacing="0"/>
        <w:ind w:firstLine="709"/>
        <w:jc w:val="both"/>
        <w:rPr>
          <w:sz w:val="28"/>
          <w:szCs w:val="28"/>
        </w:rPr>
      </w:pPr>
      <w:r w:rsidRPr="00BF0434">
        <w:rPr>
          <w:b/>
          <w:i/>
          <w:sz w:val="28"/>
          <w:szCs w:val="28"/>
        </w:rPr>
        <w:t xml:space="preserve">Миссия </w:t>
      </w:r>
      <w:r w:rsidRPr="00BF0434">
        <w:rPr>
          <w:b/>
          <w:i/>
          <w:sz w:val="28"/>
          <w:szCs w:val="28"/>
          <w:lang w:val="ru-RU"/>
        </w:rPr>
        <w:t>Общества</w:t>
      </w:r>
      <w:r w:rsidRPr="00BF0434">
        <w:rPr>
          <w:sz w:val="28"/>
          <w:szCs w:val="28"/>
        </w:rPr>
        <w:t xml:space="preserve"> – способствовать росту конкурентоспособности обрабатывающей промышленности и смежных отраслей экономики Казахстана.</w:t>
      </w:r>
    </w:p>
    <w:p w14:paraId="64C6544C" w14:textId="77777777" w:rsidR="000D6C9F" w:rsidRPr="00BF0434" w:rsidRDefault="000D6C9F" w:rsidP="000D6C9F">
      <w:pPr>
        <w:pStyle w:val="af9"/>
        <w:spacing w:before="0" w:beforeAutospacing="0" w:after="0" w:afterAutospacing="0"/>
        <w:ind w:firstLine="709"/>
        <w:jc w:val="both"/>
        <w:rPr>
          <w:color w:val="000000" w:themeColor="text1"/>
          <w:sz w:val="28"/>
          <w:szCs w:val="28"/>
          <w:lang w:val="ru-RU"/>
        </w:rPr>
      </w:pPr>
      <w:r w:rsidRPr="00BF0434">
        <w:rPr>
          <w:rFonts w:eastAsiaTheme="minorHAnsi"/>
          <w:b/>
          <w:i/>
          <w:color w:val="000000" w:themeColor="text1"/>
          <w:sz w:val="28"/>
          <w:szCs w:val="28"/>
          <w:lang w:eastAsia="en-US"/>
        </w:rPr>
        <w:t xml:space="preserve">Видение </w:t>
      </w:r>
      <w:r w:rsidRPr="00BF0434">
        <w:rPr>
          <w:rFonts w:eastAsiaTheme="minorHAnsi"/>
          <w:b/>
          <w:i/>
          <w:color w:val="000000" w:themeColor="text1"/>
          <w:sz w:val="28"/>
          <w:szCs w:val="28"/>
          <w:lang w:val="ru-RU" w:eastAsia="en-US"/>
        </w:rPr>
        <w:t>Общества</w:t>
      </w:r>
      <w:r w:rsidRPr="00BF0434">
        <w:rPr>
          <w:rFonts w:eastAsiaTheme="minorHAnsi"/>
          <w:color w:val="000000" w:themeColor="text1"/>
          <w:sz w:val="28"/>
          <w:szCs w:val="28"/>
          <w:lang w:val="ru-RU" w:eastAsia="en-US"/>
        </w:rPr>
        <w:t xml:space="preserve"> </w:t>
      </w:r>
      <w:r w:rsidRPr="00BF0434">
        <w:rPr>
          <w:rFonts w:eastAsiaTheme="minorHAnsi"/>
          <w:color w:val="000000" w:themeColor="text1"/>
          <w:sz w:val="28"/>
          <w:szCs w:val="28"/>
          <w:lang w:eastAsia="en-US"/>
        </w:rPr>
        <w:t xml:space="preserve"> к 2025 году – с</w:t>
      </w:r>
      <w:r w:rsidRPr="00BF0434">
        <w:rPr>
          <w:sz w:val="28"/>
          <w:szCs w:val="28"/>
        </w:rPr>
        <w:t xml:space="preserve">тать национальным Think Tank («мозговым центром») развития промышленности и смежных отраслей Казахстана, а также эффективным оператором по предоставлению мер </w:t>
      </w:r>
      <w:r w:rsidRPr="00BF0434">
        <w:rPr>
          <w:sz w:val="28"/>
          <w:szCs w:val="28"/>
        </w:rPr>
        <w:lastRenderedPageBreak/>
        <w:t>государственного стимулирования предприятий обрабатывающей промышленности</w:t>
      </w:r>
      <w:r w:rsidRPr="00BF0434">
        <w:rPr>
          <w:color w:val="000000" w:themeColor="text1"/>
          <w:sz w:val="28"/>
          <w:szCs w:val="28"/>
        </w:rPr>
        <w:t>.</w:t>
      </w:r>
    </w:p>
    <w:p w14:paraId="279CCECA" w14:textId="77777777" w:rsidR="000D6C9F" w:rsidRPr="00BF0434" w:rsidRDefault="000D6C9F" w:rsidP="000D6C9F">
      <w:pPr>
        <w:pStyle w:val="af9"/>
        <w:tabs>
          <w:tab w:val="left" w:pos="851"/>
        </w:tabs>
        <w:spacing w:before="0" w:beforeAutospacing="0" w:after="0" w:afterAutospacing="0"/>
        <w:ind w:left="-142" w:firstLine="709"/>
        <w:jc w:val="both"/>
        <w:rPr>
          <w:b/>
          <w:sz w:val="28"/>
          <w:szCs w:val="28"/>
        </w:rPr>
      </w:pPr>
      <w:r w:rsidRPr="00BF0434">
        <w:rPr>
          <w:b/>
          <w:sz w:val="28"/>
          <w:szCs w:val="28"/>
        </w:rPr>
        <w:t>Стратегические направления деятельности</w:t>
      </w:r>
      <w:r w:rsidRPr="00BF0434">
        <w:rPr>
          <w:rFonts w:eastAsiaTheme="minorHAnsi"/>
          <w:b/>
          <w:sz w:val="28"/>
          <w:szCs w:val="28"/>
          <w:lang w:eastAsia="en-US"/>
        </w:rPr>
        <w:t xml:space="preserve"> QazIndustry:</w:t>
      </w:r>
    </w:p>
    <w:p w14:paraId="45B5D36E" w14:textId="77777777" w:rsidR="000D6C9F" w:rsidRPr="00BF0434" w:rsidRDefault="000D6C9F" w:rsidP="000D6C9F">
      <w:pPr>
        <w:pStyle w:val="af9"/>
        <w:tabs>
          <w:tab w:val="left" w:pos="993"/>
        </w:tabs>
        <w:spacing w:before="0" w:beforeAutospacing="0" w:after="0" w:afterAutospacing="0"/>
        <w:ind w:firstLine="567"/>
        <w:jc w:val="both"/>
        <w:rPr>
          <w:rFonts w:eastAsiaTheme="minorHAnsi"/>
          <w:bCs/>
          <w:sz w:val="28"/>
          <w:szCs w:val="28"/>
          <w:lang w:eastAsia="en-US"/>
        </w:rPr>
      </w:pPr>
      <w:r w:rsidRPr="00BF0434">
        <w:rPr>
          <w:bCs/>
          <w:sz w:val="28"/>
          <w:szCs w:val="28"/>
        </w:rPr>
        <w:t xml:space="preserve">1. </w:t>
      </w:r>
      <w:r w:rsidRPr="00BF0434">
        <w:rPr>
          <w:rFonts w:eastAsiaTheme="minorHAnsi"/>
          <w:bCs/>
          <w:sz w:val="28"/>
          <w:szCs w:val="28"/>
          <w:lang w:eastAsia="en-US"/>
        </w:rPr>
        <w:t>Экспертно-аналитическая деятельность как «мозгового центра» развития промышленности и смежных отраслей Казахстана.</w:t>
      </w:r>
    </w:p>
    <w:p w14:paraId="6B7CF7B4" w14:textId="77777777" w:rsidR="000D6C9F" w:rsidRPr="00BF0434" w:rsidRDefault="000D6C9F" w:rsidP="000D6C9F">
      <w:pPr>
        <w:tabs>
          <w:tab w:val="left" w:pos="426"/>
          <w:tab w:val="left" w:pos="993"/>
        </w:tabs>
        <w:ind w:firstLine="567"/>
        <w:jc w:val="both"/>
        <w:rPr>
          <w:bCs/>
          <w:sz w:val="28"/>
          <w:szCs w:val="28"/>
        </w:rPr>
      </w:pPr>
      <w:r w:rsidRPr="00BF0434">
        <w:rPr>
          <w:bCs/>
          <w:sz w:val="28"/>
          <w:szCs w:val="28"/>
        </w:rPr>
        <w:t>2. Предоставление системных и прямых мер государственного стимулирования в обрабатывающей промышленности.</w:t>
      </w:r>
    </w:p>
    <w:p w14:paraId="34379EF1" w14:textId="77777777" w:rsidR="000D6C9F" w:rsidRPr="00BF0434" w:rsidRDefault="000D6C9F" w:rsidP="000D6C9F">
      <w:pPr>
        <w:tabs>
          <w:tab w:val="left" w:pos="426"/>
          <w:tab w:val="left" w:pos="993"/>
        </w:tabs>
        <w:ind w:firstLine="567"/>
        <w:jc w:val="both"/>
        <w:rPr>
          <w:bCs/>
          <w:sz w:val="28"/>
          <w:szCs w:val="28"/>
        </w:rPr>
      </w:pPr>
      <w:r w:rsidRPr="00BF0434">
        <w:rPr>
          <w:bCs/>
          <w:sz w:val="28"/>
          <w:szCs w:val="28"/>
        </w:rPr>
        <w:t>3. Содействие развитию смежных с обрабатывающей промышленностью отраслей и сфер экономики.</w:t>
      </w:r>
    </w:p>
    <w:p w14:paraId="54D9426A" w14:textId="77777777" w:rsidR="000D6C9F" w:rsidRPr="00BF0434" w:rsidRDefault="000D6C9F" w:rsidP="000D6C9F">
      <w:pPr>
        <w:tabs>
          <w:tab w:val="left" w:pos="426"/>
          <w:tab w:val="left" w:pos="993"/>
        </w:tabs>
        <w:ind w:firstLine="567"/>
        <w:jc w:val="both"/>
        <w:rPr>
          <w:bCs/>
          <w:sz w:val="28"/>
          <w:szCs w:val="28"/>
        </w:rPr>
      </w:pPr>
      <w:r w:rsidRPr="00BF0434">
        <w:rPr>
          <w:bCs/>
          <w:sz w:val="28"/>
          <w:szCs w:val="28"/>
        </w:rPr>
        <w:t>4. Координация развития специальных экономических и индустриальных зон Республики Казахстан</w:t>
      </w:r>
    </w:p>
    <w:p w14:paraId="2DD5C58F" w14:textId="77777777" w:rsidR="000D6C9F" w:rsidRPr="00BF0434" w:rsidRDefault="000D6C9F" w:rsidP="000D6C9F">
      <w:pPr>
        <w:shd w:val="clear" w:color="auto" w:fill="FFFFFF" w:themeFill="background1"/>
        <w:tabs>
          <w:tab w:val="left" w:pos="426"/>
          <w:tab w:val="left" w:pos="993"/>
        </w:tabs>
        <w:ind w:firstLine="567"/>
        <w:jc w:val="both"/>
        <w:rPr>
          <w:bCs/>
          <w:sz w:val="28"/>
          <w:szCs w:val="28"/>
        </w:rPr>
      </w:pPr>
      <w:r w:rsidRPr="00BF0434">
        <w:rPr>
          <w:bCs/>
          <w:sz w:val="28"/>
          <w:szCs w:val="28"/>
        </w:rPr>
        <w:t>5. Стимулирование промышленных предприятий по внедрению цифровых технологий в производственные процессы.</w:t>
      </w:r>
    </w:p>
    <w:p w14:paraId="7D08CBBF" w14:textId="77777777" w:rsidR="000D6C9F" w:rsidRPr="00BF0434" w:rsidRDefault="000D6C9F" w:rsidP="000D6C9F">
      <w:pPr>
        <w:tabs>
          <w:tab w:val="left" w:pos="426"/>
          <w:tab w:val="left" w:pos="993"/>
        </w:tabs>
        <w:ind w:firstLine="567"/>
        <w:jc w:val="both"/>
        <w:rPr>
          <w:bCs/>
          <w:sz w:val="28"/>
          <w:szCs w:val="28"/>
        </w:rPr>
      </w:pPr>
      <w:r w:rsidRPr="00BF0434">
        <w:rPr>
          <w:bCs/>
          <w:sz w:val="28"/>
          <w:szCs w:val="28"/>
        </w:rPr>
        <w:t>6. Институциональное развитие QazIndustry.</w:t>
      </w:r>
    </w:p>
    <w:p w14:paraId="557D658E" w14:textId="77777777" w:rsidR="000D6C9F" w:rsidRPr="00BF0434" w:rsidRDefault="000D6C9F" w:rsidP="000D6C9F">
      <w:pPr>
        <w:pStyle w:val="af9"/>
        <w:tabs>
          <w:tab w:val="left" w:pos="851"/>
        </w:tabs>
        <w:spacing w:before="0" w:beforeAutospacing="0" w:after="0" w:afterAutospacing="0"/>
        <w:ind w:left="-142" w:firstLine="709"/>
        <w:jc w:val="both"/>
        <w:rPr>
          <w:i/>
          <w:iCs/>
          <w:sz w:val="28"/>
          <w:szCs w:val="28"/>
        </w:rPr>
      </w:pPr>
      <w:r w:rsidRPr="00BF0434">
        <w:rPr>
          <w:sz w:val="28"/>
          <w:szCs w:val="28"/>
          <w:lang w:val="ru-RU"/>
        </w:rPr>
        <w:t>В</w:t>
      </w:r>
      <w:r w:rsidRPr="00BF0434">
        <w:rPr>
          <w:sz w:val="28"/>
          <w:szCs w:val="28"/>
        </w:rPr>
        <w:t xml:space="preserve"> рамках </w:t>
      </w:r>
      <w:r w:rsidRPr="00BF0434">
        <w:rPr>
          <w:sz w:val="28"/>
          <w:szCs w:val="28"/>
          <w:lang w:val="ru-RU"/>
        </w:rPr>
        <w:t>указанных</w:t>
      </w:r>
      <w:r w:rsidRPr="00BF0434">
        <w:rPr>
          <w:sz w:val="28"/>
          <w:szCs w:val="28"/>
        </w:rPr>
        <w:t xml:space="preserve"> </w:t>
      </w:r>
      <w:r w:rsidRPr="00BF0434">
        <w:rPr>
          <w:sz w:val="28"/>
          <w:szCs w:val="28"/>
          <w:lang w:val="ru-RU"/>
        </w:rPr>
        <w:t>с</w:t>
      </w:r>
      <w:r w:rsidRPr="00BF0434">
        <w:rPr>
          <w:sz w:val="28"/>
          <w:szCs w:val="28"/>
        </w:rPr>
        <w:t>тратегически</w:t>
      </w:r>
      <w:r w:rsidRPr="00BF0434">
        <w:rPr>
          <w:sz w:val="28"/>
          <w:szCs w:val="28"/>
          <w:lang w:val="ru-RU"/>
        </w:rPr>
        <w:t>х</w:t>
      </w:r>
      <w:r w:rsidRPr="00BF0434">
        <w:rPr>
          <w:sz w:val="28"/>
          <w:szCs w:val="28"/>
        </w:rPr>
        <w:t xml:space="preserve"> направлени</w:t>
      </w:r>
      <w:r w:rsidRPr="00BF0434">
        <w:rPr>
          <w:sz w:val="28"/>
          <w:szCs w:val="28"/>
          <w:lang w:val="ru-RU"/>
        </w:rPr>
        <w:t>й</w:t>
      </w:r>
      <w:r w:rsidRPr="00BF0434">
        <w:rPr>
          <w:b/>
          <w:sz w:val="28"/>
          <w:szCs w:val="28"/>
        </w:rPr>
        <w:t xml:space="preserve"> </w:t>
      </w:r>
      <w:r w:rsidRPr="00BF0434">
        <w:rPr>
          <w:sz w:val="28"/>
          <w:szCs w:val="28"/>
        </w:rPr>
        <w:t>перед Обществом поставлены</w:t>
      </w:r>
      <w:r w:rsidRPr="00BF0434">
        <w:rPr>
          <w:b/>
          <w:bCs/>
          <w:sz w:val="28"/>
          <w:szCs w:val="28"/>
        </w:rPr>
        <w:t xml:space="preserve"> </w:t>
      </w:r>
      <w:r w:rsidRPr="00BF0434">
        <w:rPr>
          <w:b/>
          <w:bCs/>
          <w:i/>
          <w:sz w:val="28"/>
          <w:szCs w:val="28"/>
          <w:lang w:val="ru-RU"/>
        </w:rPr>
        <w:t>15</w:t>
      </w:r>
      <w:r w:rsidRPr="00BF0434">
        <w:rPr>
          <w:b/>
          <w:bCs/>
          <w:i/>
          <w:iCs/>
          <w:sz w:val="28"/>
          <w:szCs w:val="28"/>
        </w:rPr>
        <w:t xml:space="preserve"> задач</w:t>
      </w:r>
      <w:r w:rsidRPr="00BF0434">
        <w:rPr>
          <w:i/>
          <w:iCs/>
          <w:sz w:val="28"/>
          <w:szCs w:val="28"/>
        </w:rPr>
        <w:t>:</w:t>
      </w:r>
    </w:p>
    <w:p w14:paraId="46ADEC80" w14:textId="77777777" w:rsidR="000D6C9F" w:rsidRPr="00BF0434" w:rsidRDefault="000D6C9F" w:rsidP="000D6C9F">
      <w:pPr>
        <w:tabs>
          <w:tab w:val="left" w:pos="426"/>
        </w:tabs>
        <w:ind w:firstLine="567"/>
        <w:jc w:val="both"/>
        <w:rPr>
          <w:sz w:val="28"/>
        </w:rPr>
      </w:pPr>
      <w:r w:rsidRPr="00BF0434">
        <w:rPr>
          <w:b/>
          <w:bCs/>
          <w:sz w:val="28"/>
        </w:rPr>
        <w:t xml:space="preserve">1) </w:t>
      </w:r>
      <w:r w:rsidRPr="00BF0434">
        <w:rPr>
          <w:b/>
          <w:bCs/>
          <w:sz w:val="28"/>
          <w:szCs w:val="28"/>
        </w:rPr>
        <w:t xml:space="preserve">Информационно-аналитическое сопровождение промышленно-инновационного развития, </w:t>
      </w:r>
      <w:r w:rsidRPr="00BF0434">
        <w:rPr>
          <w:bCs/>
          <w:sz w:val="28"/>
        </w:rPr>
        <w:t xml:space="preserve">включая </w:t>
      </w:r>
      <w:r w:rsidRPr="00BF0434">
        <w:rPr>
          <w:rStyle w:val="s0"/>
          <w:rFonts w:eastAsia="Calibri"/>
          <w:sz w:val="28"/>
          <w:szCs w:val="28"/>
        </w:rPr>
        <w:t xml:space="preserve">регулярный мониторинг и анализ результатов реализации документов </w:t>
      </w:r>
      <w:r w:rsidRPr="00BF0434">
        <w:rPr>
          <w:sz w:val="28"/>
          <w:szCs w:val="28"/>
        </w:rPr>
        <w:t xml:space="preserve">Системы государственного планирования РК </w:t>
      </w:r>
      <w:r w:rsidRPr="00BF0434">
        <w:rPr>
          <w:bCs/>
          <w:sz w:val="28"/>
          <w:szCs w:val="28"/>
        </w:rPr>
        <w:t>по вопросам промышленно-инновационного развития</w:t>
      </w:r>
      <w:r w:rsidRPr="00BF0434">
        <w:rPr>
          <w:rStyle w:val="s0"/>
          <w:rFonts w:eastAsia="Calibri"/>
          <w:sz w:val="28"/>
          <w:szCs w:val="28"/>
        </w:rPr>
        <w:t xml:space="preserve">, </w:t>
      </w:r>
      <w:r w:rsidRPr="00BF0434">
        <w:rPr>
          <w:rFonts w:eastAsia="MS Mincho"/>
          <w:sz w:val="28"/>
        </w:rPr>
        <w:t xml:space="preserve"> п</w:t>
      </w:r>
      <w:r w:rsidRPr="00BF0434">
        <w:rPr>
          <w:sz w:val="28"/>
          <w:szCs w:val="28"/>
        </w:rPr>
        <w:t xml:space="preserve">роведение анализа развития отраслей обрабатывающей промышленности, сопровождение проектов Единой карты индустриализации, </w:t>
      </w:r>
      <w:r w:rsidRPr="00BF0434">
        <w:rPr>
          <w:rFonts w:eastAsia="MS Mincho"/>
          <w:sz w:val="28"/>
        </w:rPr>
        <w:t xml:space="preserve">выработку предложений по </w:t>
      </w:r>
      <w:r w:rsidRPr="00BF0434">
        <w:rPr>
          <w:sz w:val="28"/>
          <w:szCs w:val="28"/>
        </w:rPr>
        <w:t xml:space="preserve">совершенствованию промышленной политики и системы </w:t>
      </w:r>
      <w:r w:rsidRPr="00BF0434">
        <w:rPr>
          <w:sz w:val="28"/>
        </w:rPr>
        <w:t xml:space="preserve">государственного стимулирования </w:t>
      </w:r>
      <w:r w:rsidRPr="00BF0434">
        <w:rPr>
          <w:sz w:val="28"/>
          <w:szCs w:val="28"/>
        </w:rPr>
        <w:t>индустриально-инновационной деятельности.</w:t>
      </w:r>
      <w:r w:rsidRPr="00BF0434">
        <w:rPr>
          <w:bCs/>
          <w:sz w:val="28"/>
        </w:rPr>
        <w:t xml:space="preserve">  </w:t>
      </w:r>
    </w:p>
    <w:p w14:paraId="1956C444" w14:textId="77777777" w:rsidR="000D6C9F" w:rsidRPr="00BF0434" w:rsidRDefault="000D6C9F" w:rsidP="000D6C9F">
      <w:pPr>
        <w:pStyle w:val="a6"/>
        <w:numPr>
          <w:ilvl w:val="0"/>
          <w:numId w:val="4"/>
        </w:numPr>
        <w:tabs>
          <w:tab w:val="left" w:pos="567"/>
        </w:tabs>
        <w:spacing w:line="240" w:lineRule="auto"/>
        <w:ind w:left="0" w:firstLine="709"/>
        <w:jc w:val="both"/>
        <w:rPr>
          <w:rFonts w:ascii="Times New Roman" w:eastAsia="Times New Roman" w:hAnsi="Times New Roman"/>
          <w:sz w:val="28"/>
          <w:szCs w:val="24"/>
          <w:lang w:eastAsia="ru-RU"/>
        </w:rPr>
      </w:pPr>
      <w:r w:rsidRPr="00BF0434">
        <w:rPr>
          <w:rFonts w:ascii="Times New Roman" w:eastAsia="Times New Roman" w:hAnsi="Times New Roman"/>
          <w:b/>
          <w:bCs/>
          <w:sz w:val="28"/>
          <w:szCs w:val="28"/>
          <w:lang w:eastAsia="ru-RU"/>
        </w:rPr>
        <w:t>Участие в формировании Национального доклада о состоянии промышленности Республики Казахстан</w:t>
      </w:r>
      <w:r w:rsidRPr="00BF0434">
        <w:rPr>
          <w:rFonts w:ascii="Times New Roman" w:eastAsia="Times New Roman" w:hAnsi="Times New Roman"/>
          <w:sz w:val="28"/>
          <w:szCs w:val="28"/>
          <w:lang w:eastAsia="ru-RU"/>
        </w:rPr>
        <w:t>,</w:t>
      </w:r>
      <w:r w:rsidRPr="00BF0434">
        <w:rPr>
          <w:rFonts w:ascii="Times New Roman" w:eastAsia="Times New Roman" w:hAnsi="Times New Roman"/>
          <w:b/>
          <w:sz w:val="28"/>
          <w:szCs w:val="24"/>
          <w:lang w:eastAsia="ru-RU"/>
        </w:rPr>
        <w:t xml:space="preserve"> </w:t>
      </w:r>
      <w:r w:rsidRPr="00BF0434">
        <w:rPr>
          <w:rFonts w:ascii="Times New Roman" w:eastAsia="Times New Roman" w:hAnsi="Times New Roman"/>
          <w:sz w:val="28"/>
          <w:szCs w:val="24"/>
          <w:lang w:eastAsia="ru-RU"/>
        </w:rPr>
        <w:t xml:space="preserve">включая </w:t>
      </w:r>
      <w:r w:rsidRPr="00BF0434">
        <w:rPr>
          <w:rFonts w:ascii="Times New Roman" w:hAnsi="Times New Roman"/>
          <w:sz w:val="28"/>
          <w:szCs w:val="28"/>
        </w:rPr>
        <w:t>оценку индустриального развития и оценку эффективности реализации мер государственного стимулирования промышленности</w:t>
      </w:r>
      <w:r w:rsidRPr="00BF0434">
        <w:rPr>
          <w:rFonts w:ascii="Times New Roman" w:eastAsia="Times New Roman" w:hAnsi="Times New Roman"/>
          <w:sz w:val="28"/>
          <w:szCs w:val="24"/>
          <w:lang w:eastAsia="ru-RU"/>
        </w:rPr>
        <w:t xml:space="preserve">, </w:t>
      </w:r>
      <w:r w:rsidRPr="00BF0434">
        <w:rPr>
          <w:rFonts w:ascii="Times New Roman" w:hAnsi="Times New Roman"/>
          <w:sz w:val="28"/>
          <w:szCs w:val="28"/>
        </w:rPr>
        <w:t>предложения по формированию, реализации и совершенствованию дальнейшей промышленной политики</w:t>
      </w:r>
      <w:r w:rsidRPr="00BF0434">
        <w:rPr>
          <w:rFonts w:ascii="Times New Roman" w:eastAsia="Times New Roman" w:hAnsi="Times New Roman"/>
          <w:sz w:val="28"/>
          <w:szCs w:val="24"/>
          <w:lang w:eastAsia="ru-RU"/>
        </w:rPr>
        <w:t>.</w:t>
      </w:r>
    </w:p>
    <w:p w14:paraId="30B42F68" w14:textId="77777777" w:rsidR="000D6C9F" w:rsidRPr="00BF0434" w:rsidRDefault="000D6C9F" w:rsidP="000D6C9F">
      <w:pPr>
        <w:pStyle w:val="a6"/>
        <w:numPr>
          <w:ilvl w:val="0"/>
          <w:numId w:val="4"/>
        </w:numPr>
        <w:tabs>
          <w:tab w:val="left" w:pos="0"/>
          <w:tab w:val="left" w:pos="709"/>
          <w:tab w:val="left" w:pos="993"/>
        </w:tabs>
        <w:spacing w:after="0" w:line="240" w:lineRule="auto"/>
        <w:ind w:left="0" w:firstLine="709"/>
        <w:jc w:val="both"/>
        <w:rPr>
          <w:rFonts w:ascii="Times New Roman" w:eastAsia="Times New Roman" w:hAnsi="Times New Roman"/>
          <w:sz w:val="28"/>
          <w:szCs w:val="24"/>
          <w:lang w:eastAsia="ru-RU"/>
        </w:rPr>
      </w:pPr>
      <w:r w:rsidRPr="00BF0434">
        <w:rPr>
          <w:rFonts w:ascii="Times New Roman" w:hAnsi="Times New Roman"/>
          <w:b/>
          <w:bCs/>
          <w:sz w:val="28"/>
        </w:rPr>
        <w:t xml:space="preserve">Участие в реализации </w:t>
      </w:r>
      <w:bookmarkStart w:id="65" w:name="_Hlk24354096"/>
      <w:r w:rsidRPr="00BF0434">
        <w:rPr>
          <w:rFonts w:ascii="Times New Roman" w:hAnsi="Times New Roman"/>
          <w:b/>
          <w:bCs/>
          <w:sz w:val="28"/>
        </w:rPr>
        <w:t>системных мер поддержки развития обрабатывающей промышленности</w:t>
      </w:r>
      <w:bookmarkEnd w:id="65"/>
      <w:r w:rsidRPr="00BF0434">
        <w:rPr>
          <w:rFonts w:ascii="Times New Roman" w:hAnsi="Times New Roman"/>
          <w:b/>
          <w:bCs/>
          <w:sz w:val="28"/>
        </w:rPr>
        <w:t xml:space="preserve">, </w:t>
      </w:r>
      <w:r w:rsidRPr="00BF0434">
        <w:rPr>
          <w:rFonts w:ascii="Times New Roman" w:eastAsia="Times New Roman" w:hAnsi="Times New Roman"/>
          <w:sz w:val="28"/>
          <w:szCs w:val="24"/>
          <w:lang w:eastAsia="ru-RU"/>
        </w:rPr>
        <w:t xml:space="preserve">включая меры по повышению конкурентоспособности обработанных товаров, развитию территориальных кластеров, развитию внутреннего рынка обработанных товаров, сопровождению развития промышленности в рамках интеграционных процессов Казахстана. </w:t>
      </w:r>
    </w:p>
    <w:p w14:paraId="0B8B864C" w14:textId="77777777" w:rsidR="000D6C9F" w:rsidRPr="00BF0434" w:rsidRDefault="000D6C9F" w:rsidP="000D6C9F">
      <w:pPr>
        <w:pStyle w:val="a6"/>
        <w:numPr>
          <w:ilvl w:val="0"/>
          <w:numId w:val="4"/>
        </w:numPr>
        <w:tabs>
          <w:tab w:val="left" w:pos="0"/>
          <w:tab w:val="left" w:pos="709"/>
          <w:tab w:val="left" w:pos="993"/>
        </w:tabs>
        <w:spacing w:after="0" w:line="240" w:lineRule="auto"/>
        <w:ind w:left="0" w:firstLine="709"/>
        <w:jc w:val="both"/>
        <w:rPr>
          <w:rFonts w:ascii="Times New Roman" w:hAnsi="Times New Roman"/>
          <w:sz w:val="28"/>
        </w:rPr>
      </w:pPr>
      <w:r w:rsidRPr="00BF0434">
        <w:rPr>
          <w:rFonts w:ascii="Times New Roman" w:hAnsi="Times New Roman"/>
          <w:b/>
          <w:bCs/>
          <w:sz w:val="28"/>
          <w:lang w:val="kk-KZ"/>
        </w:rPr>
        <w:t xml:space="preserve">Предоставление прямых мер государственного стимулирования </w:t>
      </w:r>
      <w:r w:rsidRPr="00BF0434">
        <w:rPr>
          <w:rFonts w:ascii="Times New Roman" w:hAnsi="Times New Roman"/>
          <w:b/>
          <w:sz w:val="28"/>
          <w:lang w:val="kk-KZ"/>
        </w:rPr>
        <w:t>предприятий обрабатывающей промышленности</w:t>
      </w:r>
      <w:r w:rsidRPr="00BF0434">
        <w:rPr>
          <w:rFonts w:ascii="Times New Roman" w:hAnsi="Times New Roman"/>
          <w:bCs/>
          <w:sz w:val="28"/>
          <w:lang w:val="kk-KZ"/>
        </w:rPr>
        <w:t>, включая возмещение затрат по повышению производительности труда, по</w:t>
      </w:r>
      <w:r w:rsidRPr="00BF0434">
        <w:rPr>
          <w:rFonts w:ascii="Times New Roman" w:hAnsi="Times New Roman"/>
          <w:sz w:val="28"/>
          <w:szCs w:val="28"/>
        </w:rPr>
        <w:t xml:space="preserve"> продвижению обработанных товаров, работ и услуг на внутреннем рынке, предоставление мер государственного стимулирования, направленных на поддержку территориальных кластеров, а также промышленных грантов.</w:t>
      </w:r>
    </w:p>
    <w:p w14:paraId="02ABB91A" w14:textId="77777777" w:rsidR="000D6C9F" w:rsidRPr="00BF0434" w:rsidRDefault="000D6C9F" w:rsidP="000D6C9F">
      <w:pPr>
        <w:pStyle w:val="a6"/>
        <w:numPr>
          <w:ilvl w:val="0"/>
          <w:numId w:val="4"/>
        </w:numPr>
        <w:tabs>
          <w:tab w:val="left" w:pos="0"/>
          <w:tab w:val="left" w:pos="709"/>
          <w:tab w:val="left" w:pos="993"/>
        </w:tabs>
        <w:spacing w:after="0" w:line="240" w:lineRule="auto"/>
        <w:ind w:left="0" w:firstLine="709"/>
        <w:jc w:val="both"/>
        <w:rPr>
          <w:rFonts w:ascii="Times New Roman" w:hAnsi="Times New Roman"/>
          <w:bCs/>
          <w:sz w:val="28"/>
        </w:rPr>
      </w:pPr>
      <w:r w:rsidRPr="00BF0434">
        <w:rPr>
          <w:rFonts w:ascii="Times New Roman" w:hAnsi="Times New Roman"/>
          <w:b/>
          <w:bCs/>
          <w:sz w:val="28"/>
          <w:szCs w:val="28"/>
        </w:rPr>
        <w:t xml:space="preserve">Информационно-аналитическое и экспертное сопровождение развития отдельных отраслей и сфер экономики, </w:t>
      </w:r>
      <w:r w:rsidRPr="00BF0434">
        <w:rPr>
          <w:rFonts w:ascii="Times New Roman" w:hAnsi="Times New Roman"/>
          <w:bCs/>
          <w:sz w:val="28"/>
          <w:szCs w:val="28"/>
        </w:rPr>
        <w:t>включая</w:t>
      </w:r>
      <w:r w:rsidRPr="00BF0434">
        <w:rPr>
          <w:rFonts w:ascii="Times New Roman" w:hAnsi="Times New Roman"/>
          <w:b/>
          <w:bCs/>
          <w:sz w:val="28"/>
          <w:szCs w:val="28"/>
        </w:rPr>
        <w:t xml:space="preserve"> </w:t>
      </w:r>
      <w:r w:rsidRPr="00BF0434">
        <w:rPr>
          <w:rFonts w:ascii="Times New Roman" w:hAnsi="Times New Roman"/>
          <w:sz w:val="28"/>
          <w:szCs w:val="28"/>
        </w:rPr>
        <w:t xml:space="preserve">аналитические исследования внутреннего и внешних рынков в области транспорта с подготовкой экспертных заключений и предложений по сбалансированному развитию транспортной инфраструктуры </w:t>
      </w:r>
      <w:r w:rsidRPr="00BF0434">
        <w:rPr>
          <w:rFonts w:ascii="Times New Roman" w:hAnsi="Times New Roman"/>
          <w:bCs/>
          <w:sz w:val="28"/>
        </w:rPr>
        <w:t>с выработкой предложений и рекомендаций.</w:t>
      </w:r>
    </w:p>
    <w:p w14:paraId="10E8C35C" w14:textId="77777777" w:rsidR="000D6C9F" w:rsidRPr="00BF0434" w:rsidRDefault="000D6C9F" w:rsidP="000D6C9F">
      <w:pPr>
        <w:pStyle w:val="a6"/>
        <w:numPr>
          <w:ilvl w:val="0"/>
          <w:numId w:val="4"/>
        </w:numPr>
        <w:tabs>
          <w:tab w:val="left" w:pos="0"/>
          <w:tab w:val="left" w:pos="709"/>
          <w:tab w:val="left" w:pos="993"/>
        </w:tabs>
        <w:spacing w:after="0" w:line="240" w:lineRule="auto"/>
        <w:ind w:left="0" w:firstLine="709"/>
        <w:contextualSpacing w:val="0"/>
        <w:jc w:val="both"/>
        <w:rPr>
          <w:rFonts w:ascii="Times New Roman" w:hAnsi="Times New Roman"/>
          <w:bCs/>
          <w:sz w:val="28"/>
        </w:rPr>
      </w:pPr>
      <w:r w:rsidRPr="00BF0434">
        <w:rPr>
          <w:rFonts w:ascii="Times New Roman" w:eastAsia="Tahoma" w:hAnsi="Times New Roman"/>
          <w:b/>
          <w:bCs/>
          <w:iCs/>
          <w:sz w:val="28"/>
          <w:szCs w:val="28"/>
        </w:rPr>
        <w:lastRenderedPageBreak/>
        <w:t>Координационные функции и взаимодействие с уполномоченными госорганами</w:t>
      </w:r>
      <w:r w:rsidRPr="00BF0434">
        <w:rPr>
          <w:rFonts w:ascii="Times New Roman" w:hAnsi="Times New Roman"/>
          <w:bCs/>
          <w:sz w:val="28"/>
        </w:rPr>
        <w:t xml:space="preserve"> </w:t>
      </w:r>
      <w:r w:rsidRPr="00BF0434">
        <w:rPr>
          <w:rFonts w:ascii="Times New Roman" w:hAnsi="Times New Roman"/>
          <w:b/>
          <w:bCs/>
          <w:sz w:val="28"/>
        </w:rPr>
        <w:t xml:space="preserve">по развитию и продвижению СЭЗ и ИЗ, </w:t>
      </w:r>
      <w:r w:rsidRPr="00BF0434">
        <w:rPr>
          <w:rFonts w:ascii="Times New Roman" w:hAnsi="Times New Roman"/>
          <w:sz w:val="28"/>
        </w:rPr>
        <w:t>включая</w:t>
      </w:r>
      <w:r w:rsidRPr="00BF0434">
        <w:rPr>
          <w:rFonts w:ascii="Times New Roman" w:hAnsi="Times New Roman"/>
          <w:b/>
          <w:bCs/>
          <w:sz w:val="28"/>
        </w:rPr>
        <w:t xml:space="preserve"> </w:t>
      </w:r>
      <w:r w:rsidRPr="00BF0434">
        <w:rPr>
          <w:rFonts w:ascii="Times New Roman" w:hAnsi="Times New Roman"/>
          <w:sz w:val="28"/>
          <w:szCs w:val="28"/>
        </w:rPr>
        <w:t>ведение единого реестра участников СЭЗ и единого реестра ИЗ и выдачу участникам СЭЗ удостоверяющих регистрацию свидетельств, участие в координации завершения строительства объектов инфраструктуры, проведение ревизии и анализа эффективности существующих СЭЗ, выработку предложений по повышению их эффективности.</w:t>
      </w:r>
    </w:p>
    <w:p w14:paraId="4C9B5AA5" w14:textId="77777777" w:rsidR="000D6C9F" w:rsidRPr="00BF0434" w:rsidRDefault="000D6C9F" w:rsidP="000D6C9F">
      <w:pPr>
        <w:pStyle w:val="a6"/>
        <w:numPr>
          <w:ilvl w:val="0"/>
          <w:numId w:val="4"/>
        </w:numPr>
        <w:tabs>
          <w:tab w:val="left" w:pos="709"/>
          <w:tab w:val="left" w:pos="993"/>
          <w:tab w:val="left" w:pos="1134"/>
        </w:tabs>
        <w:spacing w:after="0" w:line="240" w:lineRule="auto"/>
        <w:ind w:left="0" w:firstLine="709"/>
        <w:contextualSpacing w:val="0"/>
        <w:jc w:val="both"/>
        <w:rPr>
          <w:rFonts w:ascii="Times New Roman" w:hAnsi="Times New Roman"/>
          <w:bCs/>
          <w:sz w:val="28"/>
        </w:rPr>
      </w:pPr>
      <w:r w:rsidRPr="00BF0434">
        <w:rPr>
          <w:rFonts w:ascii="Times New Roman" w:eastAsia="Tahoma" w:hAnsi="Times New Roman"/>
          <w:b/>
          <w:bCs/>
          <w:iCs/>
          <w:sz w:val="28"/>
          <w:szCs w:val="28"/>
        </w:rPr>
        <w:t xml:space="preserve">Повышение качества управления в СЭЗ и ИЗ, </w:t>
      </w:r>
      <w:r w:rsidRPr="00BF0434">
        <w:rPr>
          <w:rFonts w:ascii="Times New Roman" w:eastAsia="Tahoma" w:hAnsi="Times New Roman"/>
          <w:iCs/>
          <w:sz w:val="28"/>
          <w:szCs w:val="28"/>
        </w:rPr>
        <w:t>в том числе</w:t>
      </w:r>
      <w:r w:rsidRPr="00BF0434">
        <w:rPr>
          <w:rFonts w:ascii="Times New Roman" w:eastAsia="Tahoma" w:hAnsi="Times New Roman"/>
          <w:b/>
          <w:bCs/>
          <w:iCs/>
          <w:sz w:val="28"/>
          <w:szCs w:val="28"/>
        </w:rPr>
        <w:t xml:space="preserve"> </w:t>
      </w:r>
      <w:r w:rsidRPr="00BF0434">
        <w:rPr>
          <w:rFonts w:ascii="Times New Roman" w:eastAsia="Tahoma" w:hAnsi="Times New Roman"/>
          <w:sz w:val="28"/>
          <w:szCs w:val="28"/>
          <w:lang w:eastAsia="ru-RU"/>
        </w:rPr>
        <w:t xml:space="preserve">надлежащее корпоративное управление через участие в Совете директоров в качестве независимых директоров, </w:t>
      </w:r>
      <w:r w:rsidRPr="00BF0434">
        <w:rPr>
          <w:rFonts w:ascii="Times New Roman" w:hAnsi="Times New Roman"/>
          <w:sz w:val="28"/>
          <w:szCs w:val="28"/>
        </w:rPr>
        <w:t xml:space="preserve">выработку рекомендаций по разработке стратегии развития СЭЗ и ИЗ, критериев отбора проектов для СЭЗ, </w:t>
      </w:r>
      <w:r w:rsidRPr="00BF0434">
        <w:rPr>
          <w:rFonts w:ascii="Times New Roman" w:eastAsia="Tahoma" w:hAnsi="Times New Roman"/>
          <w:sz w:val="28"/>
          <w:szCs w:val="28"/>
          <w:lang w:eastAsia="ru-RU"/>
        </w:rPr>
        <w:t>разработке и налаживании бизнес-процессов и внутренних процедур, создании механизмов решения проблемных вопросов деятельности и развития, защите интересов, обучении сотрудников, привлечении консультантов.</w:t>
      </w:r>
      <w:r w:rsidRPr="00BF0434">
        <w:rPr>
          <w:rFonts w:ascii="Times New Roman" w:hAnsi="Times New Roman"/>
          <w:bCs/>
          <w:sz w:val="28"/>
        </w:rPr>
        <w:t xml:space="preserve">      </w:t>
      </w:r>
    </w:p>
    <w:p w14:paraId="7EF13B96" w14:textId="77777777" w:rsidR="000D6C9F" w:rsidRPr="00BF0434" w:rsidRDefault="000D6C9F" w:rsidP="000D6C9F">
      <w:pPr>
        <w:pStyle w:val="a6"/>
        <w:numPr>
          <w:ilvl w:val="0"/>
          <w:numId w:val="4"/>
        </w:numPr>
        <w:tabs>
          <w:tab w:val="left" w:pos="709"/>
          <w:tab w:val="left" w:pos="993"/>
          <w:tab w:val="left" w:pos="1134"/>
        </w:tabs>
        <w:spacing w:after="0" w:line="240" w:lineRule="auto"/>
        <w:ind w:left="0" w:firstLine="709"/>
        <w:contextualSpacing w:val="0"/>
        <w:jc w:val="both"/>
        <w:rPr>
          <w:rFonts w:ascii="Times New Roman" w:hAnsi="Times New Roman"/>
          <w:b/>
          <w:bCs/>
          <w:sz w:val="28"/>
        </w:rPr>
      </w:pPr>
      <w:r w:rsidRPr="00BF0434">
        <w:rPr>
          <w:rFonts w:ascii="Times New Roman" w:eastAsia="Tahoma" w:hAnsi="Times New Roman"/>
          <w:b/>
          <w:bCs/>
          <w:sz w:val="28"/>
          <w:szCs w:val="28"/>
        </w:rPr>
        <w:t xml:space="preserve">Продвижение специальных экономических и индустриальных зон </w:t>
      </w:r>
      <w:r w:rsidRPr="00BF0434">
        <w:rPr>
          <w:rFonts w:ascii="Times New Roman" w:eastAsia="Tahoma" w:hAnsi="Times New Roman"/>
          <w:sz w:val="28"/>
          <w:szCs w:val="28"/>
        </w:rPr>
        <w:t>(далее - СЭЗ и ИЗ)</w:t>
      </w:r>
      <w:r w:rsidRPr="00BF0434">
        <w:rPr>
          <w:rFonts w:ascii="Times New Roman" w:eastAsia="Tahoma" w:hAnsi="Times New Roman"/>
          <w:b/>
          <w:bCs/>
          <w:sz w:val="28"/>
          <w:szCs w:val="28"/>
        </w:rPr>
        <w:t xml:space="preserve"> Республики Казахстан </w:t>
      </w:r>
      <w:r w:rsidRPr="00BF0434">
        <w:rPr>
          <w:rFonts w:ascii="Times New Roman" w:eastAsia="Tahoma" w:hAnsi="Times New Roman"/>
          <w:sz w:val="28"/>
          <w:szCs w:val="28"/>
          <w:lang w:eastAsia="ru-RU"/>
        </w:rPr>
        <w:t>для привлечения инвесторов на площадки действующих СЭЗ и ИЗ.</w:t>
      </w:r>
    </w:p>
    <w:p w14:paraId="0787ECEC" w14:textId="77777777" w:rsidR="000D6C9F" w:rsidRPr="00BF0434" w:rsidRDefault="000D6C9F" w:rsidP="000D6C9F">
      <w:pPr>
        <w:pStyle w:val="a6"/>
        <w:numPr>
          <w:ilvl w:val="0"/>
          <w:numId w:val="4"/>
        </w:numPr>
        <w:tabs>
          <w:tab w:val="left" w:pos="709"/>
          <w:tab w:val="left" w:pos="993"/>
          <w:tab w:val="left" w:pos="1134"/>
        </w:tabs>
        <w:spacing w:after="0" w:line="240" w:lineRule="auto"/>
        <w:ind w:left="0" w:firstLine="709"/>
        <w:contextualSpacing w:val="0"/>
        <w:jc w:val="both"/>
        <w:rPr>
          <w:rFonts w:ascii="Times New Roman" w:hAnsi="Times New Roman"/>
          <w:sz w:val="28"/>
          <w:szCs w:val="28"/>
        </w:rPr>
      </w:pPr>
      <w:bookmarkStart w:id="66" w:name="_Hlk26781736"/>
      <w:r w:rsidRPr="00BF0434">
        <w:rPr>
          <w:rFonts w:ascii="Times New Roman" w:hAnsi="Times New Roman"/>
          <w:b/>
          <w:bCs/>
          <w:sz w:val="28"/>
          <w:szCs w:val="28"/>
        </w:rPr>
        <w:t xml:space="preserve">Экспертная деятельность в области цифровой трансформации промышленности и  внедрения Индустрии 4.0, </w:t>
      </w:r>
      <w:r w:rsidRPr="00BF0434">
        <w:rPr>
          <w:rFonts w:ascii="Times New Roman" w:hAnsi="Times New Roman"/>
          <w:sz w:val="28"/>
          <w:szCs w:val="28"/>
        </w:rPr>
        <w:t>включая</w:t>
      </w:r>
      <w:r w:rsidRPr="00BF0434">
        <w:rPr>
          <w:rFonts w:ascii="Times New Roman" w:hAnsi="Times New Roman"/>
          <w:b/>
          <w:bCs/>
          <w:sz w:val="28"/>
          <w:szCs w:val="28"/>
        </w:rPr>
        <w:t xml:space="preserve"> </w:t>
      </w:r>
      <w:r w:rsidRPr="00BF0434">
        <w:rPr>
          <w:rFonts w:ascii="Times New Roman" w:hAnsi="Times New Roman"/>
          <w:sz w:val="28"/>
          <w:szCs w:val="28"/>
        </w:rPr>
        <w:t>разработку и сопровождение внедрения цифровых стратегий/рекомендаций по цифровой  трансформации промышленности и внедрению Индустрии 4.0 промышленными предприятиями, формирование и развитие базы экспертных знаний в области Индустрии 4.0 для отраслей обрабатывающей промышленности, создание условий для тиражирования модельных цифровых фабрик, стимулирование мерами в области цифровой трансформации.</w:t>
      </w:r>
      <w:bookmarkEnd w:id="66"/>
    </w:p>
    <w:p w14:paraId="0498BDEE" w14:textId="77777777" w:rsidR="000D6C9F" w:rsidRPr="00BF0434" w:rsidRDefault="000D6C9F" w:rsidP="000D6C9F">
      <w:pPr>
        <w:pStyle w:val="affd"/>
        <w:numPr>
          <w:ilvl w:val="0"/>
          <w:numId w:val="4"/>
        </w:numPr>
        <w:tabs>
          <w:tab w:val="left" w:pos="1134"/>
          <w:tab w:val="left" w:pos="8647"/>
        </w:tabs>
        <w:ind w:left="0" w:right="-143" w:firstLine="709"/>
        <w:rPr>
          <w:szCs w:val="28"/>
        </w:rPr>
      </w:pPr>
      <w:r w:rsidRPr="00BF0434">
        <w:rPr>
          <w:b/>
          <w:bCs/>
          <w:szCs w:val="28"/>
        </w:rPr>
        <w:t>Совершенствование корпоративного управления</w:t>
      </w:r>
      <w:r w:rsidRPr="00BF0434">
        <w:rPr>
          <w:rFonts w:eastAsiaTheme="minorHAnsi"/>
          <w:b/>
          <w:szCs w:val="28"/>
          <w:lang w:eastAsia="en-US"/>
        </w:rPr>
        <w:t xml:space="preserve"> QazIndustry</w:t>
      </w:r>
      <w:r w:rsidRPr="00BF0434">
        <w:rPr>
          <w:szCs w:val="28"/>
          <w:lang w:val="kk-KZ"/>
        </w:rPr>
        <w:t xml:space="preserve"> посредством ежегодного формирования и реализации планов совершенствования корпоративного развития Общества.</w:t>
      </w:r>
    </w:p>
    <w:p w14:paraId="72BAFCAB" w14:textId="77777777" w:rsidR="000D6C9F" w:rsidRPr="00BF0434" w:rsidRDefault="000D6C9F" w:rsidP="000D6C9F">
      <w:pPr>
        <w:pStyle w:val="affd"/>
        <w:numPr>
          <w:ilvl w:val="0"/>
          <w:numId w:val="4"/>
        </w:numPr>
        <w:tabs>
          <w:tab w:val="left" w:pos="1134"/>
          <w:tab w:val="left" w:pos="8647"/>
        </w:tabs>
        <w:ind w:left="0" w:right="-143" w:firstLine="709"/>
        <w:rPr>
          <w:szCs w:val="28"/>
        </w:rPr>
      </w:pPr>
      <w:r w:rsidRPr="00BF0434">
        <w:rPr>
          <w:b/>
          <w:szCs w:val="28"/>
        </w:rPr>
        <w:t xml:space="preserve">Развитие компетенций </w:t>
      </w:r>
      <w:r w:rsidRPr="00BF0434">
        <w:rPr>
          <w:rFonts w:eastAsiaTheme="minorHAnsi"/>
          <w:b/>
          <w:szCs w:val="28"/>
          <w:lang w:eastAsia="en-US"/>
        </w:rPr>
        <w:t>QazIndustry</w:t>
      </w:r>
      <w:r w:rsidRPr="00BF0434">
        <w:rPr>
          <w:szCs w:val="28"/>
          <w:lang w:val="kk-KZ"/>
        </w:rPr>
        <w:t xml:space="preserve"> </w:t>
      </w:r>
      <w:r w:rsidRPr="00BF0434">
        <w:rPr>
          <w:szCs w:val="28"/>
        </w:rPr>
        <w:t>путем</w:t>
      </w:r>
      <w:r w:rsidRPr="00BF0434">
        <w:rPr>
          <w:b/>
          <w:szCs w:val="28"/>
        </w:rPr>
        <w:t xml:space="preserve"> </w:t>
      </w:r>
      <w:r w:rsidRPr="00BF0434">
        <w:rPr>
          <w:szCs w:val="28"/>
        </w:rPr>
        <w:t>наращивания отраслевых компетенций</w:t>
      </w:r>
      <w:r w:rsidRPr="00BF0434">
        <w:rPr>
          <w:b/>
          <w:szCs w:val="28"/>
        </w:rPr>
        <w:t xml:space="preserve">, </w:t>
      </w:r>
      <w:r w:rsidRPr="00BF0434">
        <w:rPr>
          <w:bCs/>
          <w:szCs w:val="28"/>
        </w:rPr>
        <w:t>р</w:t>
      </w:r>
      <w:r w:rsidRPr="00BF0434">
        <w:rPr>
          <w:szCs w:val="28"/>
        </w:rPr>
        <w:t xml:space="preserve">азвитие инструментального аппарата исследований, постоянное обучение сотрудников, сотрудничество со специализированными организациями и экспертным сообществом и </w:t>
      </w:r>
      <w:proofErr w:type="gramStart"/>
      <w:r w:rsidRPr="00BF0434">
        <w:rPr>
          <w:szCs w:val="28"/>
        </w:rPr>
        <w:t>т.д.</w:t>
      </w:r>
      <w:proofErr w:type="gramEnd"/>
    </w:p>
    <w:p w14:paraId="0A7C2895" w14:textId="77777777" w:rsidR="000D6C9F" w:rsidRPr="00BF0434" w:rsidRDefault="000D6C9F" w:rsidP="000D6C9F">
      <w:pPr>
        <w:pStyle w:val="affd"/>
        <w:numPr>
          <w:ilvl w:val="0"/>
          <w:numId w:val="4"/>
        </w:numPr>
        <w:tabs>
          <w:tab w:val="left" w:pos="1134"/>
          <w:tab w:val="left" w:pos="8647"/>
        </w:tabs>
        <w:ind w:left="0" w:right="-143" w:firstLine="709"/>
        <w:rPr>
          <w:szCs w:val="28"/>
        </w:rPr>
      </w:pPr>
      <w:r w:rsidRPr="00BF0434">
        <w:rPr>
          <w:b/>
          <w:szCs w:val="28"/>
        </w:rPr>
        <w:t xml:space="preserve">Коммерциализация отдельных видов услуг </w:t>
      </w:r>
      <w:r w:rsidRPr="00BF0434">
        <w:rPr>
          <w:szCs w:val="28"/>
        </w:rPr>
        <w:t xml:space="preserve">(информационно-аналитических </w:t>
      </w:r>
      <w:proofErr w:type="gramStart"/>
      <w:r w:rsidRPr="00BF0434">
        <w:rPr>
          <w:szCs w:val="28"/>
        </w:rPr>
        <w:t>и  консалтинговых</w:t>
      </w:r>
      <w:proofErr w:type="gramEnd"/>
      <w:r w:rsidRPr="00BF0434">
        <w:rPr>
          <w:szCs w:val="28"/>
        </w:rPr>
        <w:t>, маркетинговых исследований).</w:t>
      </w:r>
    </w:p>
    <w:p w14:paraId="582D845D" w14:textId="77777777" w:rsidR="000D6C9F" w:rsidRPr="00BF0434" w:rsidRDefault="000D6C9F" w:rsidP="000D6C9F">
      <w:pPr>
        <w:pStyle w:val="affd"/>
        <w:numPr>
          <w:ilvl w:val="0"/>
          <w:numId w:val="4"/>
        </w:numPr>
        <w:tabs>
          <w:tab w:val="left" w:pos="1134"/>
          <w:tab w:val="left" w:pos="8647"/>
        </w:tabs>
        <w:ind w:left="0" w:right="-143" w:firstLine="709"/>
        <w:rPr>
          <w:szCs w:val="28"/>
        </w:rPr>
      </w:pPr>
      <w:r w:rsidRPr="00BF0434">
        <w:rPr>
          <w:b/>
          <w:szCs w:val="28"/>
        </w:rPr>
        <w:t xml:space="preserve">Повышение операционной эффективности, </w:t>
      </w:r>
      <w:r w:rsidRPr="00BF0434">
        <w:rPr>
          <w:szCs w:val="28"/>
        </w:rPr>
        <w:t>включая цифровую трансформацию Общества (автоматизация бизнес-процессов, интеграция цифровых систем), совершенствование и реинжиниринг бизнес-процессов.</w:t>
      </w:r>
    </w:p>
    <w:p w14:paraId="653BD261" w14:textId="77777777" w:rsidR="000D6C9F" w:rsidRPr="00BF0434" w:rsidRDefault="000D6C9F" w:rsidP="000D6C9F">
      <w:pPr>
        <w:pStyle w:val="affd"/>
        <w:numPr>
          <w:ilvl w:val="0"/>
          <w:numId w:val="4"/>
        </w:numPr>
        <w:tabs>
          <w:tab w:val="left" w:pos="1134"/>
          <w:tab w:val="left" w:pos="8647"/>
        </w:tabs>
        <w:ind w:left="0" w:right="-143" w:firstLine="709"/>
        <w:rPr>
          <w:szCs w:val="28"/>
        </w:rPr>
      </w:pPr>
      <w:r w:rsidRPr="00BF0434">
        <w:rPr>
          <w:b/>
          <w:szCs w:val="28"/>
        </w:rPr>
        <w:t xml:space="preserve">Развитие человеческого капитала </w:t>
      </w:r>
      <w:r w:rsidRPr="00BF0434">
        <w:rPr>
          <w:szCs w:val="28"/>
        </w:rPr>
        <w:t>путем реализации кадровой политики, у</w:t>
      </w:r>
      <w:r w:rsidRPr="00BF0434">
        <w:rPr>
          <w:bCs/>
          <w:szCs w:val="28"/>
        </w:rPr>
        <w:t xml:space="preserve">лучшения условий труда и безопасности, поддержания благоприятного микроклимата. </w:t>
      </w:r>
      <w:r w:rsidRPr="00BF0434">
        <w:rPr>
          <w:szCs w:val="28"/>
        </w:rPr>
        <w:t xml:space="preserve"> </w:t>
      </w:r>
    </w:p>
    <w:p w14:paraId="4302B0F9" w14:textId="77777777" w:rsidR="000D6C9F" w:rsidRPr="00BF0434" w:rsidRDefault="000D6C9F" w:rsidP="000D6C9F">
      <w:pPr>
        <w:pStyle w:val="a6"/>
        <w:numPr>
          <w:ilvl w:val="0"/>
          <w:numId w:val="4"/>
        </w:numPr>
        <w:tabs>
          <w:tab w:val="left" w:pos="567"/>
          <w:tab w:val="num" w:pos="993"/>
          <w:tab w:val="left" w:pos="1134"/>
        </w:tabs>
        <w:spacing w:after="0" w:line="240" w:lineRule="auto"/>
        <w:ind w:left="0" w:firstLine="709"/>
        <w:jc w:val="both"/>
        <w:rPr>
          <w:rFonts w:ascii="Times New Roman" w:hAnsi="Times New Roman"/>
          <w:b/>
          <w:sz w:val="28"/>
          <w:szCs w:val="28"/>
        </w:rPr>
      </w:pPr>
      <w:r w:rsidRPr="00BF0434">
        <w:rPr>
          <w:rFonts w:ascii="Times New Roman" w:hAnsi="Times New Roman"/>
          <w:b/>
          <w:sz w:val="28"/>
          <w:szCs w:val="28"/>
        </w:rPr>
        <w:t xml:space="preserve">Повышение прозрачности в деятельности </w:t>
      </w:r>
      <w:r w:rsidRPr="00BF0434">
        <w:rPr>
          <w:rFonts w:ascii="Times New Roman" w:hAnsi="Times New Roman"/>
          <w:b/>
          <w:sz w:val="28"/>
          <w:szCs w:val="28"/>
          <w:lang w:val="en-US"/>
        </w:rPr>
        <w:t>QazIndustry</w:t>
      </w:r>
      <w:r w:rsidRPr="00BF0434">
        <w:rPr>
          <w:rFonts w:ascii="Times New Roman" w:hAnsi="Times New Roman"/>
          <w:b/>
          <w:sz w:val="28"/>
          <w:szCs w:val="28"/>
        </w:rPr>
        <w:t xml:space="preserve"> </w:t>
      </w:r>
      <w:r w:rsidRPr="00BF0434">
        <w:rPr>
          <w:rFonts w:ascii="Times New Roman" w:hAnsi="Times New Roman"/>
          <w:sz w:val="28"/>
          <w:szCs w:val="28"/>
        </w:rPr>
        <w:t>посредством</w:t>
      </w:r>
      <w:r w:rsidRPr="00BF0434">
        <w:rPr>
          <w:rFonts w:ascii="Times New Roman" w:hAnsi="Times New Roman"/>
          <w:b/>
          <w:sz w:val="28"/>
          <w:szCs w:val="28"/>
        </w:rPr>
        <w:t xml:space="preserve"> </w:t>
      </w:r>
      <w:r w:rsidRPr="00BF0434">
        <w:rPr>
          <w:rFonts w:ascii="Times New Roman" w:hAnsi="Times New Roman"/>
          <w:sz w:val="28"/>
          <w:szCs w:val="28"/>
        </w:rPr>
        <w:t>своевременного и полного раскрытия информации, освещения деятельности в СМИ, на сайте Общества, в социальных сетях, взаимодействия с бизнесом, государственными органами, институтами развития, создания пула публичных экспертов Общества, реагирования на поступающие сигналы.</w:t>
      </w:r>
    </w:p>
    <w:p w14:paraId="594C2336" w14:textId="77777777" w:rsidR="000D6C9F" w:rsidRPr="00BF0434" w:rsidRDefault="000D6C9F" w:rsidP="000D6C9F">
      <w:pPr>
        <w:widowControl w:val="0"/>
        <w:pBdr>
          <w:bottom w:val="single" w:sz="4" w:space="29" w:color="FFFFFF"/>
        </w:pBdr>
        <w:tabs>
          <w:tab w:val="left" w:pos="709"/>
          <w:tab w:val="left" w:pos="1134"/>
        </w:tabs>
        <w:ind w:firstLine="709"/>
        <w:jc w:val="both"/>
        <w:rPr>
          <w:sz w:val="28"/>
          <w:szCs w:val="28"/>
        </w:rPr>
      </w:pPr>
      <w:r w:rsidRPr="00BF0434">
        <w:rPr>
          <w:sz w:val="28"/>
          <w:szCs w:val="28"/>
        </w:rPr>
        <w:t xml:space="preserve">Для успешной реализации стратегических целей и задач Общество </w:t>
      </w:r>
      <w:r w:rsidRPr="00BF0434">
        <w:rPr>
          <w:sz w:val="28"/>
          <w:szCs w:val="28"/>
        </w:rPr>
        <w:lastRenderedPageBreak/>
        <w:t>заинтересовано в активной поддержке со стороны Единственного акционера и Совета директоров Общества, тесном взаимодействии с уполномоченными государственными органами и институтами развития, масштабной вовлеченности бизнеса в процессы индустриально-инновационного развития.</w:t>
      </w:r>
    </w:p>
    <w:p w14:paraId="58EFB7E4" w14:textId="77777777" w:rsidR="000D6C9F" w:rsidRPr="00BF0434" w:rsidRDefault="000D6C9F" w:rsidP="000D6C9F">
      <w:pPr>
        <w:pStyle w:val="2"/>
        <w:keepLines/>
        <w:numPr>
          <w:ilvl w:val="1"/>
          <w:numId w:val="2"/>
        </w:numPr>
        <w:spacing w:before="0" w:after="0"/>
        <w:ind w:left="0" w:firstLine="0"/>
        <w:contextualSpacing/>
        <w:rPr>
          <w:rStyle w:val="20"/>
          <w:rFonts w:ascii="Times New Roman" w:eastAsiaTheme="majorEastAsia" w:hAnsi="Times New Roman"/>
          <w:b/>
          <w:bCs/>
        </w:rPr>
      </w:pPr>
      <w:bookmarkStart w:id="67" w:name="_Toc131172730"/>
      <w:r w:rsidRPr="00BF0434">
        <w:rPr>
          <w:rStyle w:val="20"/>
          <w:rFonts w:ascii="Times New Roman" w:eastAsiaTheme="majorEastAsia" w:hAnsi="Times New Roman"/>
        </w:rPr>
        <w:t>О результатах реализации Стратегии развития Общества</w:t>
      </w:r>
      <w:bookmarkEnd w:id="67"/>
    </w:p>
    <w:p w14:paraId="7F6E8788" w14:textId="624D87E0" w:rsidR="000D6C9F" w:rsidRPr="00BF0434" w:rsidRDefault="000D6C9F" w:rsidP="000D6C9F">
      <w:pPr>
        <w:widowControl w:val="0"/>
        <w:pBdr>
          <w:bottom w:val="single" w:sz="4" w:space="29" w:color="FFFFFF"/>
        </w:pBdr>
        <w:tabs>
          <w:tab w:val="left" w:pos="709"/>
        </w:tabs>
        <w:ind w:firstLine="709"/>
        <w:jc w:val="both"/>
        <w:rPr>
          <w:sz w:val="28"/>
          <w:szCs w:val="28"/>
        </w:rPr>
      </w:pPr>
      <w:r w:rsidRPr="00BF0434">
        <w:rPr>
          <w:sz w:val="28"/>
          <w:szCs w:val="28"/>
        </w:rPr>
        <w:t>В 2022 году</w:t>
      </w:r>
      <w:r w:rsidRPr="00BF0434">
        <w:rPr>
          <w:b/>
          <w:bCs/>
          <w:sz w:val="28"/>
          <w:szCs w:val="28"/>
        </w:rPr>
        <w:t xml:space="preserve"> достигнуты или перевыполнены </w:t>
      </w:r>
      <w:r w:rsidR="009B656A" w:rsidRPr="00BF0434">
        <w:rPr>
          <w:b/>
          <w:bCs/>
          <w:sz w:val="28"/>
          <w:szCs w:val="28"/>
          <w:lang w:val="kk-KZ"/>
        </w:rPr>
        <w:t>28</w:t>
      </w:r>
      <w:r w:rsidRPr="00BF0434">
        <w:rPr>
          <w:color w:val="FF0000"/>
          <w:sz w:val="28"/>
          <w:szCs w:val="28"/>
        </w:rPr>
        <w:t xml:space="preserve"> </w:t>
      </w:r>
      <w:r w:rsidRPr="00BF0434">
        <w:rPr>
          <w:sz w:val="28"/>
          <w:szCs w:val="28"/>
        </w:rPr>
        <w:t>из 3</w:t>
      </w:r>
      <w:r w:rsidR="0003130E" w:rsidRPr="00BF0434">
        <w:rPr>
          <w:sz w:val="28"/>
          <w:szCs w:val="28"/>
        </w:rPr>
        <w:t>2</w:t>
      </w:r>
      <w:r w:rsidRPr="00BF0434">
        <w:rPr>
          <w:sz w:val="28"/>
          <w:szCs w:val="28"/>
        </w:rPr>
        <w:t xml:space="preserve"> целевых </w:t>
      </w:r>
      <w:r w:rsidRPr="00BF0434">
        <w:rPr>
          <w:b/>
          <w:bCs/>
          <w:sz w:val="28"/>
          <w:szCs w:val="28"/>
        </w:rPr>
        <w:t>показателей</w:t>
      </w:r>
      <w:r w:rsidRPr="00BF0434">
        <w:rPr>
          <w:sz w:val="28"/>
          <w:szCs w:val="28"/>
        </w:rPr>
        <w:t xml:space="preserve"> </w:t>
      </w:r>
      <w:r w:rsidRPr="00BF0434">
        <w:rPr>
          <w:b/>
          <w:bCs/>
          <w:sz w:val="28"/>
          <w:szCs w:val="28"/>
        </w:rPr>
        <w:t>(</w:t>
      </w:r>
      <w:r w:rsidR="009B656A" w:rsidRPr="00BF0434">
        <w:rPr>
          <w:b/>
          <w:bCs/>
          <w:sz w:val="28"/>
          <w:szCs w:val="28"/>
          <w:lang w:val="kk-KZ"/>
        </w:rPr>
        <w:t>87</w:t>
      </w:r>
      <w:r w:rsidRPr="00BF0434">
        <w:rPr>
          <w:b/>
          <w:bCs/>
          <w:sz w:val="28"/>
          <w:szCs w:val="28"/>
        </w:rPr>
        <w:t>,</w:t>
      </w:r>
      <w:r w:rsidR="009B656A" w:rsidRPr="00BF0434">
        <w:rPr>
          <w:b/>
          <w:bCs/>
          <w:sz w:val="28"/>
          <w:szCs w:val="28"/>
          <w:lang w:val="kk-KZ"/>
        </w:rPr>
        <w:t>5</w:t>
      </w:r>
      <w:r w:rsidRPr="00BF0434">
        <w:rPr>
          <w:b/>
          <w:bCs/>
          <w:sz w:val="28"/>
          <w:szCs w:val="28"/>
        </w:rPr>
        <w:t>%)</w:t>
      </w:r>
      <w:r w:rsidRPr="00BF0434">
        <w:rPr>
          <w:sz w:val="28"/>
          <w:szCs w:val="28"/>
        </w:rPr>
        <w:t xml:space="preserve"> Стратегии развития </w:t>
      </w:r>
      <w:r w:rsidRPr="00BF0434">
        <w:rPr>
          <w:bCs/>
          <w:sz w:val="28"/>
          <w:szCs w:val="28"/>
          <w:lang w:val="en-US"/>
        </w:rPr>
        <w:t>QazIndustry</w:t>
      </w:r>
      <w:r w:rsidRPr="00BF0434">
        <w:rPr>
          <w:sz w:val="28"/>
          <w:szCs w:val="28"/>
        </w:rPr>
        <w:t xml:space="preserve">. </w:t>
      </w:r>
    </w:p>
    <w:p w14:paraId="4E526737" w14:textId="77777777" w:rsidR="000D6C9F" w:rsidRPr="00BF0434" w:rsidRDefault="000D6C9F" w:rsidP="000D6C9F">
      <w:pPr>
        <w:widowControl w:val="0"/>
        <w:pBdr>
          <w:bottom w:val="single" w:sz="4" w:space="29" w:color="FFFFFF"/>
        </w:pBdr>
        <w:tabs>
          <w:tab w:val="num" w:pos="709"/>
          <w:tab w:val="left" w:pos="993"/>
        </w:tabs>
        <w:ind w:firstLine="709"/>
        <w:jc w:val="both"/>
        <w:rPr>
          <w:b/>
          <w:color w:val="000000"/>
          <w:sz w:val="28"/>
          <w:szCs w:val="28"/>
        </w:rPr>
      </w:pPr>
      <w:r w:rsidRPr="00BF0434">
        <w:rPr>
          <w:color w:val="000000"/>
          <w:sz w:val="28"/>
          <w:szCs w:val="28"/>
        </w:rPr>
        <w:t xml:space="preserve">В рамках стратегического направления </w:t>
      </w:r>
      <w:r w:rsidRPr="00BF0434">
        <w:rPr>
          <w:b/>
          <w:color w:val="000000"/>
          <w:sz w:val="28"/>
          <w:szCs w:val="28"/>
        </w:rPr>
        <w:t>«Экспертно-аналитическая деятельность как «мозгового центра» развития промышленности и смежных отраслей»:</w:t>
      </w:r>
    </w:p>
    <w:p w14:paraId="4A4E77BB" w14:textId="3A367920" w:rsidR="000D6C9F" w:rsidRPr="00BF0434" w:rsidRDefault="000D6C9F" w:rsidP="000D6C9F">
      <w:pPr>
        <w:widowControl w:val="0"/>
        <w:pBdr>
          <w:bottom w:val="single" w:sz="4" w:space="29" w:color="FFFFFF"/>
        </w:pBdr>
        <w:tabs>
          <w:tab w:val="num" w:pos="709"/>
          <w:tab w:val="left" w:pos="993"/>
        </w:tabs>
        <w:ind w:firstLine="709"/>
        <w:jc w:val="both"/>
        <w:rPr>
          <w:color w:val="000000"/>
          <w:sz w:val="28"/>
          <w:szCs w:val="28"/>
        </w:rPr>
      </w:pPr>
      <w:bookmarkStart w:id="68" w:name="_Hlk126596908"/>
      <w:r w:rsidRPr="00BF0434">
        <w:rPr>
          <w:color w:val="000000"/>
          <w:sz w:val="28"/>
          <w:szCs w:val="28"/>
        </w:rPr>
        <w:t xml:space="preserve">- </w:t>
      </w:r>
      <w:bookmarkStart w:id="69" w:name="_Hlk75941301"/>
      <w:r w:rsidRPr="00BF0434">
        <w:rPr>
          <w:color w:val="000000"/>
          <w:sz w:val="28"/>
          <w:szCs w:val="28"/>
        </w:rPr>
        <w:t xml:space="preserve">оказаны </w:t>
      </w:r>
      <w:r w:rsidRPr="00BF0434">
        <w:rPr>
          <w:b/>
          <w:bCs/>
          <w:color w:val="000000"/>
          <w:sz w:val="28"/>
          <w:szCs w:val="28"/>
        </w:rPr>
        <w:t xml:space="preserve">16 </w:t>
      </w:r>
      <w:r w:rsidRPr="00BF0434">
        <w:rPr>
          <w:i/>
          <w:iCs/>
          <w:color w:val="000000"/>
          <w:sz w:val="28"/>
          <w:szCs w:val="28"/>
        </w:rPr>
        <w:t>услуг</w:t>
      </w:r>
      <w:r w:rsidRPr="00BF0434">
        <w:rPr>
          <w:color w:val="000000"/>
          <w:sz w:val="28"/>
          <w:szCs w:val="28"/>
        </w:rPr>
        <w:t xml:space="preserve"> </w:t>
      </w:r>
      <w:r w:rsidRPr="00BF0434">
        <w:rPr>
          <w:i/>
          <w:iCs/>
          <w:color w:val="000000"/>
          <w:sz w:val="28"/>
          <w:szCs w:val="28"/>
        </w:rPr>
        <w:t>в области развития промышленности</w:t>
      </w:r>
      <w:r w:rsidRPr="00BF0434">
        <w:rPr>
          <w:color w:val="000000"/>
          <w:sz w:val="28"/>
          <w:szCs w:val="28"/>
        </w:rPr>
        <w:t xml:space="preserve"> (план - </w:t>
      </w:r>
      <w:r w:rsidRPr="00BF0434">
        <w:rPr>
          <w:b/>
          <w:bCs/>
          <w:color w:val="000000"/>
          <w:sz w:val="28"/>
          <w:szCs w:val="28"/>
        </w:rPr>
        <w:t>1</w:t>
      </w:r>
      <w:r w:rsidR="009046CB" w:rsidRPr="00BF0434">
        <w:rPr>
          <w:b/>
          <w:bCs/>
          <w:color w:val="000000"/>
          <w:sz w:val="28"/>
          <w:szCs w:val="28"/>
        </w:rPr>
        <w:t>4</w:t>
      </w:r>
      <w:r w:rsidRPr="00BF0434">
        <w:rPr>
          <w:color w:val="000000"/>
          <w:sz w:val="28"/>
          <w:szCs w:val="28"/>
        </w:rPr>
        <w:t xml:space="preserve">), в том числе </w:t>
      </w:r>
      <w:r w:rsidRPr="00BF0434">
        <w:rPr>
          <w:b/>
          <w:bCs/>
          <w:color w:val="000000"/>
          <w:sz w:val="28"/>
          <w:szCs w:val="28"/>
        </w:rPr>
        <w:t>1</w:t>
      </w:r>
      <w:r w:rsidRPr="00BF0434">
        <w:rPr>
          <w:color w:val="000000"/>
          <w:sz w:val="28"/>
          <w:szCs w:val="28"/>
        </w:rPr>
        <w:t xml:space="preserve"> - по развитию недропользования</w:t>
      </w:r>
      <w:bookmarkEnd w:id="69"/>
      <w:r w:rsidRPr="00BF0434">
        <w:rPr>
          <w:color w:val="000000"/>
          <w:sz w:val="28"/>
          <w:szCs w:val="28"/>
        </w:rPr>
        <w:t>;</w:t>
      </w:r>
    </w:p>
    <w:p w14:paraId="3F54171A" w14:textId="392EB8FA" w:rsidR="000D6C9F" w:rsidRPr="00BF0434" w:rsidRDefault="000D6C9F" w:rsidP="000D6C9F">
      <w:pPr>
        <w:widowControl w:val="0"/>
        <w:pBdr>
          <w:bottom w:val="single" w:sz="4" w:space="29" w:color="FFFFFF"/>
        </w:pBdr>
        <w:tabs>
          <w:tab w:val="num" w:pos="709"/>
          <w:tab w:val="left" w:pos="993"/>
        </w:tabs>
        <w:ind w:firstLine="709"/>
        <w:jc w:val="both"/>
        <w:rPr>
          <w:color w:val="000000"/>
          <w:sz w:val="28"/>
          <w:szCs w:val="28"/>
        </w:rPr>
      </w:pPr>
      <w:r w:rsidRPr="00BF0434">
        <w:rPr>
          <w:color w:val="000000"/>
          <w:sz w:val="28"/>
          <w:szCs w:val="28"/>
        </w:rPr>
        <w:t xml:space="preserve">- </w:t>
      </w:r>
      <w:bookmarkStart w:id="70" w:name="_Hlk75941474"/>
      <w:r w:rsidRPr="00BF0434">
        <w:rPr>
          <w:color w:val="000000"/>
          <w:sz w:val="28"/>
          <w:szCs w:val="28"/>
        </w:rPr>
        <w:t xml:space="preserve">по результатам проведенных исследований уполномоченным государственным органам (Министерству индустрии и инфраструктурного развития Республики Казахстан, далее - МИИР, Комитету индустриального развития МИИР РК и другим) направлены </w:t>
      </w:r>
      <w:r w:rsidRPr="00BF0434">
        <w:rPr>
          <w:b/>
          <w:bCs/>
          <w:color w:val="000000"/>
          <w:sz w:val="28"/>
          <w:szCs w:val="28"/>
        </w:rPr>
        <w:t>275</w:t>
      </w:r>
      <w:r w:rsidRPr="00BF0434">
        <w:rPr>
          <w:color w:val="000000"/>
          <w:sz w:val="28"/>
          <w:szCs w:val="28"/>
        </w:rPr>
        <w:t xml:space="preserve"> </w:t>
      </w:r>
      <w:r w:rsidRPr="00BF0434">
        <w:rPr>
          <w:i/>
          <w:iCs/>
          <w:color w:val="000000"/>
          <w:sz w:val="28"/>
          <w:szCs w:val="28"/>
        </w:rPr>
        <w:t>предложений и рекомендаций по вопросам дальнейшего промышленно-инновационного развития</w:t>
      </w:r>
      <w:r w:rsidRPr="00BF0434">
        <w:rPr>
          <w:rFonts w:eastAsia="Calibri"/>
          <w:sz w:val="20"/>
          <w:szCs w:val="20"/>
        </w:rPr>
        <w:t xml:space="preserve"> </w:t>
      </w:r>
      <w:bookmarkEnd w:id="70"/>
      <w:r w:rsidRPr="00BF0434">
        <w:rPr>
          <w:rFonts w:eastAsia="Calibri"/>
          <w:color w:val="000000"/>
          <w:sz w:val="28"/>
          <w:szCs w:val="28"/>
        </w:rPr>
        <w:t xml:space="preserve">(план – </w:t>
      </w:r>
      <w:r w:rsidRPr="00BF0434">
        <w:rPr>
          <w:rFonts w:eastAsia="Calibri"/>
          <w:b/>
          <w:bCs/>
          <w:color w:val="000000"/>
          <w:sz w:val="28"/>
          <w:szCs w:val="28"/>
        </w:rPr>
        <w:t>110</w:t>
      </w:r>
      <w:r w:rsidRPr="00BF0434">
        <w:rPr>
          <w:rFonts w:eastAsia="Calibri"/>
          <w:color w:val="000000"/>
          <w:sz w:val="28"/>
          <w:szCs w:val="28"/>
        </w:rPr>
        <w:t xml:space="preserve">). </w:t>
      </w:r>
    </w:p>
    <w:p w14:paraId="180715F1" w14:textId="77777777" w:rsidR="000D6C9F" w:rsidRPr="00BF0434" w:rsidRDefault="000D6C9F" w:rsidP="000D6C9F">
      <w:pPr>
        <w:widowControl w:val="0"/>
        <w:pBdr>
          <w:bottom w:val="single" w:sz="4" w:space="29" w:color="FFFFFF"/>
        </w:pBdr>
        <w:tabs>
          <w:tab w:val="num" w:pos="709"/>
          <w:tab w:val="left" w:pos="993"/>
        </w:tabs>
        <w:ind w:firstLine="709"/>
        <w:jc w:val="both"/>
        <w:rPr>
          <w:b/>
          <w:sz w:val="28"/>
          <w:szCs w:val="28"/>
        </w:rPr>
      </w:pPr>
      <w:r w:rsidRPr="00BF0434">
        <w:rPr>
          <w:color w:val="000000"/>
          <w:sz w:val="28"/>
          <w:szCs w:val="28"/>
        </w:rPr>
        <w:t xml:space="preserve">В реализацию стратегического направления </w:t>
      </w:r>
      <w:r w:rsidRPr="00BF0434">
        <w:rPr>
          <w:b/>
          <w:color w:val="000000"/>
          <w:sz w:val="28"/>
          <w:szCs w:val="28"/>
        </w:rPr>
        <w:t>«Предоставление системных и прямых мер государственного стимулирования в обрабатывающей промышленности</w:t>
      </w:r>
      <w:r w:rsidRPr="00BF0434">
        <w:rPr>
          <w:b/>
          <w:sz w:val="28"/>
          <w:szCs w:val="28"/>
        </w:rPr>
        <w:t>»:</w:t>
      </w:r>
    </w:p>
    <w:p w14:paraId="62E17BB1" w14:textId="77777777" w:rsidR="000D6C9F" w:rsidRPr="00BF0434" w:rsidRDefault="000D6C9F" w:rsidP="000D6C9F">
      <w:pPr>
        <w:widowControl w:val="0"/>
        <w:pBdr>
          <w:bottom w:val="single" w:sz="4" w:space="29" w:color="FFFFFF"/>
        </w:pBdr>
        <w:tabs>
          <w:tab w:val="num" w:pos="709"/>
          <w:tab w:val="left" w:pos="993"/>
        </w:tabs>
        <w:ind w:firstLine="709"/>
        <w:jc w:val="both"/>
        <w:rPr>
          <w:color w:val="000000"/>
          <w:sz w:val="28"/>
          <w:szCs w:val="28"/>
        </w:rPr>
      </w:pPr>
      <w:r w:rsidRPr="00BF0434">
        <w:rPr>
          <w:color w:val="000000"/>
          <w:sz w:val="28"/>
          <w:szCs w:val="28"/>
        </w:rPr>
        <w:t xml:space="preserve">- сформированный </w:t>
      </w:r>
      <w:r w:rsidRPr="00BF0434">
        <w:rPr>
          <w:i/>
          <w:iCs/>
          <w:color w:val="000000"/>
          <w:sz w:val="28"/>
          <w:szCs w:val="28"/>
        </w:rPr>
        <w:t>Перечень приоритетных товаров обрабатывающей промышленности</w:t>
      </w:r>
      <w:r w:rsidRPr="00BF0434">
        <w:rPr>
          <w:color w:val="000000"/>
          <w:sz w:val="28"/>
          <w:szCs w:val="28"/>
        </w:rPr>
        <w:t xml:space="preserve"> утвержден приказом и.о. Министра индустрии и инфраструктурного развития РК от 30 мая 2022 года № 306; </w:t>
      </w:r>
    </w:p>
    <w:p w14:paraId="7F531787" w14:textId="4F4B86FE" w:rsidR="000D6C9F" w:rsidRPr="00BF0434" w:rsidRDefault="000D6C9F" w:rsidP="000D6C9F">
      <w:pPr>
        <w:widowControl w:val="0"/>
        <w:pBdr>
          <w:bottom w:val="single" w:sz="4" w:space="29" w:color="FFFFFF"/>
        </w:pBdr>
        <w:tabs>
          <w:tab w:val="num" w:pos="709"/>
          <w:tab w:val="left" w:pos="993"/>
        </w:tabs>
        <w:ind w:firstLine="709"/>
        <w:jc w:val="both"/>
        <w:rPr>
          <w:sz w:val="20"/>
          <w:szCs w:val="20"/>
        </w:rPr>
      </w:pPr>
      <w:r w:rsidRPr="00BF0434">
        <w:rPr>
          <w:color w:val="000000"/>
          <w:sz w:val="28"/>
          <w:szCs w:val="28"/>
        </w:rPr>
        <w:t xml:space="preserve">- при содействии Общества компаниями-недропользователями  заключены </w:t>
      </w:r>
      <w:r w:rsidRPr="00BF0434">
        <w:rPr>
          <w:b/>
          <w:bCs/>
          <w:color w:val="000000"/>
          <w:sz w:val="28"/>
          <w:szCs w:val="28"/>
        </w:rPr>
        <w:t>35</w:t>
      </w:r>
      <w:r w:rsidRPr="00BF0434">
        <w:rPr>
          <w:color w:val="000000"/>
          <w:sz w:val="28"/>
          <w:szCs w:val="28"/>
        </w:rPr>
        <w:t xml:space="preserve"> </w:t>
      </w:r>
      <w:r w:rsidRPr="00BF0434">
        <w:rPr>
          <w:i/>
          <w:iCs/>
          <w:color w:val="000000"/>
          <w:sz w:val="28"/>
          <w:szCs w:val="28"/>
        </w:rPr>
        <w:t xml:space="preserve">долгосрочных </w:t>
      </w:r>
      <w:r w:rsidR="00974CCF" w:rsidRPr="00BF0434">
        <w:rPr>
          <w:i/>
          <w:iCs/>
          <w:sz w:val="28"/>
          <w:szCs w:val="28"/>
        </w:rPr>
        <w:t>гарантированных</w:t>
      </w:r>
      <w:r w:rsidR="00974CCF" w:rsidRPr="00BF0434">
        <w:rPr>
          <w:i/>
          <w:iCs/>
          <w:color w:val="2F5496" w:themeColor="accent1" w:themeShade="BF"/>
          <w:sz w:val="28"/>
          <w:szCs w:val="28"/>
        </w:rPr>
        <w:t xml:space="preserve"> </w:t>
      </w:r>
      <w:r w:rsidRPr="00BF0434">
        <w:rPr>
          <w:i/>
          <w:iCs/>
          <w:color w:val="000000"/>
          <w:sz w:val="28"/>
          <w:szCs w:val="28"/>
        </w:rPr>
        <w:t>договоров</w:t>
      </w:r>
      <w:r w:rsidRPr="00BF0434">
        <w:rPr>
          <w:color w:val="000000"/>
          <w:sz w:val="28"/>
          <w:szCs w:val="28"/>
        </w:rPr>
        <w:t xml:space="preserve"> </w:t>
      </w:r>
      <w:r w:rsidR="00974CCF" w:rsidRPr="00BF0434">
        <w:rPr>
          <w:color w:val="000000"/>
          <w:sz w:val="28"/>
          <w:szCs w:val="28"/>
        </w:rPr>
        <w:t xml:space="preserve">с отечественными производителями </w:t>
      </w:r>
      <w:r w:rsidRPr="00BF0434">
        <w:rPr>
          <w:color w:val="000000"/>
          <w:sz w:val="28"/>
          <w:szCs w:val="28"/>
        </w:rPr>
        <w:t xml:space="preserve">на общую сумму 37,2 млрд. тенге (план – </w:t>
      </w:r>
      <w:r w:rsidRPr="00BF0434">
        <w:rPr>
          <w:b/>
          <w:bCs/>
          <w:color w:val="000000"/>
          <w:sz w:val="28"/>
          <w:szCs w:val="28"/>
        </w:rPr>
        <w:t>35</w:t>
      </w:r>
      <w:r w:rsidRPr="00BF0434">
        <w:rPr>
          <w:color w:val="000000"/>
          <w:sz w:val="28"/>
          <w:szCs w:val="28"/>
        </w:rPr>
        <w:t xml:space="preserve">), а также </w:t>
      </w:r>
      <w:r w:rsidRPr="00BF0434">
        <w:rPr>
          <w:b/>
          <w:bCs/>
          <w:color w:val="000000"/>
          <w:sz w:val="28"/>
          <w:szCs w:val="28"/>
        </w:rPr>
        <w:t xml:space="preserve">10 </w:t>
      </w:r>
      <w:r w:rsidRPr="00BF0434">
        <w:rPr>
          <w:i/>
          <w:iCs/>
          <w:color w:val="000000"/>
          <w:sz w:val="28"/>
          <w:szCs w:val="28"/>
        </w:rPr>
        <w:t>оффтейк контрактов</w:t>
      </w:r>
      <w:r w:rsidRPr="00BF0434">
        <w:rPr>
          <w:color w:val="000000"/>
          <w:sz w:val="28"/>
          <w:szCs w:val="28"/>
        </w:rPr>
        <w:t xml:space="preserve"> по закупу товаров на сумму более 4 млрд. тенге (план – </w:t>
      </w:r>
      <w:r w:rsidRPr="00BF0434">
        <w:rPr>
          <w:b/>
          <w:bCs/>
          <w:color w:val="000000"/>
          <w:sz w:val="28"/>
          <w:szCs w:val="28"/>
        </w:rPr>
        <w:t>10</w:t>
      </w:r>
      <w:r w:rsidRPr="00BF0434">
        <w:rPr>
          <w:color w:val="000000"/>
          <w:sz w:val="28"/>
          <w:szCs w:val="28"/>
        </w:rPr>
        <w:t>);</w:t>
      </w:r>
    </w:p>
    <w:p w14:paraId="31BA9B44" w14:textId="1A15F635" w:rsidR="000D6C9F" w:rsidRPr="00BF0434" w:rsidRDefault="000D6C9F" w:rsidP="000D6C9F">
      <w:pPr>
        <w:widowControl w:val="0"/>
        <w:pBdr>
          <w:bottom w:val="single" w:sz="4" w:space="29" w:color="FFFFFF"/>
        </w:pBdr>
        <w:tabs>
          <w:tab w:val="num" w:pos="709"/>
          <w:tab w:val="left" w:pos="993"/>
        </w:tabs>
        <w:ind w:firstLine="709"/>
        <w:jc w:val="both"/>
        <w:rPr>
          <w:color w:val="000000"/>
          <w:sz w:val="28"/>
          <w:szCs w:val="28"/>
        </w:rPr>
      </w:pPr>
      <w:r w:rsidRPr="00BF0434">
        <w:rPr>
          <w:sz w:val="20"/>
          <w:szCs w:val="20"/>
        </w:rPr>
        <w:t>-</w:t>
      </w:r>
      <w:r w:rsidRPr="00BF0434">
        <w:rPr>
          <w:b/>
          <w:bCs/>
          <w:color w:val="000000"/>
          <w:sz w:val="28"/>
          <w:szCs w:val="28"/>
        </w:rPr>
        <w:t xml:space="preserve"> 40</w:t>
      </w:r>
      <w:r w:rsidRPr="00BF0434">
        <w:rPr>
          <w:color w:val="000000"/>
          <w:sz w:val="28"/>
          <w:szCs w:val="28"/>
        </w:rPr>
        <w:t xml:space="preserve"> отечественных компании </w:t>
      </w:r>
      <w:bookmarkStart w:id="71" w:name="_Hlk107473049"/>
      <w:r w:rsidRPr="00BF0434">
        <w:rPr>
          <w:color w:val="000000"/>
          <w:sz w:val="28"/>
          <w:szCs w:val="28"/>
        </w:rPr>
        <w:t xml:space="preserve">получили статус аккредитованного поставщика </w:t>
      </w:r>
      <w:bookmarkEnd w:id="71"/>
      <w:r w:rsidRPr="00BF0434">
        <w:rPr>
          <w:color w:val="000000"/>
          <w:sz w:val="28"/>
          <w:szCs w:val="28"/>
        </w:rPr>
        <w:t>у таких крупных заказчиков, как КПО,</w:t>
      </w:r>
      <w:r w:rsidR="006E4E9D">
        <w:rPr>
          <w:color w:val="000000"/>
          <w:sz w:val="28"/>
          <w:szCs w:val="28"/>
        </w:rPr>
        <w:t xml:space="preserve"> </w:t>
      </w:r>
      <w:r w:rsidRPr="00BF0434">
        <w:rPr>
          <w:color w:val="000000"/>
          <w:sz w:val="28"/>
          <w:szCs w:val="28"/>
        </w:rPr>
        <w:t xml:space="preserve">ТШО, NCOC, ArcelorMittal, Kazakhmys (план – </w:t>
      </w:r>
      <w:r w:rsidRPr="00BF0434">
        <w:rPr>
          <w:b/>
          <w:bCs/>
          <w:color w:val="000000"/>
          <w:sz w:val="28"/>
          <w:szCs w:val="28"/>
        </w:rPr>
        <w:t>40</w:t>
      </w:r>
      <w:r w:rsidRPr="00BF0434">
        <w:rPr>
          <w:color w:val="000000"/>
          <w:sz w:val="28"/>
          <w:szCs w:val="28"/>
        </w:rPr>
        <w:t>);</w:t>
      </w:r>
    </w:p>
    <w:p w14:paraId="5EE3580B" w14:textId="77777777" w:rsidR="000D6C9F" w:rsidRPr="00BF0434" w:rsidRDefault="000D6C9F" w:rsidP="000D6C9F">
      <w:pPr>
        <w:widowControl w:val="0"/>
        <w:pBdr>
          <w:bottom w:val="single" w:sz="4" w:space="29" w:color="FFFFFF"/>
        </w:pBdr>
        <w:tabs>
          <w:tab w:val="num" w:pos="709"/>
          <w:tab w:val="left" w:pos="993"/>
        </w:tabs>
        <w:ind w:firstLine="709"/>
        <w:jc w:val="both"/>
        <w:rPr>
          <w:color w:val="000000"/>
          <w:sz w:val="28"/>
          <w:szCs w:val="28"/>
        </w:rPr>
      </w:pPr>
      <w:r w:rsidRPr="00BF0434">
        <w:rPr>
          <w:color w:val="000000"/>
          <w:sz w:val="28"/>
          <w:szCs w:val="28"/>
        </w:rPr>
        <w:t xml:space="preserve">- актуализирован </w:t>
      </w:r>
      <w:r w:rsidRPr="00BF0434">
        <w:rPr>
          <w:i/>
          <w:iCs/>
          <w:color w:val="000000"/>
          <w:sz w:val="28"/>
          <w:szCs w:val="28"/>
        </w:rPr>
        <w:t>Реестр кластерных инициатив Казахстана</w:t>
      </w:r>
      <w:r w:rsidRPr="00BF0434">
        <w:rPr>
          <w:color w:val="000000"/>
          <w:sz w:val="28"/>
          <w:szCs w:val="28"/>
        </w:rPr>
        <w:t xml:space="preserve"> (план – </w:t>
      </w:r>
      <w:r w:rsidRPr="00BF0434">
        <w:rPr>
          <w:b/>
          <w:bCs/>
          <w:color w:val="000000"/>
          <w:sz w:val="28"/>
          <w:szCs w:val="28"/>
        </w:rPr>
        <w:t>1</w:t>
      </w:r>
      <w:r w:rsidRPr="00BF0434">
        <w:rPr>
          <w:color w:val="000000"/>
          <w:sz w:val="28"/>
          <w:szCs w:val="28"/>
        </w:rPr>
        <w:t xml:space="preserve">);  </w:t>
      </w:r>
    </w:p>
    <w:p w14:paraId="52B57DC1" w14:textId="1E3A06C2" w:rsidR="000D6C9F" w:rsidRPr="00BF0434" w:rsidRDefault="000D6C9F" w:rsidP="000D6C9F">
      <w:pPr>
        <w:widowControl w:val="0"/>
        <w:pBdr>
          <w:bottom w:val="single" w:sz="4" w:space="29" w:color="FFFFFF"/>
        </w:pBdr>
        <w:tabs>
          <w:tab w:val="num" w:pos="709"/>
          <w:tab w:val="left" w:pos="993"/>
        </w:tabs>
        <w:ind w:firstLine="709"/>
        <w:jc w:val="both"/>
        <w:rPr>
          <w:color w:val="000000"/>
          <w:sz w:val="28"/>
          <w:szCs w:val="28"/>
        </w:rPr>
      </w:pPr>
      <w:r w:rsidRPr="00BF0434">
        <w:rPr>
          <w:color w:val="000000"/>
          <w:sz w:val="28"/>
          <w:szCs w:val="28"/>
        </w:rPr>
        <w:t xml:space="preserve">- в результате </w:t>
      </w:r>
      <w:r w:rsidRPr="00BF0434">
        <w:rPr>
          <w:i/>
          <w:iCs/>
          <w:color w:val="000000"/>
          <w:sz w:val="28"/>
          <w:szCs w:val="28"/>
        </w:rPr>
        <w:t>диагностики современного состояния кластерных инициатив</w:t>
      </w:r>
      <w:r w:rsidRPr="00BF0434">
        <w:rPr>
          <w:color w:val="000000"/>
          <w:sz w:val="28"/>
          <w:szCs w:val="28"/>
        </w:rPr>
        <w:t xml:space="preserve"> в регионах Казахстана в сфере обрабатывающей промышленности рекомендуется к дальнейшей работе и включению в реестр территориальных кластеров </w:t>
      </w:r>
      <w:r w:rsidRPr="00BF0434">
        <w:rPr>
          <w:b/>
          <w:bCs/>
          <w:color w:val="000000"/>
          <w:sz w:val="28"/>
          <w:szCs w:val="28"/>
        </w:rPr>
        <w:t>29</w:t>
      </w:r>
      <w:r w:rsidRPr="00BF0434">
        <w:rPr>
          <w:color w:val="000000"/>
          <w:sz w:val="28"/>
          <w:szCs w:val="28"/>
        </w:rPr>
        <w:t xml:space="preserve"> кластерных образований (план – </w:t>
      </w:r>
      <w:r w:rsidRPr="00BF0434">
        <w:rPr>
          <w:b/>
          <w:bCs/>
          <w:color w:val="000000"/>
          <w:sz w:val="28"/>
          <w:szCs w:val="28"/>
        </w:rPr>
        <w:t>5</w:t>
      </w:r>
      <w:r w:rsidRPr="00BF0434">
        <w:rPr>
          <w:color w:val="000000"/>
          <w:sz w:val="28"/>
          <w:szCs w:val="28"/>
        </w:rPr>
        <w:t>);</w:t>
      </w:r>
    </w:p>
    <w:p w14:paraId="17A63433" w14:textId="1ACBF9C7" w:rsidR="000D6C9F" w:rsidRPr="00BF0434" w:rsidRDefault="000D6C9F" w:rsidP="000D6C9F">
      <w:pPr>
        <w:widowControl w:val="0"/>
        <w:pBdr>
          <w:bottom w:val="single" w:sz="4" w:space="29" w:color="FFFFFF"/>
        </w:pBdr>
        <w:tabs>
          <w:tab w:val="num" w:pos="709"/>
          <w:tab w:val="left" w:pos="993"/>
        </w:tabs>
        <w:ind w:firstLine="709"/>
        <w:jc w:val="both"/>
        <w:rPr>
          <w:color w:val="000000"/>
          <w:sz w:val="28"/>
          <w:szCs w:val="28"/>
        </w:rPr>
      </w:pPr>
      <w:r w:rsidRPr="00BF0434">
        <w:rPr>
          <w:color w:val="000000"/>
          <w:sz w:val="28"/>
          <w:szCs w:val="28"/>
        </w:rPr>
        <w:t>-</w:t>
      </w:r>
      <w:r w:rsidRPr="00BF0434">
        <w:t xml:space="preserve"> </w:t>
      </w:r>
      <w:r w:rsidRPr="00BF0434">
        <w:rPr>
          <w:color w:val="000000"/>
          <w:sz w:val="28"/>
          <w:szCs w:val="28"/>
        </w:rPr>
        <w:t xml:space="preserve">проведен </w:t>
      </w:r>
      <w:r w:rsidRPr="00BF0434">
        <w:rPr>
          <w:i/>
          <w:iCs/>
          <w:color w:val="000000"/>
          <w:sz w:val="28"/>
          <w:szCs w:val="28"/>
        </w:rPr>
        <w:t xml:space="preserve">комплексный анализ промышленной концентрации </w:t>
      </w:r>
      <w:r w:rsidRPr="00BF0434">
        <w:rPr>
          <w:color w:val="000000"/>
          <w:sz w:val="28"/>
          <w:szCs w:val="28"/>
        </w:rPr>
        <w:t xml:space="preserve">(специализации) </w:t>
      </w:r>
      <w:r w:rsidRPr="00BF0434">
        <w:rPr>
          <w:b/>
          <w:bCs/>
          <w:color w:val="000000"/>
          <w:sz w:val="28"/>
          <w:szCs w:val="28"/>
        </w:rPr>
        <w:t>4-х</w:t>
      </w:r>
      <w:r w:rsidRPr="00BF0434">
        <w:rPr>
          <w:color w:val="000000"/>
          <w:sz w:val="28"/>
          <w:szCs w:val="28"/>
        </w:rPr>
        <w:t xml:space="preserve"> </w:t>
      </w:r>
      <w:r w:rsidRPr="00BF0434">
        <w:rPr>
          <w:i/>
          <w:iCs/>
          <w:color w:val="000000"/>
          <w:sz w:val="28"/>
          <w:szCs w:val="28"/>
        </w:rPr>
        <w:t>регионов</w:t>
      </w:r>
      <w:r w:rsidRPr="00BF0434">
        <w:rPr>
          <w:color w:val="000000"/>
          <w:sz w:val="28"/>
          <w:szCs w:val="28"/>
        </w:rPr>
        <w:t xml:space="preserve"> Казахстана (Карагандинской, Павлодарской, Туркестанской области и г. Шымкент), учитывающий количественный и качественный анализ экономической промышленной концентрации, функционирующие производственно-сбытовые цепочки, крупные предприятия в регионах, а </w:t>
      </w:r>
      <w:proofErr w:type="gramStart"/>
      <w:r w:rsidRPr="00BF0434">
        <w:rPr>
          <w:color w:val="000000"/>
          <w:sz w:val="28"/>
          <w:szCs w:val="28"/>
        </w:rPr>
        <w:t>так же</w:t>
      </w:r>
      <w:proofErr w:type="gramEnd"/>
      <w:r w:rsidRPr="00BF0434">
        <w:rPr>
          <w:color w:val="000000"/>
          <w:sz w:val="28"/>
          <w:szCs w:val="28"/>
        </w:rPr>
        <w:t xml:space="preserve"> состояние кооперационных связей между предприятиями (план – </w:t>
      </w:r>
      <w:r w:rsidRPr="00BF0434">
        <w:rPr>
          <w:b/>
          <w:bCs/>
          <w:color w:val="000000"/>
          <w:sz w:val="28"/>
          <w:szCs w:val="28"/>
        </w:rPr>
        <w:t>4</w:t>
      </w:r>
      <w:r w:rsidRPr="00BF0434">
        <w:rPr>
          <w:color w:val="000000"/>
          <w:sz w:val="28"/>
          <w:szCs w:val="28"/>
        </w:rPr>
        <w:t>);</w:t>
      </w:r>
    </w:p>
    <w:p w14:paraId="5E2D4F42" w14:textId="77777777" w:rsidR="000D6C9F" w:rsidRPr="00BF0434" w:rsidRDefault="000D6C9F" w:rsidP="000D6C9F">
      <w:pPr>
        <w:widowControl w:val="0"/>
        <w:pBdr>
          <w:bottom w:val="single" w:sz="4" w:space="29" w:color="FFFFFF"/>
        </w:pBdr>
        <w:tabs>
          <w:tab w:val="num" w:pos="709"/>
          <w:tab w:val="left" w:pos="993"/>
        </w:tabs>
        <w:ind w:firstLine="709"/>
        <w:jc w:val="both"/>
        <w:rPr>
          <w:color w:val="000000"/>
          <w:sz w:val="28"/>
          <w:szCs w:val="28"/>
        </w:rPr>
      </w:pPr>
      <w:r w:rsidRPr="00BF0434">
        <w:rPr>
          <w:color w:val="000000"/>
          <w:sz w:val="28"/>
          <w:szCs w:val="28"/>
        </w:rPr>
        <w:t xml:space="preserve">- выявлены </w:t>
      </w:r>
      <w:r w:rsidRPr="00BF0434">
        <w:rPr>
          <w:b/>
          <w:bCs/>
          <w:color w:val="000000"/>
          <w:sz w:val="28"/>
          <w:szCs w:val="28"/>
        </w:rPr>
        <w:t>3</w:t>
      </w:r>
      <w:r w:rsidRPr="00BF0434">
        <w:rPr>
          <w:color w:val="000000"/>
          <w:sz w:val="28"/>
          <w:szCs w:val="28"/>
        </w:rPr>
        <w:t xml:space="preserve"> </w:t>
      </w:r>
      <w:r w:rsidRPr="00BF0434">
        <w:rPr>
          <w:i/>
          <w:iCs/>
          <w:color w:val="000000"/>
          <w:sz w:val="28"/>
          <w:szCs w:val="28"/>
        </w:rPr>
        <w:t>барьера и ограничения</w:t>
      </w:r>
      <w:r w:rsidRPr="00BF0434">
        <w:rPr>
          <w:color w:val="000000"/>
          <w:sz w:val="28"/>
          <w:szCs w:val="28"/>
        </w:rPr>
        <w:t xml:space="preserve">, препятствующие свободному </w:t>
      </w:r>
      <w:r w:rsidRPr="00BF0434">
        <w:rPr>
          <w:color w:val="000000"/>
          <w:sz w:val="28"/>
          <w:szCs w:val="28"/>
        </w:rPr>
        <w:lastRenderedPageBreak/>
        <w:t xml:space="preserve">перемещению отечественной промышленной продукции на территории ЕАЭС (план – </w:t>
      </w:r>
      <w:r w:rsidRPr="00BF0434">
        <w:rPr>
          <w:b/>
          <w:bCs/>
          <w:color w:val="000000"/>
          <w:sz w:val="28"/>
          <w:szCs w:val="28"/>
        </w:rPr>
        <w:t>3</w:t>
      </w:r>
      <w:r w:rsidRPr="00BF0434">
        <w:rPr>
          <w:color w:val="000000"/>
          <w:sz w:val="28"/>
          <w:szCs w:val="28"/>
        </w:rPr>
        <w:t>);</w:t>
      </w:r>
    </w:p>
    <w:p w14:paraId="0B4682CD" w14:textId="57931DA1" w:rsidR="000D6C9F" w:rsidRPr="00BF0434" w:rsidRDefault="000D6C9F" w:rsidP="000D6C9F">
      <w:pPr>
        <w:widowControl w:val="0"/>
        <w:pBdr>
          <w:bottom w:val="single" w:sz="4" w:space="29" w:color="FFFFFF"/>
        </w:pBdr>
        <w:tabs>
          <w:tab w:val="num" w:pos="709"/>
          <w:tab w:val="left" w:pos="993"/>
        </w:tabs>
        <w:ind w:firstLine="709"/>
        <w:jc w:val="both"/>
        <w:rPr>
          <w:color w:val="000000"/>
          <w:sz w:val="28"/>
          <w:szCs w:val="28"/>
        </w:rPr>
      </w:pPr>
      <w:r w:rsidRPr="00BF0434">
        <w:rPr>
          <w:color w:val="000000"/>
          <w:sz w:val="28"/>
          <w:szCs w:val="28"/>
        </w:rPr>
        <w:t xml:space="preserve">- обеспечен мониторинг реализации </w:t>
      </w:r>
      <w:r w:rsidRPr="00BF0434">
        <w:rPr>
          <w:b/>
          <w:bCs/>
          <w:color w:val="000000"/>
          <w:sz w:val="28"/>
          <w:szCs w:val="28"/>
        </w:rPr>
        <w:t>108</w:t>
      </w:r>
      <w:r w:rsidRPr="00BF0434">
        <w:rPr>
          <w:color w:val="000000"/>
          <w:sz w:val="28"/>
          <w:szCs w:val="28"/>
        </w:rPr>
        <w:t xml:space="preserve"> вводимых в </w:t>
      </w:r>
      <w:proofErr w:type="gramStart"/>
      <w:r w:rsidRPr="00BF0434">
        <w:rPr>
          <w:color w:val="000000"/>
          <w:sz w:val="28"/>
          <w:szCs w:val="28"/>
        </w:rPr>
        <w:t xml:space="preserve">эксплуатацию </w:t>
      </w:r>
      <w:r w:rsidRPr="00BF0434">
        <w:rPr>
          <w:i/>
          <w:iCs/>
          <w:color w:val="000000"/>
          <w:sz w:val="28"/>
          <w:szCs w:val="28"/>
        </w:rPr>
        <w:t xml:space="preserve"> проектов</w:t>
      </w:r>
      <w:proofErr w:type="gramEnd"/>
      <w:r w:rsidRPr="00BF0434">
        <w:rPr>
          <w:i/>
          <w:iCs/>
          <w:color w:val="000000"/>
          <w:sz w:val="28"/>
          <w:szCs w:val="28"/>
        </w:rPr>
        <w:t xml:space="preserve"> Единой карты индустриализации</w:t>
      </w:r>
      <w:r w:rsidRPr="00BF0434">
        <w:rPr>
          <w:color w:val="000000"/>
          <w:sz w:val="28"/>
          <w:szCs w:val="28"/>
        </w:rPr>
        <w:t xml:space="preserve"> (план – </w:t>
      </w:r>
      <w:r w:rsidRPr="00BF0434">
        <w:rPr>
          <w:b/>
          <w:bCs/>
          <w:color w:val="000000"/>
          <w:sz w:val="28"/>
          <w:szCs w:val="28"/>
        </w:rPr>
        <w:t>85</w:t>
      </w:r>
      <w:r w:rsidRPr="00BF0434">
        <w:rPr>
          <w:color w:val="000000"/>
          <w:sz w:val="28"/>
          <w:szCs w:val="28"/>
        </w:rPr>
        <w:t>);</w:t>
      </w:r>
    </w:p>
    <w:p w14:paraId="2B14B490" w14:textId="515C45A0" w:rsidR="000D6C9F" w:rsidRPr="00BF0434" w:rsidRDefault="000D6C9F" w:rsidP="000D6C9F">
      <w:pPr>
        <w:widowControl w:val="0"/>
        <w:pBdr>
          <w:bottom w:val="single" w:sz="4" w:space="29" w:color="FFFFFF"/>
        </w:pBdr>
        <w:tabs>
          <w:tab w:val="num" w:pos="709"/>
          <w:tab w:val="left" w:pos="993"/>
        </w:tabs>
        <w:ind w:firstLine="709"/>
        <w:jc w:val="both"/>
        <w:rPr>
          <w:color w:val="000000"/>
          <w:sz w:val="28"/>
          <w:szCs w:val="28"/>
        </w:rPr>
      </w:pPr>
      <w:r w:rsidRPr="00BF0434">
        <w:rPr>
          <w:color w:val="000000"/>
          <w:sz w:val="28"/>
          <w:szCs w:val="28"/>
        </w:rPr>
        <w:t xml:space="preserve">- разработаны </w:t>
      </w:r>
      <w:r w:rsidRPr="00BF0434">
        <w:rPr>
          <w:b/>
          <w:bCs/>
          <w:color w:val="000000"/>
          <w:sz w:val="28"/>
          <w:szCs w:val="28"/>
        </w:rPr>
        <w:t>10</w:t>
      </w:r>
      <w:r w:rsidRPr="00BF0434">
        <w:rPr>
          <w:color w:val="000000"/>
          <w:sz w:val="28"/>
          <w:szCs w:val="28"/>
        </w:rPr>
        <w:t xml:space="preserve"> </w:t>
      </w:r>
      <w:r w:rsidRPr="00BF0434">
        <w:rPr>
          <w:i/>
          <w:iCs/>
          <w:color w:val="000000"/>
          <w:sz w:val="28"/>
          <w:szCs w:val="28"/>
        </w:rPr>
        <w:t>инвестиционных паспортов</w:t>
      </w:r>
      <w:r w:rsidRPr="00BF0434">
        <w:rPr>
          <w:color w:val="000000"/>
          <w:sz w:val="28"/>
          <w:szCs w:val="28"/>
        </w:rPr>
        <w:t xml:space="preserve"> по приоритетным товарам (план – </w:t>
      </w:r>
      <w:r w:rsidRPr="00BF0434">
        <w:rPr>
          <w:b/>
          <w:bCs/>
          <w:color w:val="000000"/>
          <w:sz w:val="28"/>
          <w:szCs w:val="28"/>
        </w:rPr>
        <w:t>8</w:t>
      </w:r>
      <w:r w:rsidRPr="00BF0434">
        <w:rPr>
          <w:color w:val="000000"/>
          <w:sz w:val="28"/>
          <w:szCs w:val="28"/>
        </w:rPr>
        <w:t>);</w:t>
      </w:r>
    </w:p>
    <w:p w14:paraId="545FB3BB" w14:textId="5BE7DE12" w:rsidR="000D6C9F" w:rsidRPr="00BF0434" w:rsidRDefault="000D6C9F" w:rsidP="000D6C9F">
      <w:pPr>
        <w:widowControl w:val="0"/>
        <w:pBdr>
          <w:bottom w:val="single" w:sz="4" w:space="29" w:color="FFFFFF"/>
        </w:pBdr>
        <w:tabs>
          <w:tab w:val="num" w:pos="709"/>
          <w:tab w:val="left" w:pos="993"/>
        </w:tabs>
        <w:ind w:firstLine="709"/>
        <w:jc w:val="both"/>
        <w:rPr>
          <w:color w:val="000000"/>
          <w:sz w:val="28"/>
          <w:szCs w:val="28"/>
        </w:rPr>
      </w:pPr>
      <w:r w:rsidRPr="00BF0434">
        <w:rPr>
          <w:color w:val="000000"/>
          <w:sz w:val="28"/>
          <w:szCs w:val="28"/>
        </w:rPr>
        <w:t xml:space="preserve">- обеспечивается сопровождение </w:t>
      </w:r>
      <w:r w:rsidRPr="00BF0434">
        <w:rPr>
          <w:b/>
          <w:bCs/>
          <w:color w:val="000000"/>
          <w:sz w:val="28"/>
          <w:szCs w:val="28"/>
        </w:rPr>
        <w:t>2</w:t>
      </w:r>
      <w:r w:rsidRPr="00BF0434">
        <w:rPr>
          <w:color w:val="000000"/>
          <w:sz w:val="28"/>
          <w:szCs w:val="28"/>
        </w:rPr>
        <w:t xml:space="preserve"> </w:t>
      </w:r>
      <w:r w:rsidRPr="00BF0434">
        <w:rPr>
          <w:i/>
          <w:iCs/>
          <w:color w:val="000000"/>
          <w:sz w:val="28"/>
          <w:szCs w:val="28"/>
        </w:rPr>
        <w:t>информационных систем</w:t>
      </w:r>
      <w:r w:rsidRPr="00BF0434">
        <w:rPr>
          <w:color w:val="000000"/>
          <w:sz w:val="28"/>
          <w:szCs w:val="28"/>
        </w:rPr>
        <w:t xml:space="preserve"> - «Реестр товаров, работ и услуг, используемых при проведении операций по недропользованию, и их производителей» и Интернет-Портала «Казахстанское содержание» (план - </w:t>
      </w:r>
      <w:r w:rsidRPr="00BF0434">
        <w:rPr>
          <w:b/>
          <w:bCs/>
          <w:color w:val="000000"/>
          <w:sz w:val="28"/>
          <w:szCs w:val="28"/>
        </w:rPr>
        <w:t>2</w:t>
      </w:r>
      <w:r w:rsidRPr="00BF0434">
        <w:rPr>
          <w:color w:val="000000"/>
          <w:sz w:val="28"/>
          <w:szCs w:val="28"/>
        </w:rPr>
        <w:t>);</w:t>
      </w:r>
    </w:p>
    <w:p w14:paraId="767EE858" w14:textId="77777777" w:rsidR="000D6C9F" w:rsidRPr="00BF0434" w:rsidRDefault="000D6C9F" w:rsidP="000D6C9F">
      <w:pPr>
        <w:widowControl w:val="0"/>
        <w:pBdr>
          <w:bottom w:val="single" w:sz="4" w:space="29" w:color="FFFFFF"/>
        </w:pBdr>
        <w:tabs>
          <w:tab w:val="num" w:pos="709"/>
          <w:tab w:val="left" w:pos="993"/>
        </w:tabs>
        <w:ind w:firstLine="709"/>
        <w:jc w:val="both"/>
        <w:rPr>
          <w:color w:val="000000"/>
          <w:sz w:val="28"/>
          <w:szCs w:val="28"/>
        </w:rPr>
      </w:pPr>
      <w:r w:rsidRPr="00BF0434">
        <w:rPr>
          <w:color w:val="000000"/>
          <w:sz w:val="28"/>
          <w:szCs w:val="28"/>
        </w:rPr>
        <w:t xml:space="preserve">- </w:t>
      </w:r>
      <w:r w:rsidRPr="00BF0434">
        <w:rPr>
          <w:b/>
          <w:bCs/>
          <w:color w:val="000000"/>
          <w:sz w:val="28"/>
          <w:szCs w:val="28"/>
        </w:rPr>
        <w:t>49</w:t>
      </w:r>
      <w:r w:rsidRPr="00BF0434">
        <w:rPr>
          <w:color w:val="000000"/>
          <w:sz w:val="28"/>
          <w:szCs w:val="28"/>
        </w:rPr>
        <w:t xml:space="preserve"> предприятий </w:t>
      </w:r>
      <w:r w:rsidRPr="00BF0434">
        <w:rPr>
          <w:i/>
          <w:iCs/>
          <w:color w:val="000000"/>
          <w:sz w:val="28"/>
          <w:szCs w:val="28"/>
        </w:rPr>
        <w:t>получили меры государственного стимулирования</w:t>
      </w:r>
      <w:r w:rsidRPr="00BF0434">
        <w:rPr>
          <w:b/>
          <w:bCs/>
          <w:color w:val="000000"/>
          <w:sz w:val="28"/>
          <w:szCs w:val="28"/>
        </w:rPr>
        <w:t xml:space="preserve"> </w:t>
      </w:r>
      <w:r w:rsidRPr="00BF0434">
        <w:rPr>
          <w:color w:val="000000"/>
          <w:sz w:val="28"/>
          <w:szCs w:val="28"/>
        </w:rPr>
        <w:t>путем возмещения затрат</w:t>
      </w:r>
      <w:r w:rsidRPr="00BF0434">
        <w:rPr>
          <w:b/>
          <w:bCs/>
          <w:color w:val="000000"/>
          <w:sz w:val="28"/>
          <w:szCs w:val="28"/>
        </w:rPr>
        <w:t xml:space="preserve"> </w:t>
      </w:r>
      <w:r w:rsidRPr="00BF0434">
        <w:rPr>
          <w:color w:val="000000"/>
          <w:sz w:val="28"/>
          <w:szCs w:val="28"/>
        </w:rPr>
        <w:t xml:space="preserve">на повышение производительности труда </w:t>
      </w:r>
      <w:r w:rsidRPr="00BF0434">
        <w:rPr>
          <w:sz w:val="28"/>
          <w:szCs w:val="28"/>
        </w:rPr>
        <w:t xml:space="preserve">на общую сумму 422,8 </w:t>
      </w:r>
      <w:proofErr w:type="gramStart"/>
      <w:r w:rsidRPr="00BF0434">
        <w:rPr>
          <w:sz w:val="28"/>
          <w:szCs w:val="28"/>
        </w:rPr>
        <w:t>млн.</w:t>
      </w:r>
      <w:proofErr w:type="gramEnd"/>
      <w:r w:rsidRPr="00BF0434">
        <w:rPr>
          <w:sz w:val="28"/>
          <w:szCs w:val="28"/>
        </w:rPr>
        <w:t xml:space="preserve"> тенге</w:t>
      </w:r>
      <w:r w:rsidRPr="00BF0434">
        <w:rPr>
          <w:color w:val="000000"/>
          <w:sz w:val="28"/>
          <w:szCs w:val="28"/>
        </w:rPr>
        <w:t xml:space="preserve"> (план – </w:t>
      </w:r>
      <w:r w:rsidRPr="00BF0434">
        <w:rPr>
          <w:b/>
          <w:bCs/>
          <w:sz w:val="28"/>
          <w:szCs w:val="28"/>
        </w:rPr>
        <w:t>46</w:t>
      </w:r>
      <w:r w:rsidRPr="00BF0434">
        <w:rPr>
          <w:color w:val="000000"/>
          <w:sz w:val="28"/>
          <w:szCs w:val="28"/>
        </w:rPr>
        <w:t>);</w:t>
      </w:r>
    </w:p>
    <w:p w14:paraId="7DA468E2" w14:textId="77CC9539" w:rsidR="000D6C9F" w:rsidRPr="00BF0434" w:rsidRDefault="000D6C9F" w:rsidP="000D6C9F">
      <w:pPr>
        <w:widowControl w:val="0"/>
        <w:pBdr>
          <w:bottom w:val="single" w:sz="4" w:space="29" w:color="FFFFFF"/>
        </w:pBdr>
        <w:tabs>
          <w:tab w:val="num" w:pos="709"/>
          <w:tab w:val="left" w:pos="993"/>
        </w:tabs>
        <w:ind w:firstLine="709"/>
        <w:jc w:val="both"/>
        <w:rPr>
          <w:color w:val="000000"/>
          <w:sz w:val="28"/>
          <w:szCs w:val="28"/>
        </w:rPr>
      </w:pPr>
      <w:r w:rsidRPr="00BF0434">
        <w:rPr>
          <w:color w:val="000000"/>
          <w:sz w:val="28"/>
          <w:szCs w:val="28"/>
        </w:rPr>
        <w:t xml:space="preserve">- </w:t>
      </w:r>
      <w:r w:rsidRPr="00BF0434">
        <w:rPr>
          <w:b/>
          <w:bCs/>
          <w:color w:val="000000"/>
          <w:sz w:val="28"/>
          <w:szCs w:val="28"/>
        </w:rPr>
        <w:t>45</w:t>
      </w:r>
      <w:r w:rsidRPr="00BF0434">
        <w:rPr>
          <w:color w:val="000000"/>
          <w:sz w:val="28"/>
          <w:szCs w:val="28"/>
        </w:rPr>
        <w:t xml:space="preserve"> предприятий, получивших меры государственного стимулирования на повышение производительности труда, </w:t>
      </w:r>
      <w:r w:rsidRPr="00BF0434">
        <w:rPr>
          <w:i/>
          <w:iCs/>
          <w:color w:val="000000"/>
          <w:sz w:val="28"/>
          <w:szCs w:val="28"/>
        </w:rPr>
        <w:t>выполнили свои встречные обязательства</w:t>
      </w:r>
      <w:r w:rsidRPr="00BF0434">
        <w:rPr>
          <w:color w:val="000000"/>
          <w:sz w:val="28"/>
          <w:szCs w:val="28"/>
        </w:rPr>
        <w:t xml:space="preserve"> (план – </w:t>
      </w:r>
      <w:r w:rsidRPr="00BF0434">
        <w:rPr>
          <w:b/>
          <w:bCs/>
          <w:color w:val="000000"/>
          <w:sz w:val="28"/>
          <w:szCs w:val="28"/>
        </w:rPr>
        <w:t>39</w:t>
      </w:r>
      <w:r w:rsidRPr="00BF0434">
        <w:rPr>
          <w:color w:val="000000"/>
          <w:sz w:val="28"/>
          <w:szCs w:val="28"/>
        </w:rPr>
        <w:t>).</w:t>
      </w:r>
      <w:r w:rsidRPr="00BF0434">
        <w:rPr>
          <w:sz w:val="28"/>
          <w:szCs w:val="28"/>
        </w:rPr>
        <w:t xml:space="preserve"> </w:t>
      </w:r>
    </w:p>
    <w:p w14:paraId="27589C1E" w14:textId="77777777" w:rsidR="000D6C9F" w:rsidRPr="00BF0434" w:rsidRDefault="000D6C9F" w:rsidP="000D6C9F">
      <w:pPr>
        <w:widowControl w:val="0"/>
        <w:pBdr>
          <w:bottom w:val="single" w:sz="4" w:space="29" w:color="FFFFFF"/>
        </w:pBdr>
        <w:tabs>
          <w:tab w:val="num" w:pos="709"/>
          <w:tab w:val="left" w:pos="993"/>
        </w:tabs>
        <w:ind w:firstLine="709"/>
        <w:jc w:val="both"/>
        <w:rPr>
          <w:b/>
          <w:color w:val="000000"/>
          <w:sz w:val="28"/>
          <w:szCs w:val="28"/>
        </w:rPr>
      </w:pPr>
      <w:r w:rsidRPr="00BF0434">
        <w:rPr>
          <w:color w:val="000000"/>
          <w:sz w:val="28"/>
          <w:szCs w:val="28"/>
        </w:rPr>
        <w:t xml:space="preserve">В результате </w:t>
      </w:r>
      <w:r w:rsidRPr="00BF0434">
        <w:rPr>
          <w:b/>
          <w:bCs/>
          <w:color w:val="000000"/>
          <w:sz w:val="28"/>
          <w:szCs w:val="28"/>
        </w:rPr>
        <w:t>координации</w:t>
      </w:r>
      <w:r w:rsidRPr="00BF0434">
        <w:rPr>
          <w:b/>
          <w:color w:val="000000"/>
          <w:sz w:val="28"/>
          <w:szCs w:val="28"/>
        </w:rPr>
        <w:t xml:space="preserve"> </w:t>
      </w:r>
      <w:r w:rsidRPr="00BF0434">
        <w:rPr>
          <w:bCs/>
          <w:color w:val="000000"/>
          <w:sz w:val="28"/>
          <w:szCs w:val="28"/>
        </w:rPr>
        <w:t>Обществом</w:t>
      </w:r>
      <w:r w:rsidRPr="00BF0434">
        <w:rPr>
          <w:b/>
          <w:color w:val="000000"/>
          <w:sz w:val="28"/>
          <w:szCs w:val="28"/>
        </w:rPr>
        <w:t xml:space="preserve"> развития СЭЗ и ИЗ:</w:t>
      </w:r>
    </w:p>
    <w:p w14:paraId="0D69E1AD" w14:textId="2F620187" w:rsidR="000D6C9F" w:rsidRPr="00BF0434" w:rsidRDefault="000D6C9F" w:rsidP="000D6C9F">
      <w:pPr>
        <w:widowControl w:val="0"/>
        <w:pBdr>
          <w:bottom w:val="single" w:sz="4" w:space="29" w:color="FFFFFF"/>
        </w:pBdr>
        <w:tabs>
          <w:tab w:val="num" w:pos="709"/>
          <w:tab w:val="left" w:pos="993"/>
        </w:tabs>
        <w:ind w:firstLine="709"/>
        <w:jc w:val="both"/>
        <w:rPr>
          <w:color w:val="000000"/>
          <w:sz w:val="28"/>
          <w:szCs w:val="28"/>
        </w:rPr>
      </w:pPr>
      <w:r w:rsidRPr="00BF0434">
        <w:rPr>
          <w:color w:val="000000"/>
          <w:sz w:val="28"/>
          <w:szCs w:val="28"/>
        </w:rPr>
        <w:t xml:space="preserve">- </w:t>
      </w:r>
      <w:bookmarkStart w:id="72" w:name="_Hlk107573425"/>
      <w:r w:rsidRPr="00BF0434">
        <w:rPr>
          <w:i/>
          <w:iCs/>
          <w:color w:val="000000"/>
          <w:sz w:val="28"/>
          <w:szCs w:val="28"/>
        </w:rPr>
        <w:t>объем выпущенной продукции на территории СЭЗ</w:t>
      </w:r>
      <w:r w:rsidRPr="00BF0434">
        <w:rPr>
          <w:color w:val="000000"/>
          <w:sz w:val="28"/>
          <w:szCs w:val="28"/>
        </w:rPr>
        <w:t xml:space="preserve"> составил </w:t>
      </w:r>
      <w:r w:rsidRPr="00BF0434">
        <w:rPr>
          <w:b/>
          <w:bCs/>
          <w:color w:val="000000"/>
          <w:sz w:val="28"/>
          <w:szCs w:val="28"/>
        </w:rPr>
        <w:t>1 60</w:t>
      </w:r>
      <w:r w:rsidR="00A36976">
        <w:rPr>
          <w:b/>
          <w:bCs/>
          <w:color w:val="000000"/>
          <w:sz w:val="28"/>
          <w:szCs w:val="28"/>
          <w:lang w:val="kk-KZ"/>
        </w:rPr>
        <w:t>0</w:t>
      </w:r>
      <w:r w:rsidRPr="00BF0434">
        <w:rPr>
          <w:b/>
          <w:bCs/>
          <w:color w:val="000000"/>
          <w:sz w:val="28"/>
          <w:szCs w:val="28"/>
        </w:rPr>
        <w:t>,</w:t>
      </w:r>
      <w:r w:rsidR="00A36976">
        <w:rPr>
          <w:b/>
          <w:bCs/>
          <w:color w:val="000000"/>
          <w:sz w:val="28"/>
          <w:szCs w:val="28"/>
          <w:lang w:val="kk-KZ"/>
        </w:rPr>
        <w:t>8</w:t>
      </w:r>
      <w:r w:rsidRPr="00BF0434">
        <w:rPr>
          <w:b/>
          <w:bCs/>
          <w:color w:val="000000"/>
          <w:sz w:val="28"/>
          <w:szCs w:val="28"/>
        </w:rPr>
        <w:t xml:space="preserve"> млрд. тенге</w:t>
      </w:r>
      <w:r w:rsidRPr="00BF0434">
        <w:rPr>
          <w:color w:val="000000"/>
          <w:sz w:val="28"/>
          <w:szCs w:val="28"/>
        </w:rPr>
        <w:t xml:space="preserve"> </w:t>
      </w:r>
      <w:bookmarkEnd w:id="72"/>
      <w:r w:rsidRPr="00BF0434">
        <w:rPr>
          <w:color w:val="000000"/>
          <w:sz w:val="28"/>
          <w:szCs w:val="28"/>
        </w:rPr>
        <w:t xml:space="preserve">(план – </w:t>
      </w:r>
      <w:r w:rsidRPr="00BF0434">
        <w:rPr>
          <w:b/>
          <w:bCs/>
          <w:color w:val="000000"/>
          <w:sz w:val="28"/>
          <w:szCs w:val="28"/>
        </w:rPr>
        <w:t>1 935,1</w:t>
      </w:r>
      <w:r w:rsidRPr="00BF0434">
        <w:rPr>
          <w:color w:val="000000"/>
          <w:sz w:val="28"/>
          <w:szCs w:val="28"/>
        </w:rPr>
        <w:t xml:space="preserve"> млрд. тенге), - недостижение плана связано с несвоевременным вводом в эксплуатацию ряда проектов (на СЭЗ «НИНТ», СЭЗ «Морпорт Актау», СЭЗ «Хоргос-Восточные Ворота», СЭЗ «Павлодар») в результате высокой волатильности рынка</w:t>
      </w:r>
      <w:r w:rsidRPr="00BF0434">
        <w:rPr>
          <w:sz w:val="28"/>
          <w:szCs w:val="28"/>
        </w:rPr>
        <w:t xml:space="preserve"> и ежегодного роста общего уровня цен на товары и услуги</w:t>
      </w:r>
      <w:r w:rsidRPr="00BF0434">
        <w:rPr>
          <w:color w:val="000000"/>
          <w:sz w:val="28"/>
          <w:szCs w:val="28"/>
        </w:rPr>
        <w:t>;</w:t>
      </w:r>
    </w:p>
    <w:p w14:paraId="320354DC" w14:textId="77777777" w:rsidR="000D6C9F" w:rsidRPr="00BF0434" w:rsidRDefault="000D6C9F" w:rsidP="000D6C9F">
      <w:pPr>
        <w:widowControl w:val="0"/>
        <w:pBdr>
          <w:bottom w:val="single" w:sz="4" w:space="29" w:color="FFFFFF"/>
        </w:pBdr>
        <w:tabs>
          <w:tab w:val="num" w:pos="709"/>
          <w:tab w:val="left" w:pos="993"/>
        </w:tabs>
        <w:ind w:firstLine="709"/>
        <w:jc w:val="both"/>
        <w:rPr>
          <w:color w:val="000000"/>
          <w:sz w:val="28"/>
          <w:szCs w:val="28"/>
        </w:rPr>
      </w:pPr>
      <w:r w:rsidRPr="00BF0434">
        <w:rPr>
          <w:b/>
          <w:color w:val="000000"/>
          <w:sz w:val="28"/>
          <w:szCs w:val="28"/>
        </w:rPr>
        <w:t>-</w:t>
      </w:r>
      <w:r w:rsidRPr="00BF0434">
        <w:rPr>
          <w:color w:val="000000"/>
          <w:sz w:val="28"/>
          <w:szCs w:val="28"/>
        </w:rPr>
        <w:t xml:space="preserve"> зарегистрированы </w:t>
      </w:r>
      <w:r w:rsidRPr="00BF0434">
        <w:rPr>
          <w:b/>
          <w:bCs/>
          <w:color w:val="000000"/>
          <w:sz w:val="28"/>
          <w:szCs w:val="28"/>
        </w:rPr>
        <w:t xml:space="preserve">85 </w:t>
      </w:r>
      <w:r w:rsidRPr="00BF0434">
        <w:rPr>
          <w:i/>
          <w:iCs/>
          <w:color w:val="000000"/>
          <w:sz w:val="28"/>
          <w:szCs w:val="28"/>
        </w:rPr>
        <w:t>инвесторов в качестве участников СЭЗ</w:t>
      </w:r>
      <w:r w:rsidRPr="00BF0434">
        <w:rPr>
          <w:color w:val="000000"/>
          <w:sz w:val="28"/>
          <w:szCs w:val="28"/>
        </w:rPr>
        <w:t xml:space="preserve"> (без учета строительства административных и жилых комплексов) (план – </w:t>
      </w:r>
      <w:r w:rsidRPr="00BF0434">
        <w:rPr>
          <w:b/>
          <w:bCs/>
          <w:color w:val="000000"/>
          <w:sz w:val="28"/>
          <w:szCs w:val="28"/>
        </w:rPr>
        <w:t>21</w:t>
      </w:r>
      <w:r w:rsidRPr="00BF0434">
        <w:rPr>
          <w:color w:val="000000"/>
          <w:sz w:val="28"/>
          <w:szCs w:val="28"/>
        </w:rPr>
        <w:t xml:space="preserve">). </w:t>
      </w:r>
    </w:p>
    <w:p w14:paraId="44DB3970" w14:textId="4D812D6D" w:rsidR="000D6C9F" w:rsidRPr="00BF0434" w:rsidRDefault="000D6C9F" w:rsidP="000D6C9F">
      <w:pPr>
        <w:widowControl w:val="0"/>
        <w:pBdr>
          <w:bottom w:val="single" w:sz="4" w:space="29" w:color="FFFFFF"/>
        </w:pBdr>
        <w:tabs>
          <w:tab w:val="num" w:pos="709"/>
          <w:tab w:val="left" w:pos="993"/>
        </w:tabs>
        <w:ind w:firstLine="709"/>
        <w:jc w:val="both"/>
        <w:rPr>
          <w:bCs/>
          <w:sz w:val="28"/>
          <w:szCs w:val="28"/>
        </w:rPr>
      </w:pPr>
      <w:r w:rsidRPr="00BF0434">
        <w:rPr>
          <w:bCs/>
          <w:sz w:val="28"/>
          <w:szCs w:val="28"/>
        </w:rPr>
        <w:t xml:space="preserve">В результате проведенный работы по </w:t>
      </w:r>
      <w:r w:rsidRPr="00BF0434">
        <w:rPr>
          <w:b/>
          <w:sz w:val="28"/>
          <w:szCs w:val="28"/>
        </w:rPr>
        <w:t>стимулированию промышленных предприятий</w:t>
      </w:r>
      <w:r w:rsidRPr="00BF0434">
        <w:rPr>
          <w:bCs/>
          <w:sz w:val="28"/>
          <w:szCs w:val="28"/>
        </w:rPr>
        <w:t xml:space="preserve"> </w:t>
      </w:r>
      <w:r w:rsidRPr="00BF0434">
        <w:rPr>
          <w:b/>
          <w:sz w:val="28"/>
          <w:szCs w:val="28"/>
        </w:rPr>
        <w:t>по внедрению цифровых технологий в производственные процессы:</w:t>
      </w:r>
    </w:p>
    <w:p w14:paraId="29375C66" w14:textId="77777777" w:rsidR="000D6C9F" w:rsidRPr="00BF0434" w:rsidRDefault="000D6C9F" w:rsidP="000D6C9F">
      <w:pPr>
        <w:widowControl w:val="0"/>
        <w:pBdr>
          <w:bottom w:val="single" w:sz="4" w:space="29" w:color="FFFFFF"/>
        </w:pBdr>
        <w:tabs>
          <w:tab w:val="num" w:pos="709"/>
          <w:tab w:val="left" w:pos="993"/>
        </w:tabs>
        <w:ind w:firstLine="709"/>
        <w:jc w:val="both"/>
        <w:rPr>
          <w:sz w:val="28"/>
          <w:szCs w:val="28"/>
        </w:rPr>
      </w:pPr>
      <w:r w:rsidRPr="00BF0434">
        <w:rPr>
          <w:color w:val="000000"/>
          <w:sz w:val="28"/>
          <w:szCs w:val="28"/>
        </w:rPr>
        <w:t xml:space="preserve">- </w:t>
      </w:r>
      <w:r w:rsidRPr="00BF0434">
        <w:rPr>
          <w:i/>
          <w:iCs/>
          <w:color w:val="000000"/>
          <w:sz w:val="28"/>
          <w:szCs w:val="28"/>
        </w:rPr>
        <w:t>доля крупных и средних предприятий в обрабатывающей промышленности</w:t>
      </w:r>
      <w:r w:rsidRPr="00BF0434">
        <w:rPr>
          <w:color w:val="000000"/>
          <w:sz w:val="28"/>
          <w:szCs w:val="28"/>
        </w:rPr>
        <w:t xml:space="preserve">, использующих цифровые технологии, </w:t>
      </w:r>
      <w:r w:rsidRPr="00BF0434">
        <w:rPr>
          <w:sz w:val="28"/>
          <w:szCs w:val="28"/>
        </w:rPr>
        <w:t xml:space="preserve">составила </w:t>
      </w:r>
      <w:r w:rsidRPr="00BF0434">
        <w:rPr>
          <w:b/>
          <w:bCs/>
          <w:sz w:val="28"/>
          <w:szCs w:val="28"/>
        </w:rPr>
        <w:t>12,9%</w:t>
      </w:r>
      <w:r w:rsidRPr="00BF0434">
        <w:rPr>
          <w:sz w:val="28"/>
          <w:szCs w:val="28"/>
        </w:rPr>
        <w:t xml:space="preserve"> (план – </w:t>
      </w:r>
      <w:r w:rsidRPr="00BF0434">
        <w:rPr>
          <w:b/>
          <w:bCs/>
          <w:sz w:val="28"/>
          <w:szCs w:val="28"/>
        </w:rPr>
        <w:t>11%</w:t>
      </w:r>
      <w:r w:rsidRPr="00BF0434">
        <w:rPr>
          <w:sz w:val="28"/>
          <w:szCs w:val="28"/>
        </w:rPr>
        <w:t>);</w:t>
      </w:r>
    </w:p>
    <w:p w14:paraId="4BE07F4F" w14:textId="77777777" w:rsidR="000D6C9F" w:rsidRPr="00BF0434" w:rsidRDefault="000D6C9F" w:rsidP="000D6C9F">
      <w:pPr>
        <w:widowControl w:val="0"/>
        <w:pBdr>
          <w:bottom w:val="single" w:sz="4" w:space="29" w:color="FFFFFF"/>
        </w:pBdr>
        <w:tabs>
          <w:tab w:val="num" w:pos="709"/>
          <w:tab w:val="left" w:pos="993"/>
        </w:tabs>
        <w:ind w:firstLine="709"/>
        <w:jc w:val="both"/>
        <w:rPr>
          <w:sz w:val="28"/>
          <w:szCs w:val="28"/>
        </w:rPr>
      </w:pPr>
      <w:r w:rsidRPr="00BF0434">
        <w:rPr>
          <w:sz w:val="28"/>
          <w:szCs w:val="28"/>
        </w:rPr>
        <w:t xml:space="preserve">- </w:t>
      </w:r>
      <w:r w:rsidRPr="00BF0434">
        <w:rPr>
          <w:b/>
          <w:bCs/>
          <w:sz w:val="28"/>
          <w:szCs w:val="28"/>
        </w:rPr>
        <w:t>523</w:t>
      </w:r>
      <w:r w:rsidRPr="00BF0434">
        <w:rPr>
          <w:sz w:val="28"/>
          <w:szCs w:val="28"/>
        </w:rPr>
        <w:t xml:space="preserve"> специалиста из 235 предприятий всех регионов страны </w:t>
      </w:r>
      <w:r w:rsidRPr="00BF0434">
        <w:rPr>
          <w:i/>
          <w:iCs/>
          <w:sz w:val="28"/>
          <w:szCs w:val="28"/>
        </w:rPr>
        <w:t>обучены тематикам Индустрии 4.0</w:t>
      </w:r>
      <w:r w:rsidRPr="00BF0434">
        <w:rPr>
          <w:sz w:val="28"/>
          <w:szCs w:val="28"/>
        </w:rPr>
        <w:t xml:space="preserve"> (план – </w:t>
      </w:r>
      <w:r w:rsidRPr="00BF0434">
        <w:rPr>
          <w:b/>
          <w:bCs/>
          <w:sz w:val="28"/>
          <w:szCs w:val="28"/>
        </w:rPr>
        <w:t>50</w:t>
      </w:r>
      <w:r w:rsidRPr="00BF0434">
        <w:rPr>
          <w:sz w:val="28"/>
          <w:szCs w:val="28"/>
        </w:rPr>
        <w:t xml:space="preserve"> чел.);</w:t>
      </w:r>
    </w:p>
    <w:p w14:paraId="7E80D3C2" w14:textId="3ECF8C19" w:rsidR="000D6C9F" w:rsidRPr="00BF0434" w:rsidRDefault="000D6C9F" w:rsidP="000D6C9F">
      <w:pPr>
        <w:widowControl w:val="0"/>
        <w:pBdr>
          <w:bottom w:val="single" w:sz="4" w:space="29" w:color="FFFFFF"/>
        </w:pBdr>
        <w:tabs>
          <w:tab w:val="num" w:pos="709"/>
          <w:tab w:val="left" w:pos="993"/>
        </w:tabs>
        <w:ind w:firstLine="709"/>
        <w:jc w:val="both"/>
        <w:rPr>
          <w:i/>
          <w:iCs/>
          <w:sz w:val="28"/>
          <w:szCs w:val="28"/>
        </w:rPr>
      </w:pPr>
      <w:r w:rsidRPr="00BF0434">
        <w:rPr>
          <w:sz w:val="28"/>
          <w:szCs w:val="28"/>
        </w:rPr>
        <w:t xml:space="preserve">- </w:t>
      </w:r>
      <w:r w:rsidRPr="00BF0434">
        <w:rPr>
          <w:i/>
          <w:iCs/>
          <w:sz w:val="28"/>
          <w:szCs w:val="28"/>
        </w:rPr>
        <w:t>База знаний в области Индустрии 4.0</w:t>
      </w:r>
      <w:r w:rsidRPr="00BF0434">
        <w:rPr>
          <w:sz w:val="28"/>
          <w:szCs w:val="28"/>
        </w:rPr>
        <w:t xml:space="preserve"> пополнена публикациями по </w:t>
      </w:r>
      <w:r w:rsidRPr="00BF0434">
        <w:rPr>
          <w:b/>
          <w:bCs/>
          <w:sz w:val="28"/>
          <w:szCs w:val="28"/>
        </w:rPr>
        <w:t xml:space="preserve">3 </w:t>
      </w:r>
      <w:r w:rsidRPr="00BF0434">
        <w:rPr>
          <w:sz w:val="28"/>
          <w:szCs w:val="28"/>
        </w:rPr>
        <w:t xml:space="preserve">отраслям обрабатывающей промышленности </w:t>
      </w:r>
      <w:r w:rsidRPr="00BF0434">
        <w:rPr>
          <w:i/>
          <w:iCs/>
          <w:sz w:val="28"/>
          <w:szCs w:val="28"/>
        </w:rPr>
        <w:t>(</w:t>
      </w:r>
      <w:proofErr w:type="gramStart"/>
      <w:r w:rsidRPr="00BF0434">
        <w:rPr>
          <w:i/>
          <w:iCs/>
          <w:sz w:val="28"/>
          <w:szCs w:val="28"/>
        </w:rPr>
        <w:t>легкая,  пищевая</w:t>
      </w:r>
      <w:proofErr w:type="gramEnd"/>
      <w:r w:rsidRPr="00BF0434">
        <w:rPr>
          <w:i/>
          <w:iCs/>
          <w:sz w:val="28"/>
          <w:szCs w:val="28"/>
        </w:rPr>
        <w:t xml:space="preserve"> и  целлюлозная) </w:t>
      </w:r>
      <w:r w:rsidRPr="00BF0434">
        <w:rPr>
          <w:sz w:val="28"/>
          <w:szCs w:val="28"/>
        </w:rPr>
        <w:t xml:space="preserve">(план – </w:t>
      </w:r>
      <w:r w:rsidRPr="00BF0434">
        <w:rPr>
          <w:b/>
          <w:bCs/>
          <w:sz w:val="28"/>
          <w:szCs w:val="28"/>
        </w:rPr>
        <w:t>2</w:t>
      </w:r>
      <w:r w:rsidRPr="00BF0434">
        <w:rPr>
          <w:sz w:val="28"/>
          <w:szCs w:val="28"/>
        </w:rPr>
        <w:t>);</w:t>
      </w:r>
      <w:r w:rsidRPr="00BF0434">
        <w:rPr>
          <w:i/>
          <w:iCs/>
          <w:sz w:val="28"/>
          <w:szCs w:val="28"/>
        </w:rPr>
        <w:t xml:space="preserve"> </w:t>
      </w:r>
    </w:p>
    <w:p w14:paraId="2F48C66B" w14:textId="1A695D82" w:rsidR="000D6C9F" w:rsidRPr="00BF0434" w:rsidRDefault="000D6C9F" w:rsidP="000D6C9F">
      <w:pPr>
        <w:widowControl w:val="0"/>
        <w:pBdr>
          <w:bottom w:val="single" w:sz="4" w:space="29" w:color="FFFFFF"/>
        </w:pBdr>
        <w:tabs>
          <w:tab w:val="num" w:pos="709"/>
          <w:tab w:val="left" w:pos="993"/>
        </w:tabs>
        <w:ind w:firstLine="709"/>
        <w:jc w:val="both"/>
        <w:rPr>
          <w:sz w:val="28"/>
          <w:szCs w:val="28"/>
        </w:rPr>
      </w:pPr>
      <w:r w:rsidRPr="00BF0434">
        <w:rPr>
          <w:sz w:val="28"/>
          <w:szCs w:val="28"/>
        </w:rPr>
        <w:t xml:space="preserve">- разработаны </w:t>
      </w:r>
      <w:r w:rsidRPr="00BF0434">
        <w:rPr>
          <w:i/>
          <w:iCs/>
          <w:sz w:val="28"/>
          <w:szCs w:val="28"/>
        </w:rPr>
        <w:t>цифровые стратегии</w:t>
      </w:r>
      <w:r w:rsidRPr="00BF0434">
        <w:rPr>
          <w:sz w:val="28"/>
          <w:szCs w:val="28"/>
        </w:rPr>
        <w:t xml:space="preserve"> для </w:t>
      </w:r>
      <w:r w:rsidRPr="00BF0434">
        <w:rPr>
          <w:b/>
          <w:bCs/>
          <w:sz w:val="28"/>
          <w:szCs w:val="28"/>
        </w:rPr>
        <w:t>22</w:t>
      </w:r>
      <w:r w:rsidRPr="00BF0434">
        <w:rPr>
          <w:sz w:val="28"/>
          <w:szCs w:val="28"/>
        </w:rPr>
        <w:t xml:space="preserve"> предприятий отраслей обрабатывающей промышленности (строительной, машиностроения, легкой, пищевой, целлюлозной, ГМК, металлургии и химической) (план – </w:t>
      </w:r>
      <w:r w:rsidR="008F44A5" w:rsidRPr="00BF0434">
        <w:rPr>
          <w:b/>
          <w:bCs/>
          <w:sz w:val="28"/>
          <w:szCs w:val="28"/>
        </w:rPr>
        <w:t>4</w:t>
      </w:r>
      <w:r w:rsidRPr="00BF0434">
        <w:rPr>
          <w:b/>
          <w:bCs/>
          <w:sz w:val="28"/>
          <w:szCs w:val="28"/>
        </w:rPr>
        <w:t>0</w:t>
      </w:r>
      <w:r w:rsidRPr="00BF0434">
        <w:rPr>
          <w:sz w:val="28"/>
          <w:szCs w:val="28"/>
        </w:rPr>
        <w:t>).</w:t>
      </w:r>
    </w:p>
    <w:p w14:paraId="15F0C3FA" w14:textId="364C7801" w:rsidR="000D6C9F" w:rsidRPr="00BF0434" w:rsidRDefault="000D6C9F" w:rsidP="000D6C9F">
      <w:pPr>
        <w:widowControl w:val="0"/>
        <w:pBdr>
          <w:bottom w:val="single" w:sz="4" w:space="29" w:color="FFFFFF"/>
        </w:pBdr>
        <w:tabs>
          <w:tab w:val="num" w:pos="709"/>
          <w:tab w:val="left" w:pos="993"/>
        </w:tabs>
        <w:ind w:firstLine="709"/>
        <w:jc w:val="both"/>
        <w:rPr>
          <w:sz w:val="28"/>
          <w:szCs w:val="28"/>
        </w:rPr>
      </w:pPr>
      <w:r w:rsidRPr="00BF0434">
        <w:rPr>
          <w:sz w:val="28"/>
          <w:szCs w:val="28"/>
        </w:rPr>
        <w:t xml:space="preserve">В </w:t>
      </w:r>
      <w:proofErr w:type="gramStart"/>
      <w:r w:rsidRPr="00BF0434">
        <w:rPr>
          <w:sz w:val="28"/>
          <w:szCs w:val="28"/>
        </w:rPr>
        <w:t xml:space="preserve">рамках  </w:t>
      </w:r>
      <w:r w:rsidRPr="00BF0434">
        <w:rPr>
          <w:b/>
          <w:bCs/>
          <w:sz w:val="28"/>
          <w:szCs w:val="28"/>
        </w:rPr>
        <w:t>институцион</w:t>
      </w:r>
      <w:proofErr w:type="gramEnd"/>
      <w:r w:rsidR="00EB080E" w:rsidRPr="00BF0434">
        <w:rPr>
          <w:b/>
          <w:bCs/>
          <w:sz w:val="28"/>
          <w:szCs w:val="28"/>
        </w:rPr>
        <w:t xml:space="preserve"> </w:t>
      </w:r>
      <w:r w:rsidRPr="00BF0434">
        <w:rPr>
          <w:b/>
          <w:bCs/>
          <w:sz w:val="28"/>
          <w:szCs w:val="28"/>
        </w:rPr>
        <w:t>ального развития QazIndustry</w:t>
      </w:r>
      <w:r w:rsidRPr="00BF0434">
        <w:rPr>
          <w:sz w:val="28"/>
          <w:szCs w:val="28"/>
        </w:rPr>
        <w:t>:</w:t>
      </w:r>
    </w:p>
    <w:p w14:paraId="509AFDC6" w14:textId="77777777" w:rsidR="000D6C9F" w:rsidRPr="00BF0434" w:rsidRDefault="000D6C9F" w:rsidP="000D6C9F">
      <w:pPr>
        <w:widowControl w:val="0"/>
        <w:pBdr>
          <w:bottom w:val="single" w:sz="4" w:space="29" w:color="FFFFFF"/>
        </w:pBdr>
        <w:tabs>
          <w:tab w:val="num" w:pos="709"/>
          <w:tab w:val="left" w:pos="993"/>
        </w:tabs>
        <w:ind w:firstLine="709"/>
        <w:jc w:val="both"/>
        <w:rPr>
          <w:bCs/>
          <w:iCs/>
          <w:sz w:val="28"/>
          <w:szCs w:val="28"/>
        </w:rPr>
      </w:pPr>
      <w:r w:rsidRPr="00BF0434">
        <w:rPr>
          <w:bCs/>
          <w:iCs/>
          <w:sz w:val="28"/>
          <w:szCs w:val="28"/>
        </w:rPr>
        <w:t>- исполнены все мероприятия (</w:t>
      </w:r>
      <w:r w:rsidRPr="00BF0434">
        <w:rPr>
          <w:b/>
          <w:iCs/>
          <w:sz w:val="28"/>
          <w:szCs w:val="28"/>
        </w:rPr>
        <w:t>100%</w:t>
      </w:r>
      <w:r w:rsidRPr="00BF0434">
        <w:rPr>
          <w:bCs/>
          <w:iCs/>
          <w:sz w:val="28"/>
          <w:szCs w:val="28"/>
        </w:rPr>
        <w:t xml:space="preserve">) </w:t>
      </w:r>
      <w:r w:rsidRPr="00BF0434">
        <w:rPr>
          <w:bCs/>
          <w:i/>
          <w:sz w:val="28"/>
          <w:szCs w:val="28"/>
        </w:rPr>
        <w:t>Плана совершенствования корпоративного развития Общества</w:t>
      </w:r>
      <w:r w:rsidRPr="00BF0434">
        <w:rPr>
          <w:bCs/>
          <w:iCs/>
          <w:sz w:val="28"/>
          <w:szCs w:val="28"/>
        </w:rPr>
        <w:t xml:space="preserve"> на 2022 год (план – </w:t>
      </w:r>
      <w:r w:rsidRPr="00BF0434">
        <w:rPr>
          <w:b/>
          <w:iCs/>
          <w:sz w:val="28"/>
          <w:szCs w:val="28"/>
        </w:rPr>
        <w:t>100%)</w:t>
      </w:r>
      <w:r w:rsidRPr="00BF0434">
        <w:rPr>
          <w:bCs/>
          <w:iCs/>
          <w:sz w:val="28"/>
          <w:szCs w:val="28"/>
        </w:rPr>
        <w:t xml:space="preserve">; </w:t>
      </w:r>
    </w:p>
    <w:p w14:paraId="6506785C" w14:textId="77777777" w:rsidR="000D6C9F" w:rsidRPr="00BF0434" w:rsidRDefault="000D6C9F" w:rsidP="000D6C9F">
      <w:pPr>
        <w:widowControl w:val="0"/>
        <w:pBdr>
          <w:bottom w:val="single" w:sz="4" w:space="29" w:color="FFFFFF"/>
        </w:pBdr>
        <w:tabs>
          <w:tab w:val="num" w:pos="709"/>
          <w:tab w:val="left" w:pos="993"/>
        </w:tabs>
        <w:ind w:firstLine="709"/>
        <w:jc w:val="both"/>
        <w:rPr>
          <w:sz w:val="28"/>
          <w:szCs w:val="28"/>
        </w:rPr>
      </w:pPr>
      <w:r w:rsidRPr="00BF0434">
        <w:rPr>
          <w:sz w:val="28"/>
          <w:szCs w:val="28"/>
        </w:rPr>
        <w:t xml:space="preserve">- </w:t>
      </w:r>
      <w:r w:rsidRPr="00BF0434">
        <w:rPr>
          <w:i/>
          <w:iCs/>
          <w:sz w:val="28"/>
          <w:szCs w:val="28"/>
        </w:rPr>
        <w:t>опубликованы в средствах массовой информации</w:t>
      </w:r>
      <w:r w:rsidRPr="00BF0434">
        <w:rPr>
          <w:b/>
          <w:bCs/>
          <w:i/>
          <w:iCs/>
          <w:sz w:val="28"/>
          <w:szCs w:val="28"/>
        </w:rPr>
        <w:t xml:space="preserve"> </w:t>
      </w:r>
      <w:r w:rsidRPr="00BF0434">
        <w:rPr>
          <w:i/>
          <w:iCs/>
          <w:sz w:val="28"/>
          <w:szCs w:val="28"/>
        </w:rPr>
        <w:t>и на сайте Общества</w:t>
      </w:r>
      <w:r w:rsidRPr="00BF0434">
        <w:rPr>
          <w:sz w:val="28"/>
          <w:szCs w:val="28"/>
        </w:rPr>
        <w:t xml:space="preserve"> </w:t>
      </w:r>
      <w:r w:rsidRPr="00BF0434">
        <w:rPr>
          <w:b/>
          <w:bCs/>
          <w:sz w:val="28"/>
          <w:szCs w:val="28"/>
        </w:rPr>
        <w:t>360</w:t>
      </w:r>
      <w:r w:rsidRPr="00BF0434">
        <w:rPr>
          <w:sz w:val="28"/>
          <w:szCs w:val="28"/>
        </w:rPr>
        <w:t xml:space="preserve"> материалов (статьи, интервью, сюжеты и передачи TV) по вопросам промышленно-инновационного развития Казахстана и деятельности Общества (показатели промышленности Казахстана, интеграционные процессы, мировой </w:t>
      </w:r>
      <w:r w:rsidRPr="00BF0434">
        <w:rPr>
          <w:sz w:val="28"/>
          <w:szCs w:val="28"/>
        </w:rPr>
        <w:lastRenderedPageBreak/>
        <w:t xml:space="preserve">опыт промышленной политики, развитие СЭЗ/ИЗ и прочие) (план – </w:t>
      </w:r>
      <w:r w:rsidRPr="00BF0434">
        <w:rPr>
          <w:b/>
          <w:bCs/>
          <w:sz w:val="28"/>
          <w:szCs w:val="28"/>
        </w:rPr>
        <w:t>80</w:t>
      </w:r>
      <w:r w:rsidRPr="00BF0434">
        <w:rPr>
          <w:sz w:val="28"/>
          <w:szCs w:val="28"/>
        </w:rPr>
        <w:t>);</w:t>
      </w:r>
    </w:p>
    <w:p w14:paraId="44443CAF" w14:textId="21A70702" w:rsidR="000D6C9F" w:rsidRPr="00BF0434" w:rsidRDefault="000D6C9F" w:rsidP="000D6C9F">
      <w:pPr>
        <w:widowControl w:val="0"/>
        <w:pBdr>
          <w:bottom w:val="single" w:sz="4" w:space="29" w:color="FFFFFF"/>
        </w:pBdr>
        <w:tabs>
          <w:tab w:val="num" w:pos="709"/>
          <w:tab w:val="left" w:pos="993"/>
        </w:tabs>
        <w:ind w:firstLine="709"/>
        <w:jc w:val="both"/>
        <w:rPr>
          <w:bCs/>
          <w:iCs/>
          <w:sz w:val="28"/>
          <w:szCs w:val="28"/>
        </w:rPr>
      </w:pPr>
      <w:r w:rsidRPr="00BF0434">
        <w:rPr>
          <w:bCs/>
          <w:iCs/>
          <w:sz w:val="28"/>
          <w:szCs w:val="28"/>
        </w:rPr>
        <w:t xml:space="preserve">- </w:t>
      </w:r>
      <w:r w:rsidRPr="00BF0434">
        <w:rPr>
          <w:bCs/>
          <w:i/>
          <w:sz w:val="28"/>
          <w:szCs w:val="28"/>
        </w:rPr>
        <w:t>степень удовлетворенности потребителей качеством операторских услуг</w:t>
      </w:r>
      <w:r w:rsidRPr="00BF0434">
        <w:rPr>
          <w:bCs/>
          <w:iCs/>
          <w:sz w:val="28"/>
          <w:szCs w:val="28"/>
        </w:rPr>
        <w:t xml:space="preserve">, предоставляемых Обществом, составила </w:t>
      </w:r>
      <w:r w:rsidRPr="00BF0434">
        <w:rPr>
          <w:b/>
          <w:iCs/>
          <w:sz w:val="28"/>
          <w:szCs w:val="28"/>
        </w:rPr>
        <w:t>8</w:t>
      </w:r>
      <w:r w:rsidR="007D019E" w:rsidRPr="00BF0434">
        <w:rPr>
          <w:b/>
          <w:iCs/>
          <w:sz w:val="28"/>
          <w:szCs w:val="28"/>
          <w:lang w:val="kk-KZ"/>
        </w:rPr>
        <w:t>2</w:t>
      </w:r>
      <w:r w:rsidRPr="00BF0434">
        <w:rPr>
          <w:b/>
          <w:iCs/>
          <w:sz w:val="28"/>
          <w:szCs w:val="28"/>
        </w:rPr>
        <w:t>%</w:t>
      </w:r>
      <w:r w:rsidRPr="00BF0434">
        <w:rPr>
          <w:bCs/>
          <w:iCs/>
          <w:sz w:val="28"/>
          <w:szCs w:val="28"/>
        </w:rPr>
        <w:t xml:space="preserve"> (план – </w:t>
      </w:r>
      <w:r w:rsidRPr="00BF0434">
        <w:rPr>
          <w:b/>
          <w:iCs/>
          <w:sz w:val="28"/>
          <w:szCs w:val="28"/>
        </w:rPr>
        <w:t>65</w:t>
      </w:r>
      <w:r w:rsidRPr="00BF0434">
        <w:rPr>
          <w:bCs/>
          <w:iCs/>
          <w:sz w:val="28"/>
          <w:szCs w:val="28"/>
        </w:rPr>
        <w:t>%);</w:t>
      </w:r>
    </w:p>
    <w:p w14:paraId="08D8E88F" w14:textId="77777777" w:rsidR="000D6C9F" w:rsidRPr="00BF0434" w:rsidRDefault="000D6C9F" w:rsidP="000D6C9F">
      <w:pPr>
        <w:widowControl w:val="0"/>
        <w:pBdr>
          <w:bottom w:val="single" w:sz="4" w:space="29" w:color="FFFFFF"/>
        </w:pBdr>
        <w:tabs>
          <w:tab w:val="num" w:pos="709"/>
          <w:tab w:val="left" w:pos="993"/>
        </w:tabs>
        <w:ind w:firstLine="709"/>
        <w:jc w:val="both"/>
        <w:rPr>
          <w:iCs/>
          <w:sz w:val="28"/>
          <w:szCs w:val="28"/>
        </w:rPr>
      </w:pPr>
      <w:r w:rsidRPr="00BF0434">
        <w:rPr>
          <w:i/>
          <w:sz w:val="28"/>
          <w:szCs w:val="28"/>
        </w:rPr>
        <w:t xml:space="preserve">- </w:t>
      </w:r>
      <w:r w:rsidRPr="00BF0434">
        <w:rPr>
          <w:i/>
          <w:iCs/>
          <w:sz w:val="28"/>
          <w:szCs w:val="28"/>
        </w:rPr>
        <w:t>текучесть кадров</w:t>
      </w:r>
      <w:r w:rsidRPr="00BF0434">
        <w:rPr>
          <w:sz w:val="28"/>
          <w:szCs w:val="28"/>
        </w:rPr>
        <w:t xml:space="preserve"> Общества составила</w:t>
      </w:r>
      <w:r w:rsidRPr="00BF0434">
        <w:rPr>
          <w:iCs/>
          <w:sz w:val="28"/>
          <w:szCs w:val="28"/>
        </w:rPr>
        <w:t xml:space="preserve"> </w:t>
      </w:r>
      <w:r w:rsidRPr="00BF0434">
        <w:rPr>
          <w:b/>
          <w:bCs/>
          <w:iCs/>
          <w:sz w:val="28"/>
          <w:szCs w:val="28"/>
        </w:rPr>
        <w:t>16,7%</w:t>
      </w:r>
      <w:r w:rsidRPr="00BF0434">
        <w:rPr>
          <w:iCs/>
          <w:sz w:val="28"/>
          <w:szCs w:val="28"/>
        </w:rPr>
        <w:t xml:space="preserve"> (план – </w:t>
      </w:r>
      <w:r w:rsidRPr="00BF0434">
        <w:rPr>
          <w:b/>
          <w:iCs/>
          <w:sz w:val="28"/>
          <w:szCs w:val="28"/>
        </w:rPr>
        <w:t>17%</w:t>
      </w:r>
      <w:r w:rsidRPr="00BF0434">
        <w:rPr>
          <w:iCs/>
          <w:sz w:val="28"/>
          <w:szCs w:val="28"/>
        </w:rPr>
        <w:t>);</w:t>
      </w:r>
    </w:p>
    <w:p w14:paraId="045E6768" w14:textId="77777777" w:rsidR="000D6C9F" w:rsidRPr="00BF0434" w:rsidRDefault="000D6C9F" w:rsidP="000D6C9F">
      <w:pPr>
        <w:widowControl w:val="0"/>
        <w:pBdr>
          <w:bottom w:val="single" w:sz="4" w:space="29" w:color="FFFFFF"/>
        </w:pBdr>
        <w:tabs>
          <w:tab w:val="num" w:pos="709"/>
          <w:tab w:val="left" w:pos="993"/>
        </w:tabs>
        <w:ind w:firstLine="709"/>
        <w:jc w:val="both"/>
        <w:rPr>
          <w:bCs/>
          <w:iCs/>
          <w:sz w:val="28"/>
          <w:szCs w:val="28"/>
        </w:rPr>
      </w:pPr>
      <w:r w:rsidRPr="00BF0434">
        <w:rPr>
          <w:bCs/>
          <w:iCs/>
          <w:sz w:val="28"/>
          <w:szCs w:val="28"/>
        </w:rPr>
        <w:t xml:space="preserve">- </w:t>
      </w:r>
      <w:r w:rsidRPr="00BF0434">
        <w:rPr>
          <w:bCs/>
          <w:i/>
          <w:sz w:val="28"/>
          <w:szCs w:val="28"/>
        </w:rPr>
        <w:t>степень удовлетворенности сотрудников</w:t>
      </w:r>
      <w:r w:rsidRPr="00BF0434">
        <w:rPr>
          <w:bCs/>
          <w:iCs/>
          <w:sz w:val="28"/>
          <w:szCs w:val="28"/>
        </w:rPr>
        <w:t xml:space="preserve"> Общества составила </w:t>
      </w:r>
      <w:r w:rsidRPr="00BF0434">
        <w:rPr>
          <w:b/>
          <w:iCs/>
          <w:sz w:val="28"/>
          <w:szCs w:val="28"/>
        </w:rPr>
        <w:t>85</w:t>
      </w:r>
      <w:r w:rsidRPr="00BF0434">
        <w:rPr>
          <w:bCs/>
          <w:iCs/>
          <w:sz w:val="28"/>
          <w:szCs w:val="28"/>
        </w:rPr>
        <w:t xml:space="preserve">% (план – </w:t>
      </w:r>
      <w:r w:rsidRPr="00BF0434">
        <w:rPr>
          <w:b/>
          <w:iCs/>
          <w:sz w:val="28"/>
          <w:szCs w:val="28"/>
        </w:rPr>
        <w:t>85</w:t>
      </w:r>
      <w:r w:rsidRPr="00BF0434">
        <w:rPr>
          <w:bCs/>
          <w:iCs/>
          <w:sz w:val="28"/>
          <w:szCs w:val="28"/>
        </w:rPr>
        <w:t>%);</w:t>
      </w:r>
    </w:p>
    <w:p w14:paraId="34B1AFC3" w14:textId="77777777" w:rsidR="000D6C9F" w:rsidRPr="00BF0434" w:rsidRDefault="000D6C9F" w:rsidP="000D6C9F">
      <w:pPr>
        <w:widowControl w:val="0"/>
        <w:pBdr>
          <w:bottom w:val="single" w:sz="4" w:space="29" w:color="FFFFFF"/>
        </w:pBdr>
        <w:tabs>
          <w:tab w:val="left" w:pos="993"/>
        </w:tabs>
        <w:ind w:firstLine="709"/>
        <w:jc w:val="both"/>
        <w:rPr>
          <w:rFonts w:eastAsia="Calibri"/>
          <w:color w:val="000000"/>
          <w:sz w:val="28"/>
          <w:szCs w:val="28"/>
        </w:rPr>
      </w:pPr>
      <w:bookmarkStart w:id="73" w:name="_Hlk76034633"/>
      <w:r w:rsidRPr="00BF0434">
        <w:rPr>
          <w:rFonts w:eastAsia="Calibri"/>
          <w:color w:val="000000"/>
          <w:sz w:val="28"/>
          <w:szCs w:val="28"/>
        </w:rPr>
        <w:t xml:space="preserve">- </w:t>
      </w:r>
      <w:r w:rsidRPr="00BF0434">
        <w:rPr>
          <w:rFonts w:eastAsia="Calibri"/>
          <w:i/>
          <w:iCs/>
          <w:color w:val="000000"/>
          <w:sz w:val="28"/>
          <w:szCs w:val="28"/>
        </w:rPr>
        <w:t>доля женщин в составе Правления</w:t>
      </w:r>
      <w:r w:rsidRPr="00BF0434">
        <w:rPr>
          <w:rFonts w:eastAsia="Calibri"/>
          <w:color w:val="000000"/>
          <w:sz w:val="28"/>
          <w:szCs w:val="28"/>
        </w:rPr>
        <w:t xml:space="preserve"> составила </w:t>
      </w:r>
      <w:r w:rsidRPr="00BF0434">
        <w:rPr>
          <w:rFonts w:eastAsia="Calibri"/>
          <w:b/>
          <w:bCs/>
          <w:color w:val="000000"/>
          <w:sz w:val="28"/>
          <w:szCs w:val="28"/>
        </w:rPr>
        <w:t>16,7%</w:t>
      </w:r>
      <w:r w:rsidRPr="00BF0434">
        <w:rPr>
          <w:rFonts w:eastAsia="Calibri"/>
          <w:color w:val="000000"/>
          <w:sz w:val="28"/>
          <w:szCs w:val="28"/>
        </w:rPr>
        <w:t xml:space="preserve"> (план – </w:t>
      </w:r>
      <w:r w:rsidRPr="00BF0434">
        <w:rPr>
          <w:rFonts w:eastAsia="Calibri"/>
          <w:b/>
          <w:bCs/>
          <w:color w:val="000000"/>
          <w:sz w:val="28"/>
          <w:szCs w:val="28"/>
        </w:rPr>
        <w:t>16%</w:t>
      </w:r>
      <w:r w:rsidRPr="00BF0434">
        <w:rPr>
          <w:rFonts w:eastAsia="Calibri"/>
          <w:color w:val="000000"/>
          <w:sz w:val="28"/>
          <w:szCs w:val="28"/>
        </w:rPr>
        <w:t>),</w:t>
      </w:r>
    </w:p>
    <w:p w14:paraId="1FB0A169" w14:textId="77777777" w:rsidR="000D6C9F" w:rsidRPr="00BF0434" w:rsidRDefault="000D6C9F" w:rsidP="000D6C9F">
      <w:pPr>
        <w:widowControl w:val="0"/>
        <w:pBdr>
          <w:bottom w:val="single" w:sz="4" w:space="29" w:color="FFFFFF"/>
        </w:pBdr>
        <w:tabs>
          <w:tab w:val="left" w:pos="993"/>
        </w:tabs>
        <w:ind w:firstLine="709"/>
        <w:jc w:val="both"/>
        <w:rPr>
          <w:rFonts w:eastAsia="Calibri"/>
          <w:color w:val="000000"/>
          <w:sz w:val="28"/>
          <w:szCs w:val="28"/>
        </w:rPr>
      </w:pPr>
      <w:r w:rsidRPr="00BF0434">
        <w:rPr>
          <w:rFonts w:eastAsia="Calibri"/>
          <w:color w:val="000000"/>
          <w:sz w:val="28"/>
          <w:szCs w:val="28"/>
        </w:rPr>
        <w:t xml:space="preserve">- </w:t>
      </w:r>
      <w:r w:rsidRPr="00BF0434">
        <w:rPr>
          <w:rFonts w:eastAsia="Calibri"/>
          <w:i/>
          <w:iCs/>
          <w:color w:val="000000"/>
          <w:sz w:val="28"/>
          <w:szCs w:val="28"/>
        </w:rPr>
        <w:t xml:space="preserve">доля женщин среди руководителей структурных подразделений </w:t>
      </w:r>
      <w:r w:rsidRPr="00BF0434">
        <w:rPr>
          <w:rFonts w:eastAsia="Calibri"/>
          <w:color w:val="000000"/>
          <w:sz w:val="28"/>
          <w:szCs w:val="28"/>
        </w:rPr>
        <w:t xml:space="preserve">Общества составила </w:t>
      </w:r>
      <w:r w:rsidRPr="00BF0434">
        <w:rPr>
          <w:rFonts w:eastAsia="Calibri"/>
          <w:b/>
          <w:bCs/>
          <w:color w:val="000000"/>
          <w:sz w:val="28"/>
          <w:szCs w:val="28"/>
        </w:rPr>
        <w:t>40,9%</w:t>
      </w:r>
      <w:r w:rsidRPr="00BF0434">
        <w:rPr>
          <w:rFonts w:eastAsia="Calibri"/>
          <w:color w:val="000000"/>
          <w:sz w:val="28"/>
          <w:szCs w:val="28"/>
        </w:rPr>
        <w:t xml:space="preserve"> (план – </w:t>
      </w:r>
      <w:r w:rsidRPr="00BF0434">
        <w:rPr>
          <w:rFonts w:eastAsia="Calibri"/>
          <w:b/>
          <w:bCs/>
          <w:color w:val="000000"/>
          <w:sz w:val="28"/>
          <w:szCs w:val="28"/>
        </w:rPr>
        <w:t>23%</w:t>
      </w:r>
      <w:r w:rsidRPr="00BF0434">
        <w:rPr>
          <w:rFonts w:eastAsia="Calibri"/>
          <w:color w:val="000000"/>
          <w:sz w:val="28"/>
          <w:szCs w:val="28"/>
        </w:rPr>
        <w:t xml:space="preserve">); </w:t>
      </w:r>
    </w:p>
    <w:p w14:paraId="562CFD41" w14:textId="7355B61B" w:rsidR="000D6C9F" w:rsidRPr="00BF0434" w:rsidRDefault="000D6C9F" w:rsidP="000D6C9F">
      <w:pPr>
        <w:widowControl w:val="0"/>
        <w:pBdr>
          <w:bottom w:val="single" w:sz="4" w:space="29" w:color="FFFFFF"/>
        </w:pBdr>
        <w:tabs>
          <w:tab w:val="num" w:pos="709"/>
          <w:tab w:val="left" w:pos="993"/>
        </w:tabs>
        <w:ind w:firstLine="709"/>
        <w:jc w:val="both"/>
        <w:rPr>
          <w:bCs/>
          <w:sz w:val="28"/>
          <w:szCs w:val="28"/>
        </w:rPr>
      </w:pPr>
      <w:r w:rsidRPr="00BF0434">
        <w:rPr>
          <w:bCs/>
          <w:i/>
          <w:sz w:val="28"/>
          <w:szCs w:val="28"/>
        </w:rPr>
        <w:t xml:space="preserve">- </w:t>
      </w:r>
      <w:r w:rsidRPr="00BF0434">
        <w:rPr>
          <w:bCs/>
          <w:i/>
          <w:iCs/>
          <w:sz w:val="28"/>
          <w:szCs w:val="28"/>
        </w:rPr>
        <w:t>средняя выработка одного сотрудника</w:t>
      </w:r>
      <w:r w:rsidRPr="00BF0434">
        <w:rPr>
          <w:bCs/>
          <w:sz w:val="28"/>
          <w:szCs w:val="28"/>
        </w:rPr>
        <w:t xml:space="preserve"> производственного персонала составила</w:t>
      </w:r>
      <w:r w:rsidRPr="00BF0434">
        <w:rPr>
          <w:bCs/>
          <w:i/>
          <w:sz w:val="28"/>
          <w:szCs w:val="28"/>
        </w:rPr>
        <w:t xml:space="preserve"> </w:t>
      </w:r>
      <w:r w:rsidR="00D65AA7" w:rsidRPr="00BF0434">
        <w:rPr>
          <w:b/>
          <w:iCs/>
          <w:sz w:val="28"/>
          <w:szCs w:val="28"/>
        </w:rPr>
        <w:t>10,</w:t>
      </w:r>
      <w:r w:rsidR="00155D1A" w:rsidRPr="00BF0434">
        <w:rPr>
          <w:b/>
          <w:iCs/>
          <w:sz w:val="28"/>
          <w:szCs w:val="28"/>
          <w:lang w:val="kk-KZ"/>
        </w:rPr>
        <w:t>2</w:t>
      </w:r>
      <w:r w:rsidRPr="00BF0434">
        <w:rPr>
          <w:bCs/>
          <w:sz w:val="28"/>
          <w:szCs w:val="28"/>
        </w:rPr>
        <w:t xml:space="preserve"> млн</w:t>
      </w:r>
      <w:r w:rsidRPr="00BF0434">
        <w:rPr>
          <w:sz w:val="28"/>
          <w:szCs w:val="28"/>
        </w:rPr>
        <w:t>. тенге/</w:t>
      </w:r>
      <w:proofErr w:type="gramStart"/>
      <w:r w:rsidRPr="00BF0434">
        <w:rPr>
          <w:sz w:val="28"/>
          <w:szCs w:val="28"/>
        </w:rPr>
        <w:t>чел</w:t>
      </w:r>
      <w:r w:rsidRPr="00BF0434">
        <w:rPr>
          <w:bCs/>
          <w:sz w:val="28"/>
          <w:szCs w:val="28"/>
        </w:rPr>
        <w:t xml:space="preserve">  (</w:t>
      </w:r>
      <w:proofErr w:type="gramEnd"/>
      <w:r w:rsidRPr="00BF0434">
        <w:rPr>
          <w:bCs/>
          <w:sz w:val="28"/>
          <w:szCs w:val="28"/>
        </w:rPr>
        <w:t xml:space="preserve">план – </w:t>
      </w:r>
      <w:r w:rsidRPr="00BF0434">
        <w:rPr>
          <w:b/>
          <w:bCs/>
          <w:sz w:val="28"/>
          <w:szCs w:val="28"/>
        </w:rPr>
        <w:t xml:space="preserve">10,2 </w:t>
      </w:r>
      <w:r w:rsidRPr="00BF0434">
        <w:rPr>
          <w:bCs/>
          <w:sz w:val="28"/>
          <w:szCs w:val="28"/>
        </w:rPr>
        <w:t>млн. тенге/чел.);</w:t>
      </w:r>
    </w:p>
    <w:p w14:paraId="16FC84BA" w14:textId="022684D9" w:rsidR="000D6C9F" w:rsidRPr="00BF0434" w:rsidRDefault="000D6C9F" w:rsidP="000D6C9F">
      <w:pPr>
        <w:widowControl w:val="0"/>
        <w:pBdr>
          <w:bottom w:val="single" w:sz="4" w:space="29" w:color="FFFFFF"/>
        </w:pBdr>
        <w:tabs>
          <w:tab w:val="left" w:pos="993"/>
        </w:tabs>
        <w:ind w:firstLine="709"/>
        <w:jc w:val="both"/>
        <w:rPr>
          <w:rFonts w:eastAsia="Calibri"/>
          <w:color w:val="000000"/>
          <w:sz w:val="28"/>
          <w:szCs w:val="28"/>
        </w:rPr>
      </w:pPr>
      <w:r w:rsidRPr="00BF0434">
        <w:rPr>
          <w:rFonts w:eastAsia="Calibri"/>
          <w:color w:val="000000"/>
          <w:sz w:val="28"/>
          <w:szCs w:val="28"/>
        </w:rPr>
        <w:t xml:space="preserve">- </w:t>
      </w:r>
      <w:r w:rsidRPr="00BF0434">
        <w:rPr>
          <w:rFonts w:eastAsia="Calibri"/>
          <w:i/>
          <w:iCs/>
          <w:color w:val="000000"/>
          <w:sz w:val="28"/>
          <w:szCs w:val="28"/>
        </w:rPr>
        <w:t>доход от основной деятельности</w:t>
      </w:r>
      <w:r w:rsidRPr="00BF0434">
        <w:rPr>
          <w:rFonts w:eastAsia="Calibri"/>
          <w:color w:val="000000"/>
          <w:sz w:val="28"/>
          <w:szCs w:val="28"/>
        </w:rPr>
        <w:t xml:space="preserve"> Общества составил </w:t>
      </w:r>
      <w:r w:rsidR="00D65AA7" w:rsidRPr="00BF0434">
        <w:rPr>
          <w:rFonts w:eastAsia="Calibri"/>
          <w:b/>
          <w:bCs/>
          <w:sz w:val="28"/>
          <w:szCs w:val="28"/>
        </w:rPr>
        <w:t>1</w:t>
      </w:r>
      <w:r w:rsidR="003A68A5" w:rsidRPr="00BF0434">
        <w:rPr>
          <w:rFonts w:eastAsia="Calibri"/>
          <w:b/>
          <w:bCs/>
          <w:sz w:val="28"/>
          <w:szCs w:val="28"/>
        </w:rPr>
        <w:t> </w:t>
      </w:r>
      <w:r w:rsidR="00D65AA7" w:rsidRPr="00BF0434">
        <w:rPr>
          <w:rFonts w:eastAsia="Calibri"/>
          <w:b/>
          <w:bCs/>
          <w:sz w:val="28"/>
          <w:szCs w:val="28"/>
        </w:rPr>
        <w:t>303</w:t>
      </w:r>
      <w:r w:rsidR="003A68A5" w:rsidRPr="00BF0434">
        <w:rPr>
          <w:rFonts w:eastAsia="Calibri"/>
          <w:b/>
          <w:bCs/>
          <w:sz w:val="28"/>
          <w:szCs w:val="28"/>
          <w:lang w:val="kk-KZ"/>
        </w:rPr>
        <w:t>,8</w:t>
      </w:r>
      <w:r w:rsidRPr="00BF0434">
        <w:rPr>
          <w:rFonts w:eastAsia="Calibri"/>
          <w:sz w:val="28"/>
          <w:szCs w:val="28"/>
        </w:rPr>
        <w:t xml:space="preserve"> </w:t>
      </w:r>
      <w:proofErr w:type="gramStart"/>
      <w:r w:rsidRPr="00BF0434">
        <w:rPr>
          <w:rFonts w:eastAsia="Calibri"/>
          <w:color w:val="000000"/>
          <w:sz w:val="28"/>
          <w:szCs w:val="28"/>
        </w:rPr>
        <w:t>млн.</w:t>
      </w:r>
      <w:proofErr w:type="gramEnd"/>
      <w:r w:rsidRPr="00BF0434">
        <w:rPr>
          <w:rFonts w:eastAsia="Calibri"/>
          <w:color w:val="000000"/>
          <w:sz w:val="28"/>
          <w:szCs w:val="28"/>
        </w:rPr>
        <w:t xml:space="preserve"> тенге (план – </w:t>
      </w:r>
      <w:r w:rsidRPr="00BF0434">
        <w:rPr>
          <w:rFonts w:eastAsia="Calibri"/>
          <w:b/>
          <w:bCs/>
          <w:color w:val="000000"/>
          <w:sz w:val="28"/>
          <w:szCs w:val="28"/>
        </w:rPr>
        <w:t>1</w:t>
      </w:r>
      <w:r w:rsidR="003A68A5" w:rsidRPr="00BF0434">
        <w:rPr>
          <w:rFonts w:eastAsia="Calibri"/>
          <w:b/>
          <w:bCs/>
          <w:color w:val="000000"/>
          <w:sz w:val="28"/>
          <w:szCs w:val="28"/>
        </w:rPr>
        <w:t> </w:t>
      </w:r>
      <w:r w:rsidR="003A68A5" w:rsidRPr="00BF0434">
        <w:rPr>
          <w:rFonts w:eastAsia="Calibri"/>
          <w:b/>
          <w:bCs/>
          <w:color w:val="000000"/>
          <w:sz w:val="28"/>
          <w:szCs w:val="28"/>
          <w:lang w:val="kk-KZ"/>
        </w:rPr>
        <w:t>379,9</w:t>
      </w:r>
      <w:r w:rsidRPr="00BF0434">
        <w:rPr>
          <w:rFonts w:eastAsia="Calibri"/>
          <w:color w:val="000000"/>
          <w:sz w:val="28"/>
          <w:szCs w:val="28"/>
        </w:rPr>
        <w:t xml:space="preserve"> млн. тенге)</w:t>
      </w:r>
      <w:bookmarkEnd w:id="73"/>
      <w:r w:rsidRPr="00BF0434">
        <w:rPr>
          <w:rFonts w:eastAsia="Calibri"/>
          <w:color w:val="000000"/>
          <w:sz w:val="28"/>
          <w:szCs w:val="28"/>
        </w:rPr>
        <w:t>.</w:t>
      </w:r>
    </w:p>
    <w:bookmarkEnd w:id="68"/>
    <w:p w14:paraId="707C8C70" w14:textId="77777777" w:rsidR="000D6C9F" w:rsidRPr="00BF0434" w:rsidRDefault="000D6C9F" w:rsidP="000D6C9F">
      <w:pPr>
        <w:widowControl w:val="0"/>
        <w:pBdr>
          <w:bottom w:val="single" w:sz="4" w:space="29" w:color="FFFFFF"/>
        </w:pBdr>
        <w:tabs>
          <w:tab w:val="left" w:pos="709"/>
        </w:tabs>
        <w:ind w:firstLine="709"/>
        <w:jc w:val="both"/>
        <w:rPr>
          <w:rFonts w:eastAsiaTheme="majorEastAsia"/>
          <w:lang w:eastAsia="en-US"/>
        </w:rPr>
      </w:pPr>
      <w:r w:rsidRPr="00BF0434">
        <w:rPr>
          <w:sz w:val="28"/>
          <w:szCs w:val="28"/>
        </w:rPr>
        <w:t xml:space="preserve">Информация по достигнутым </w:t>
      </w:r>
      <w:bookmarkStart w:id="74" w:name="_Hlk76034100"/>
      <w:r w:rsidRPr="00BF0434">
        <w:rPr>
          <w:sz w:val="28"/>
          <w:szCs w:val="28"/>
        </w:rPr>
        <w:t xml:space="preserve">в 2022 году результатам деятельности по каждому стратегическому направлению развития Общества </w:t>
      </w:r>
      <w:bookmarkEnd w:id="74"/>
      <w:r w:rsidRPr="00BF0434">
        <w:rPr>
          <w:sz w:val="28"/>
          <w:szCs w:val="28"/>
        </w:rPr>
        <w:t xml:space="preserve">приведена в разделе </w:t>
      </w:r>
      <w:r w:rsidRPr="00BF0434">
        <w:rPr>
          <w:sz w:val="28"/>
          <w:szCs w:val="28"/>
          <w:lang w:val="en-US"/>
        </w:rPr>
        <w:t>II</w:t>
      </w:r>
      <w:r w:rsidRPr="00BF0434">
        <w:rPr>
          <w:sz w:val="28"/>
          <w:szCs w:val="28"/>
        </w:rPr>
        <w:t xml:space="preserve"> и приложении № 1 к настоящему Отчету.</w:t>
      </w:r>
    </w:p>
    <w:p w14:paraId="75249FB8" w14:textId="77777777" w:rsidR="000D6C9F" w:rsidRPr="00BF0434" w:rsidRDefault="000D6C9F" w:rsidP="000D6C9F">
      <w:pPr>
        <w:pStyle w:val="2"/>
        <w:keepLines/>
        <w:numPr>
          <w:ilvl w:val="1"/>
          <w:numId w:val="2"/>
        </w:numPr>
        <w:spacing w:before="0" w:after="0"/>
        <w:ind w:left="0" w:firstLine="0"/>
        <w:contextualSpacing/>
        <w:rPr>
          <w:rStyle w:val="20"/>
          <w:rFonts w:ascii="Times New Roman" w:eastAsiaTheme="majorEastAsia" w:hAnsi="Times New Roman"/>
          <w:b/>
          <w:bCs/>
        </w:rPr>
      </w:pPr>
      <w:bookmarkStart w:id="75" w:name="_Toc131172731"/>
      <w:r w:rsidRPr="00BF0434">
        <w:rPr>
          <w:rStyle w:val="20"/>
          <w:rFonts w:ascii="Times New Roman" w:eastAsiaTheme="majorEastAsia" w:hAnsi="Times New Roman"/>
        </w:rPr>
        <w:t xml:space="preserve">Организационная структура </w:t>
      </w:r>
      <w:bookmarkEnd w:id="58"/>
      <w:bookmarkEnd w:id="59"/>
      <w:bookmarkEnd w:id="60"/>
      <w:bookmarkEnd w:id="61"/>
      <w:bookmarkEnd w:id="62"/>
      <w:bookmarkEnd w:id="63"/>
      <w:bookmarkEnd w:id="75"/>
    </w:p>
    <w:p w14:paraId="19103993" w14:textId="2F9EE313" w:rsidR="000D6C9F" w:rsidRPr="00BF0434" w:rsidRDefault="000D6C9F" w:rsidP="000D6C9F">
      <w:pPr>
        <w:ind w:firstLine="709"/>
        <w:jc w:val="both"/>
        <w:rPr>
          <w:rFonts w:eastAsia="Consolas"/>
          <w:bCs/>
          <w:i/>
          <w:iCs/>
          <w:color w:val="000000"/>
          <w:sz w:val="28"/>
          <w:szCs w:val="28"/>
        </w:rPr>
      </w:pPr>
      <w:r w:rsidRPr="00BF0434">
        <w:rPr>
          <w:color w:val="000000"/>
          <w:sz w:val="28"/>
          <w:szCs w:val="28"/>
        </w:rPr>
        <w:t xml:space="preserve">В целях эффективного распределения трудовых ресурсов в связи с изменениями направлений реализуемых проектов решением Правления Общества от </w:t>
      </w:r>
      <w:r w:rsidRPr="00BF0434">
        <w:rPr>
          <w:color w:val="000000"/>
          <w:sz w:val="28"/>
          <w:szCs w:val="28"/>
          <w:lang w:val="kk-KZ"/>
        </w:rPr>
        <w:t>12 августа</w:t>
      </w:r>
      <w:r w:rsidRPr="00BF0434">
        <w:rPr>
          <w:color w:val="000000"/>
          <w:sz w:val="28"/>
          <w:szCs w:val="28"/>
        </w:rPr>
        <w:t xml:space="preserve"> 202</w:t>
      </w:r>
      <w:r w:rsidRPr="00BF0434">
        <w:rPr>
          <w:color w:val="000000"/>
          <w:sz w:val="28"/>
          <w:szCs w:val="28"/>
          <w:lang w:val="kk-KZ"/>
        </w:rPr>
        <w:t>2</w:t>
      </w:r>
      <w:r w:rsidRPr="00BF0434">
        <w:rPr>
          <w:color w:val="000000"/>
          <w:sz w:val="28"/>
          <w:szCs w:val="28"/>
        </w:rPr>
        <w:t xml:space="preserve">г. (протокол № </w:t>
      </w:r>
      <w:r w:rsidRPr="00BF0434">
        <w:rPr>
          <w:color w:val="000000"/>
          <w:sz w:val="28"/>
          <w:szCs w:val="28"/>
          <w:lang w:val="kk-KZ"/>
        </w:rPr>
        <w:t>23</w:t>
      </w:r>
      <w:r w:rsidRPr="00BF0434">
        <w:rPr>
          <w:color w:val="000000"/>
          <w:sz w:val="28"/>
          <w:szCs w:val="28"/>
        </w:rPr>
        <w:t xml:space="preserve">) </w:t>
      </w:r>
      <w:r w:rsidRPr="00BF0434">
        <w:rPr>
          <w:b/>
          <w:bCs/>
          <w:color w:val="000000"/>
          <w:sz w:val="28"/>
          <w:szCs w:val="28"/>
          <w:lang w:val="kk-KZ"/>
        </w:rPr>
        <w:t xml:space="preserve">утверждена организационная структура </w:t>
      </w:r>
      <w:r w:rsidRPr="00BF0434">
        <w:rPr>
          <w:b/>
          <w:bCs/>
          <w:color w:val="000000"/>
          <w:sz w:val="28"/>
          <w:szCs w:val="28"/>
          <w:lang w:val="en-US"/>
        </w:rPr>
        <w:t>QazIndustry</w:t>
      </w:r>
      <w:r w:rsidRPr="00BF0434">
        <w:rPr>
          <w:bCs/>
          <w:color w:val="000000"/>
          <w:sz w:val="28"/>
          <w:szCs w:val="28"/>
          <w:lang w:val="kk-KZ"/>
        </w:rPr>
        <w:t xml:space="preserve"> </w:t>
      </w:r>
      <w:r w:rsidRPr="00BF0434">
        <w:rPr>
          <w:bCs/>
          <w:i/>
          <w:iCs/>
          <w:color w:val="000000"/>
          <w:sz w:val="28"/>
          <w:szCs w:val="28"/>
          <w:lang w:val="kk-KZ"/>
        </w:rPr>
        <w:t>(рис. 1</w:t>
      </w:r>
      <w:r w:rsidRPr="00BF0434">
        <w:rPr>
          <w:bCs/>
          <w:i/>
          <w:iCs/>
          <w:color w:val="000000"/>
          <w:lang w:val="kk-KZ"/>
        </w:rPr>
        <w:t>).</w:t>
      </w:r>
    </w:p>
    <w:p w14:paraId="1E7D8D41" w14:textId="77777777" w:rsidR="000D6C9F" w:rsidRPr="00BF0434" w:rsidRDefault="000D6C9F" w:rsidP="000D6C9F">
      <w:pPr>
        <w:ind w:firstLine="709"/>
        <w:contextualSpacing/>
        <w:rPr>
          <w:sz w:val="28"/>
          <w:szCs w:val="28"/>
          <w:lang w:val="kk-KZ"/>
        </w:rPr>
        <w:sectPr w:rsidR="000D6C9F" w:rsidRPr="00BF0434" w:rsidSect="007D3BA7">
          <w:footerReference w:type="default" r:id="rId11"/>
          <w:pgSz w:w="11906" w:h="16838"/>
          <w:pgMar w:top="1134" w:right="851" w:bottom="567" w:left="1418" w:header="567" w:footer="567" w:gutter="0"/>
          <w:cols w:space="708"/>
          <w:titlePg/>
          <w:docGrid w:linePitch="360"/>
        </w:sectPr>
      </w:pPr>
    </w:p>
    <w:p w14:paraId="51A0A9B7" w14:textId="77777777" w:rsidR="000D6C9F" w:rsidRPr="00BF0434" w:rsidRDefault="000D6C9F" w:rsidP="000D6C9F">
      <w:pPr>
        <w:ind w:firstLine="709"/>
        <w:contextualSpacing/>
        <w:jc w:val="both"/>
        <w:rPr>
          <w:color w:val="000000"/>
          <w:sz w:val="28"/>
          <w:szCs w:val="28"/>
        </w:rPr>
      </w:pPr>
    </w:p>
    <w:p w14:paraId="1B9BA6AD" w14:textId="77777777" w:rsidR="000D6C9F" w:rsidRPr="00BF0434" w:rsidRDefault="000D6C9F" w:rsidP="000D6C9F">
      <w:pPr>
        <w:ind w:firstLine="709"/>
        <w:contextualSpacing/>
        <w:jc w:val="right"/>
        <w:rPr>
          <w:i/>
          <w:iCs/>
          <w:kern w:val="24"/>
          <w:sz w:val="28"/>
          <w:szCs w:val="28"/>
        </w:rPr>
      </w:pPr>
      <w:r w:rsidRPr="00BF0434">
        <w:rPr>
          <w:i/>
          <w:iCs/>
          <w:kern w:val="24"/>
          <w:sz w:val="28"/>
          <w:szCs w:val="28"/>
        </w:rPr>
        <w:t>Рисунок 1</w:t>
      </w:r>
    </w:p>
    <w:p w14:paraId="3D56027B" w14:textId="77777777" w:rsidR="000D6C9F" w:rsidRPr="00BF0434" w:rsidRDefault="000D6C9F" w:rsidP="000D6C9F">
      <w:pPr>
        <w:ind w:firstLine="709"/>
        <w:contextualSpacing/>
        <w:jc w:val="center"/>
        <w:rPr>
          <w:rStyle w:val="20"/>
          <w:rFonts w:ascii="Times New Roman" w:eastAsia="Calibri" w:hAnsi="Times New Roman"/>
          <w:b w:val="0"/>
          <w:bCs w:val="0"/>
        </w:rPr>
      </w:pPr>
      <w:r w:rsidRPr="00BF0434">
        <w:rPr>
          <w:noProof/>
        </w:rPr>
        <mc:AlternateContent>
          <mc:Choice Requires="wpg">
            <w:drawing>
              <wp:anchor distT="0" distB="0" distL="114300" distR="114300" simplePos="0" relativeHeight="251669504" behindDoc="0" locked="0" layoutInCell="1" allowOverlap="1" wp14:anchorId="5E7ACADA" wp14:editId="726E6ADD">
                <wp:simplePos x="0" y="0"/>
                <wp:positionH relativeFrom="column">
                  <wp:posOffset>93345</wp:posOffset>
                </wp:positionH>
                <wp:positionV relativeFrom="paragraph">
                  <wp:posOffset>198120</wp:posOffset>
                </wp:positionV>
                <wp:extent cx="9075349" cy="5448304"/>
                <wp:effectExtent l="95250" t="76200" r="202565" b="190500"/>
                <wp:wrapNone/>
                <wp:docPr id="107" name="Группа 16"/>
                <wp:cNvGraphicFramePr/>
                <a:graphic xmlns:a="http://schemas.openxmlformats.org/drawingml/2006/main">
                  <a:graphicData uri="http://schemas.microsoft.com/office/word/2010/wordprocessingGroup">
                    <wpg:wgp>
                      <wpg:cNvGrpSpPr/>
                      <wpg:grpSpPr>
                        <a:xfrm>
                          <a:off x="0" y="0"/>
                          <a:ext cx="9075349" cy="5448304"/>
                          <a:chOff x="275622" y="26140"/>
                          <a:chExt cx="9113202" cy="4561642"/>
                        </a:xfrm>
                      </wpg:grpSpPr>
                      <wps:wsp>
                        <wps:cNvPr id="126" name="_color1" descr="© INSCALE GmbH, 26.05.2010&#10;http://www.presentationload.com/"/>
                        <wps:cNvSpPr>
                          <a:spLocks noChangeArrowheads="1"/>
                        </wps:cNvSpPr>
                        <wps:spPr bwMode="gray">
                          <a:xfrm>
                            <a:off x="3278537" y="659570"/>
                            <a:ext cx="3124629" cy="354746"/>
                          </a:xfrm>
                          <a:prstGeom prst="rect">
                            <a:avLst/>
                          </a:prstGeom>
                          <a:solidFill>
                            <a:srgbClr val="D8704D"/>
                          </a:solidFill>
                          <a:ln w="12700">
                            <a:solidFill>
                              <a:srgbClr val="C0C0C0"/>
                            </a:solidFill>
                            <a:miter lim="800000"/>
                            <a:headEnd/>
                            <a:tailEnd/>
                          </a:ln>
                          <a:effectLst>
                            <a:outerShdw blurRad="127000" dist="63500" dir="2700000" algn="tl" rotWithShape="0">
                              <a:prstClr val="black">
                                <a:alpha val="40000"/>
                              </a:prstClr>
                            </a:outerShdw>
                          </a:effectLst>
                        </wps:spPr>
                        <wps:txbx>
                          <w:txbxContent>
                            <w:p w14:paraId="1DB14B42" w14:textId="77777777" w:rsidR="000D6C9F" w:rsidRPr="00237F74" w:rsidRDefault="000D6C9F" w:rsidP="000D6C9F">
                              <w:pPr>
                                <w:kinsoku w:val="0"/>
                                <w:overflowPunct w:val="0"/>
                                <w:jc w:val="center"/>
                              </w:pPr>
                              <w:r w:rsidRPr="00237F74">
                                <w:rPr>
                                  <w:b/>
                                  <w:bCs/>
                                  <w:noProof/>
                                  <w:color w:val="FFFFFF" w:themeColor="background1"/>
                                  <w:kern w:val="24"/>
                                  <w:sz w:val="20"/>
                                  <w:szCs w:val="20"/>
                                </w:rPr>
                                <w:t>Председатель Правления</w:t>
                              </w:r>
                            </w:p>
                          </w:txbxContent>
                        </wps:txbx>
                        <wps:bodyPr lIns="0" tIns="0" rIns="0" bIns="0" anchor="ctr"/>
                      </wps:wsp>
                      <wps:wsp>
                        <wps:cNvPr id="327" name="Gewinkelte Verbindung 3"/>
                        <wps:cNvCnPr>
                          <a:cxnSpLocks/>
                        </wps:cNvCnPr>
                        <wps:spPr>
                          <a:xfrm rot="5400000">
                            <a:off x="2686970" y="-551138"/>
                            <a:ext cx="588429" cy="3719338"/>
                          </a:xfrm>
                          <a:prstGeom prst="bentConnector3">
                            <a:avLst>
                              <a:gd name="adj1" fmla="val 50000"/>
                            </a:avLst>
                          </a:prstGeom>
                          <a:ln w="19050">
                            <a:solidFill>
                              <a:srgbClr val="969696"/>
                            </a:solidFill>
                          </a:ln>
                        </wps:spPr>
                        <wps:style>
                          <a:lnRef idx="1">
                            <a:schemeClr val="accent1"/>
                          </a:lnRef>
                          <a:fillRef idx="0">
                            <a:schemeClr val="accent1"/>
                          </a:fillRef>
                          <a:effectRef idx="0">
                            <a:schemeClr val="accent1"/>
                          </a:effectRef>
                          <a:fontRef idx="minor">
                            <a:schemeClr val="tx1"/>
                          </a:fontRef>
                        </wps:style>
                        <wps:bodyPr/>
                      </wps:wsp>
                      <wps:wsp>
                        <wps:cNvPr id="330" name="Gewinkelte Verbindung 2048"/>
                        <wps:cNvCnPr>
                          <a:cxnSpLocks/>
                        </wps:cNvCnPr>
                        <wps:spPr>
                          <a:xfrm rot="5400000">
                            <a:off x="3585981" y="348379"/>
                            <a:ext cx="588935" cy="1920808"/>
                          </a:xfrm>
                          <a:prstGeom prst="bentConnector3">
                            <a:avLst>
                              <a:gd name="adj1" fmla="val 50000"/>
                            </a:avLst>
                          </a:prstGeom>
                          <a:ln w="19050">
                            <a:solidFill>
                              <a:srgbClr val="969696"/>
                            </a:solidFill>
                          </a:ln>
                        </wps:spPr>
                        <wps:style>
                          <a:lnRef idx="1">
                            <a:schemeClr val="accent1"/>
                          </a:lnRef>
                          <a:fillRef idx="0">
                            <a:schemeClr val="accent1"/>
                          </a:fillRef>
                          <a:effectRef idx="0">
                            <a:schemeClr val="accent1"/>
                          </a:effectRef>
                          <a:fontRef idx="minor">
                            <a:schemeClr val="tx1"/>
                          </a:fontRef>
                        </wps:style>
                        <wps:bodyPr/>
                      </wps:wsp>
                      <wps:wsp>
                        <wps:cNvPr id="333" name="Gewinkelte Verbindung 2051"/>
                        <wps:cNvCnPr>
                          <a:cxnSpLocks/>
                        </wps:cNvCnPr>
                        <wps:spPr>
                          <a:xfrm rot="5400000">
                            <a:off x="4515896" y="1253727"/>
                            <a:ext cx="545590" cy="117850"/>
                          </a:xfrm>
                          <a:prstGeom prst="bentConnector3">
                            <a:avLst>
                              <a:gd name="adj1" fmla="val 50000"/>
                            </a:avLst>
                          </a:prstGeom>
                          <a:ln w="19050">
                            <a:solidFill>
                              <a:srgbClr val="969696"/>
                            </a:solidFill>
                          </a:ln>
                        </wps:spPr>
                        <wps:style>
                          <a:lnRef idx="1">
                            <a:schemeClr val="accent1"/>
                          </a:lnRef>
                          <a:fillRef idx="0">
                            <a:schemeClr val="accent1"/>
                          </a:fillRef>
                          <a:effectRef idx="0">
                            <a:schemeClr val="accent1"/>
                          </a:effectRef>
                          <a:fontRef idx="minor">
                            <a:schemeClr val="tx1"/>
                          </a:fontRef>
                        </wps:style>
                        <wps:bodyPr/>
                      </wps:wsp>
                      <wps:wsp>
                        <wps:cNvPr id="374" name="Gewinkelte Verbindung 2053"/>
                        <wps:cNvCnPr>
                          <a:cxnSpLocks/>
                        </wps:cNvCnPr>
                        <wps:spPr>
                          <a:xfrm rot="16200000" flipH="1">
                            <a:off x="5442623" y="412544"/>
                            <a:ext cx="581913" cy="1785456"/>
                          </a:xfrm>
                          <a:prstGeom prst="bentConnector3">
                            <a:avLst>
                              <a:gd name="adj1" fmla="val 50000"/>
                            </a:avLst>
                          </a:prstGeom>
                          <a:ln w="19050">
                            <a:solidFill>
                              <a:srgbClr val="969696"/>
                            </a:solidFill>
                          </a:ln>
                        </wps:spPr>
                        <wps:style>
                          <a:lnRef idx="1">
                            <a:schemeClr val="accent1"/>
                          </a:lnRef>
                          <a:fillRef idx="0">
                            <a:schemeClr val="accent1"/>
                          </a:fillRef>
                          <a:effectRef idx="0">
                            <a:schemeClr val="accent1"/>
                          </a:effectRef>
                          <a:fontRef idx="minor">
                            <a:schemeClr val="tx1"/>
                          </a:fontRef>
                        </wps:style>
                        <wps:bodyPr/>
                      </wps:wsp>
                      <wps:wsp>
                        <wps:cNvPr id="404" name="Gewinkelte Verbindung 2055"/>
                        <wps:cNvCnPr>
                          <a:cxnSpLocks/>
                        </wps:cNvCnPr>
                        <wps:spPr>
                          <a:xfrm rot="16200000" flipH="1">
                            <a:off x="6418213" y="-553481"/>
                            <a:ext cx="571533" cy="3707126"/>
                          </a:xfrm>
                          <a:prstGeom prst="bentConnector3">
                            <a:avLst>
                              <a:gd name="adj1" fmla="val 50000"/>
                            </a:avLst>
                          </a:prstGeom>
                          <a:ln w="19050">
                            <a:solidFill>
                              <a:srgbClr val="969696"/>
                            </a:solidFill>
                          </a:ln>
                        </wps:spPr>
                        <wps:style>
                          <a:lnRef idx="1">
                            <a:schemeClr val="accent1"/>
                          </a:lnRef>
                          <a:fillRef idx="0">
                            <a:schemeClr val="accent1"/>
                          </a:fillRef>
                          <a:effectRef idx="0">
                            <a:schemeClr val="accent1"/>
                          </a:effectRef>
                          <a:fontRef idx="minor">
                            <a:schemeClr val="tx1"/>
                          </a:fontRef>
                        </wps:style>
                        <wps:bodyPr/>
                      </wps:wsp>
                      <wps:wsp>
                        <wps:cNvPr id="406" name="Rectangle 26" descr="© INSCALE GmbH, 26.05.2010&#10;http://www.presentationload.com/"/>
                        <wps:cNvSpPr>
                          <a:spLocks noChangeArrowheads="1"/>
                        </wps:cNvSpPr>
                        <wps:spPr bwMode="gray">
                          <a:xfrm>
                            <a:off x="7018868" y="26140"/>
                            <a:ext cx="2234750" cy="206200"/>
                          </a:xfrm>
                          <a:prstGeom prst="rect">
                            <a:avLst/>
                          </a:prstGeom>
                          <a:solidFill>
                            <a:srgbClr val="384667"/>
                          </a:solidFill>
                          <a:ln w="12700">
                            <a:solidFill>
                              <a:srgbClr val="C0C0C0"/>
                            </a:solidFill>
                            <a:miter lim="800000"/>
                            <a:headEnd/>
                            <a:tailEnd/>
                          </a:ln>
                          <a:effectLst>
                            <a:outerShdw blurRad="127000" dist="63500" dir="2700000" algn="tl" rotWithShape="0">
                              <a:prstClr val="black">
                                <a:alpha val="40000"/>
                              </a:prstClr>
                            </a:outerShdw>
                          </a:effectLst>
                        </wps:spPr>
                        <wps:txbx>
                          <w:txbxContent>
                            <w:p w14:paraId="78D3D4D7" w14:textId="77777777" w:rsidR="000D6C9F" w:rsidRPr="00237F74" w:rsidRDefault="000D6C9F" w:rsidP="000D6C9F">
                              <w:pPr>
                                <w:jc w:val="center"/>
                              </w:pPr>
                              <w:r w:rsidRPr="00237F74">
                                <w:rPr>
                                  <w:b/>
                                  <w:bCs/>
                                  <w:color w:val="FFFFFF" w:themeColor="background1"/>
                                  <w:sz w:val="20"/>
                                  <w:szCs w:val="20"/>
                                </w:rPr>
                                <w:t xml:space="preserve">Корпоративный секретарь </w:t>
                              </w:r>
                            </w:p>
                          </w:txbxContent>
                        </wps:txbx>
                        <wps:bodyPr lIns="72000" tIns="0" rIns="0" bIns="0" anchor="ctr" anchorCtr="0"/>
                      </wps:wsp>
                      <wps:wsp>
                        <wps:cNvPr id="407" name="Rectangle 26" descr="© INSCALE GmbH, 26.05.2010&#10;http://www.presentationload.com/"/>
                        <wps:cNvSpPr>
                          <a:spLocks noChangeArrowheads="1"/>
                        </wps:cNvSpPr>
                        <wps:spPr bwMode="gray">
                          <a:xfrm>
                            <a:off x="7018868" y="293033"/>
                            <a:ext cx="2234748" cy="229760"/>
                          </a:xfrm>
                          <a:prstGeom prst="rect">
                            <a:avLst/>
                          </a:prstGeom>
                          <a:solidFill>
                            <a:srgbClr val="384667"/>
                          </a:solidFill>
                          <a:ln w="12700">
                            <a:solidFill>
                              <a:srgbClr val="C0C0C0"/>
                            </a:solidFill>
                            <a:miter lim="800000"/>
                            <a:headEnd/>
                            <a:tailEnd/>
                          </a:ln>
                          <a:effectLst>
                            <a:outerShdw blurRad="127000" dist="63500" dir="2700000" algn="tl" rotWithShape="0">
                              <a:prstClr val="black">
                                <a:alpha val="40000"/>
                              </a:prstClr>
                            </a:outerShdw>
                          </a:effectLst>
                        </wps:spPr>
                        <wps:txbx>
                          <w:txbxContent>
                            <w:p w14:paraId="1E3E395D" w14:textId="77777777" w:rsidR="000D6C9F" w:rsidRPr="00237F74" w:rsidRDefault="000D6C9F" w:rsidP="000D6C9F">
                              <w:pPr>
                                <w:jc w:val="center"/>
                              </w:pPr>
                              <w:r w:rsidRPr="00237F74">
                                <w:rPr>
                                  <w:b/>
                                  <w:bCs/>
                                  <w:color w:val="FFFFFF" w:themeColor="background1"/>
                                  <w:sz w:val="20"/>
                                  <w:szCs w:val="20"/>
                                </w:rPr>
                                <w:t>Служба внутреннего аудита</w:t>
                              </w:r>
                            </w:p>
                          </w:txbxContent>
                        </wps:txbx>
                        <wps:bodyPr lIns="72000" tIns="0" rIns="0" bIns="0" anchor="ctr" anchorCtr="0"/>
                      </wps:wsp>
                      <wps:wsp>
                        <wps:cNvPr id="405" name="_color1" descr="© INSCALE GmbH, 26.05.2010&#10;http://www.presentationload.com/"/>
                        <wps:cNvSpPr>
                          <a:spLocks noChangeArrowheads="1"/>
                        </wps:cNvSpPr>
                        <wps:spPr bwMode="gray">
                          <a:xfrm>
                            <a:off x="3257302" y="180010"/>
                            <a:ext cx="3124628" cy="333270"/>
                          </a:xfrm>
                          <a:prstGeom prst="rect">
                            <a:avLst/>
                          </a:prstGeom>
                          <a:solidFill>
                            <a:srgbClr val="384667"/>
                          </a:solidFill>
                          <a:ln w="12700">
                            <a:solidFill>
                              <a:srgbClr val="C0C0C0"/>
                            </a:solidFill>
                            <a:miter lim="800000"/>
                            <a:headEnd/>
                            <a:tailEnd/>
                          </a:ln>
                          <a:effectLst>
                            <a:outerShdw blurRad="127000" dist="63500" dir="2700000" algn="tl" rotWithShape="0">
                              <a:prstClr val="black">
                                <a:alpha val="40000"/>
                              </a:prstClr>
                            </a:outerShdw>
                          </a:effectLst>
                        </wps:spPr>
                        <wps:txbx>
                          <w:txbxContent>
                            <w:p w14:paraId="1F5B8334" w14:textId="77777777" w:rsidR="000D6C9F" w:rsidRPr="00237F74" w:rsidRDefault="000D6C9F" w:rsidP="000D6C9F">
                              <w:pPr>
                                <w:kinsoku w:val="0"/>
                                <w:overflowPunct w:val="0"/>
                                <w:jc w:val="center"/>
                              </w:pPr>
                              <w:r w:rsidRPr="00237F74">
                                <w:rPr>
                                  <w:b/>
                                  <w:bCs/>
                                  <w:noProof/>
                                  <w:color w:val="FFFFFF" w:themeColor="background1"/>
                                  <w:kern w:val="24"/>
                                  <w:sz w:val="20"/>
                                  <w:szCs w:val="20"/>
                                </w:rPr>
                                <w:t>СОВЕТ ДИРЕКТОРОВ</w:t>
                              </w:r>
                            </w:p>
                          </w:txbxContent>
                        </wps:txbx>
                        <wps:bodyPr lIns="0" tIns="0" rIns="0" bIns="0" anchor="ctr"/>
                      </wps:wsp>
                      <wps:wsp>
                        <wps:cNvPr id="408" name="Rectangle 26" descr="© INSCALE GmbH, 26.05.2010&#10;http://www.presentationload.com/"/>
                        <wps:cNvSpPr>
                          <a:spLocks noChangeArrowheads="1"/>
                        </wps:cNvSpPr>
                        <wps:spPr bwMode="gray">
                          <a:xfrm>
                            <a:off x="554186" y="390209"/>
                            <a:ext cx="1974663" cy="217901"/>
                          </a:xfrm>
                          <a:prstGeom prst="rect">
                            <a:avLst/>
                          </a:prstGeom>
                          <a:gradFill flip="none" rotWithShape="1">
                            <a:gsLst>
                              <a:gs pos="0">
                                <a:srgbClr val="DDDDDD"/>
                              </a:gs>
                              <a:gs pos="100000">
                                <a:srgbClr val="FFFFFF"/>
                              </a:gs>
                            </a:gsLst>
                            <a:lin ang="16200000" scaled="1"/>
                            <a:tileRect/>
                          </a:gradFill>
                          <a:ln w="12700">
                            <a:solidFill>
                              <a:srgbClr val="C0C0C0"/>
                            </a:solidFill>
                            <a:miter lim="800000"/>
                            <a:headEnd/>
                            <a:tailEnd/>
                          </a:ln>
                          <a:effectLst>
                            <a:outerShdw blurRad="127000" dist="63500" dir="2700000" algn="tl" rotWithShape="0">
                              <a:prstClr val="black">
                                <a:alpha val="40000"/>
                              </a:prstClr>
                            </a:outerShdw>
                          </a:effectLst>
                        </wps:spPr>
                        <wps:txbx>
                          <w:txbxContent>
                            <w:p w14:paraId="67F40744" w14:textId="77777777" w:rsidR="000D6C9F" w:rsidRPr="00237F74" w:rsidRDefault="000D6C9F" w:rsidP="000D6C9F">
                              <w:pPr>
                                <w:jc w:val="center"/>
                              </w:pPr>
                              <w:r w:rsidRPr="00237F74">
                                <w:rPr>
                                  <w:b/>
                                  <w:bCs/>
                                  <w:color w:val="000000"/>
                                  <w:sz w:val="20"/>
                                  <w:szCs w:val="20"/>
                                </w:rPr>
                                <w:t>Советники</w:t>
                              </w:r>
                            </w:p>
                          </w:txbxContent>
                        </wps:txbx>
                        <wps:bodyPr lIns="72000" tIns="0" rIns="0" bIns="0" anchor="ctr" anchorCtr="0"/>
                      </wps:wsp>
                      <wps:wsp>
                        <wps:cNvPr id="409" name="Rectangle 26" descr="© INSCALE GmbH, 26.05.2010&#10;http://www.presentationload.com/"/>
                        <wps:cNvSpPr>
                          <a:spLocks noChangeArrowheads="1"/>
                        </wps:cNvSpPr>
                        <wps:spPr bwMode="gray">
                          <a:xfrm>
                            <a:off x="7018869" y="571998"/>
                            <a:ext cx="2234748" cy="211247"/>
                          </a:xfrm>
                          <a:prstGeom prst="rect">
                            <a:avLst/>
                          </a:prstGeom>
                          <a:solidFill>
                            <a:srgbClr val="384667"/>
                          </a:solidFill>
                          <a:ln w="12700">
                            <a:solidFill>
                              <a:srgbClr val="C0C0C0"/>
                            </a:solidFill>
                            <a:miter lim="800000"/>
                            <a:headEnd/>
                            <a:tailEnd/>
                          </a:ln>
                          <a:effectLst>
                            <a:outerShdw blurRad="127000" dist="63500" dir="2700000" algn="tl" rotWithShape="0">
                              <a:prstClr val="black">
                                <a:alpha val="40000"/>
                              </a:prstClr>
                            </a:outerShdw>
                          </a:effectLst>
                        </wps:spPr>
                        <wps:txbx>
                          <w:txbxContent>
                            <w:p w14:paraId="62C5D8DE" w14:textId="77777777" w:rsidR="000D6C9F" w:rsidRPr="0063511E" w:rsidRDefault="000D6C9F" w:rsidP="000D6C9F">
                              <w:pPr>
                                <w:jc w:val="center"/>
                                <w:rPr>
                                  <w:color w:val="FFFFFF" w:themeColor="background1"/>
                                </w:rPr>
                              </w:pPr>
                              <w:r w:rsidRPr="0063511E">
                                <w:rPr>
                                  <w:b/>
                                  <w:bCs/>
                                  <w:color w:val="FFFFFF" w:themeColor="background1"/>
                                  <w:sz w:val="20"/>
                                  <w:szCs w:val="20"/>
                                </w:rPr>
                                <w:t>Центр Комплаенс-служба</w:t>
                              </w:r>
                            </w:p>
                          </w:txbxContent>
                        </wps:txbx>
                        <wps:bodyPr lIns="72000" tIns="0" rIns="0" bIns="0" anchor="ctr" anchorCtr="0"/>
                      </wps:wsp>
                      <wps:wsp>
                        <wps:cNvPr id="410" name="Gewinkelte Verbindung 2064"/>
                        <wps:cNvCnPr>
                          <a:cxnSpLocks/>
                          <a:stCxn id="126" idx="1"/>
                          <a:endCxn id="408" idx="3"/>
                        </wps:cNvCnPr>
                        <wps:spPr>
                          <a:xfrm rot="10800000">
                            <a:off x="2528849" y="499160"/>
                            <a:ext cx="749688" cy="337785"/>
                          </a:xfrm>
                          <a:prstGeom prst="bentConnector3">
                            <a:avLst>
                              <a:gd name="adj1" fmla="val 50000"/>
                            </a:avLst>
                          </a:prstGeom>
                          <a:ln w="19050">
                            <a:solidFill>
                              <a:srgbClr val="969696"/>
                            </a:solidFill>
                          </a:ln>
                        </wps:spPr>
                        <wps:style>
                          <a:lnRef idx="1">
                            <a:schemeClr val="accent1"/>
                          </a:lnRef>
                          <a:fillRef idx="0">
                            <a:schemeClr val="accent1"/>
                          </a:fillRef>
                          <a:effectRef idx="0">
                            <a:schemeClr val="accent1"/>
                          </a:effectRef>
                          <a:fontRef idx="minor">
                            <a:schemeClr val="tx1"/>
                          </a:fontRef>
                        </wps:style>
                        <wps:bodyPr/>
                      </wps:wsp>
                      <wps:wsp>
                        <wps:cNvPr id="412" name="Gewinkelte Verbindung 2064"/>
                        <wps:cNvCnPr>
                          <a:cxnSpLocks/>
                        </wps:cNvCnPr>
                        <wps:spPr>
                          <a:xfrm rot="10800000" flipV="1">
                            <a:off x="6486301" y="179997"/>
                            <a:ext cx="524012" cy="173113"/>
                          </a:xfrm>
                          <a:prstGeom prst="bentConnector3">
                            <a:avLst>
                              <a:gd name="adj1" fmla="val 50000"/>
                            </a:avLst>
                          </a:prstGeom>
                          <a:ln w="19050">
                            <a:solidFill>
                              <a:srgbClr val="969696"/>
                            </a:solidFill>
                          </a:ln>
                        </wps:spPr>
                        <wps:style>
                          <a:lnRef idx="1">
                            <a:schemeClr val="accent1"/>
                          </a:lnRef>
                          <a:fillRef idx="0">
                            <a:schemeClr val="accent1"/>
                          </a:fillRef>
                          <a:effectRef idx="0">
                            <a:schemeClr val="accent1"/>
                          </a:effectRef>
                          <a:fontRef idx="minor">
                            <a:schemeClr val="tx1"/>
                          </a:fontRef>
                        </wps:style>
                        <wps:bodyPr/>
                      </wps:wsp>
                      <wpg:grpSp>
                        <wpg:cNvPr id="413" name="Группа 413"/>
                        <wpg:cNvGrpSpPr/>
                        <wpg:grpSpPr>
                          <a:xfrm>
                            <a:off x="275622" y="1585842"/>
                            <a:ext cx="9113202" cy="3001940"/>
                            <a:chOff x="275622" y="1585842"/>
                            <a:chExt cx="9113202" cy="3001940"/>
                          </a:xfrm>
                        </wpg:grpSpPr>
                        <wps:wsp>
                          <wps:cNvPr id="414" name="_color1" descr="© INSCALE GmbH, 26.05.2010&#10;http://www.presentationload.com/"/>
                          <wps:cNvSpPr>
                            <a:spLocks noChangeArrowheads="1"/>
                          </wps:cNvSpPr>
                          <wps:spPr bwMode="gray">
                            <a:xfrm>
                              <a:off x="275626" y="1602674"/>
                              <a:ext cx="1691776" cy="640377"/>
                            </a:xfrm>
                            <a:prstGeom prst="rect">
                              <a:avLst/>
                            </a:prstGeom>
                            <a:solidFill>
                              <a:srgbClr val="D8704D"/>
                            </a:solidFill>
                            <a:ln w="12700" algn="ctr">
                              <a:solidFill>
                                <a:srgbClr val="C0C0C0"/>
                              </a:solidFill>
                              <a:miter lim="800000"/>
                              <a:headEnd/>
                              <a:tailEnd/>
                            </a:ln>
                            <a:effectLst>
                              <a:outerShdw blurRad="127000" dist="63500" dir="2700000" algn="tl" rotWithShape="0">
                                <a:prstClr val="black">
                                  <a:alpha val="40000"/>
                                </a:prstClr>
                              </a:outerShdw>
                            </a:effectLst>
                          </wps:spPr>
                          <wps:txbx>
                            <w:txbxContent>
                              <w:p w14:paraId="1C30E7E8" w14:textId="77777777" w:rsidR="000D6C9F" w:rsidRPr="00237F74" w:rsidRDefault="000D6C9F" w:rsidP="000D6C9F">
                                <w:pPr>
                                  <w:kinsoku w:val="0"/>
                                  <w:overflowPunct w:val="0"/>
                                  <w:jc w:val="center"/>
                                </w:pPr>
                                <w:r w:rsidRPr="00237F74">
                                  <w:rPr>
                                    <w:b/>
                                    <w:bCs/>
                                    <w:noProof/>
                                    <w:color w:val="FFFFFF" w:themeColor="background1"/>
                                    <w:kern w:val="24"/>
                                    <w:sz w:val="20"/>
                                    <w:szCs w:val="20"/>
                                  </w:rPr>
                                  <w:t>Заместитель</w:t>
                                </w:r>
                                <w:r>
                                  <w:rPr>
                                    <w:b/>
                                    <w:bCs/>
                                    <w:noProof/>
                                    <w:color w:val="FFFFFF" w:themeColor="background1"/>
                                    <w:kern w:val="24"/>
                                    <w:sz w:val="20"/>
                                    <w:szCs w:val="20"/>
                                  </w:rPr>
                                  <w:t xml:space="preserve"> Председателя</w:t>
                                </w:r>
                              </w:p>
                              <w:p w14:paraId="1B3D8048" w14:textId="77777777" w:rsidR="000D6C9F" w:rsidRPr="00237F74" w:rsidRDefault="000D6C9F" w:rsidP="000D6C9F">
                                <w:pPr>
                                  <w:kinsoku w:val="0"/>
                                  <w:overflowPunct w:val="0"/>
                                  <w:jc w:val="center"/>
                                </w:pPr>
                                <w:r w:rsidRPr="00FA1988">
                                  <w:rPr>
                                    <w:b/>
                                    <w:bCs/>
                                    <w:color w:val="FFFFFF" w:themeColor="background1"/>
                                    <w:kern w:val="24"/>
                                    <w:sz w:val="20"/>
                                    <w:szCs w:val="20"/>
                                  </w:rPr>
                                  <w:t>(</w:t>
                                </w:r>
                                <w:r>
                                  <w:rPr>
                                    <w:b/>
                                    <w:bCs/>
                                    <w:color w:val="FFFFFF" w:themeColor="background1"/>
                                    <w:kern w:val="24"/>
                                    <w:sz w:val="20"/>
                                    <w:szCs w:val="20"/>
                                  </w:rPr>
                                  <w:t>промышленность,</w:t>
                                </w:r>
                                <w:r w:rsidRPr="00237F74">
                                  <w:rPr>
                                    <w:b/>
                                    <w:bCs/>
                                    <w:color w:val="FFFFFF" w:themeColor="background1"/>
                                    <w:kern w:val="24"/>
                                    <w:sz w:val="20"/>
                                    <w:szCs w:val="20"/>
                                  </w:rPr>
                                  <w:t xml:space="preserve"> </w:t>
                                </w:r>
                                <w:r w:rsidRPr="00FA1988">
                                  <w:rPr>
                                    <w:b/>
                                    <w:bCs/>
                                    <w:color w:val="FFFFFF" w:themeColor="background1"/>
                                    <w:kern w:val="24"/>
                                    <w:sz w:val="20"/>
                                    <w:szCs w:val="20"/>
                                  </w:rPr>
                                  <w:t>цифровизация)</w:t>
                                </w:r>
                              </w:p>
                            </w:txbxContent>
                          </wps:txbx>
                          <wps:bodyPr lIns="0" tIns="0" rIns="0" bIns="0" anchor="ctr"/>
                        </wps:wsp>
                        <wps:wsp>
                          <wps:cNvPr id="415" name="_color1" descr="© INSCALE GmbH, 26.05.2010&#10;http://www.presentationload.com/"/>
                          <wps:cNvSpPr>
                            <a:spLocks noChangeArrowheads="1"/>
                          </wps:cNvSpPr>
                          <wps:spPr bwMode="gray">
                            <a:xfrm>
                              <a:off x="7706939" y="1585842"/>
                              <a:ext cx="1681885" cy="657185"/>
                            </a:xfrm>
                            <a:prstGeom prst="rect">
                              <a:avLst/>
                            </a:prstGeom>
                            <a:solidFill>
                              <a:srgbClr val="D8704D"/>
                            </a:solidFill>
                            <a:ln w="12700" algn="ctr">
                              <a:solidFill>
                                <a:srgbClr val="C0C0C0"/>
                              </a:solidFill>
                              <a:miter lim="800000"/>
                              <a:headEnd/>
                              <a:tailEnd/>
                            </a:ln>
                            <a:effectLst>
                              <a:outerShdw blurRad="127000" dist="63500" dir="2700000" algn="tl" rotWithShape="0">
                                <a:prstClr val="black">
                                  <a:alpha val="40000"/>
                                </a:prstClr>
                              </a:outerShdw>
                            </a:effectLst>
                          </wps:spPr>
                          <wps:txbx>
                            <w:txbxContent>
                              <w:p w14:paraId="3C0D4A1E" w14:textId="77777777" w:rsidR="000D6C9F" w:rsidRPr="00927D1F" w:rsidRDefault="000D6C9F" w:rsidP="000D6C9F">
                                <w:pPr>
                                  <w:jc w:val="center"/>
                                  <w:rPr>
                                    <w:b/>
                                    <w:bCs/>
                                    <w:color w:val="FFFFFF" w:themeColor="background1"/>
                                    <w:kern w:val="24"/>
                                    <w:sz w:val="20"/>
                                    <w:szCs w:val="20"/>
                                  </w:rPr>
                                </w:pPr>
                                <w:r w:rsidRPr="00237F74">
                                  <w:rPr>
                                    <w:b/>
                                    <w:bCs/>
                                    <w:color w:val="FFFFFF" w:themeColor="background1"/>
                                    <w:kern w:val="24"/>
                                    <w:sz w:val="20"/>
                                    <w:szCs w:val="20"/>
                                  </w:rPr>
                                  <w:t>Руководитель аппарата</w:t>
                                </w:r>
                                <w:r>
                                  <w:rPr>
                                    <w:b/>
                                    <w:bCs/>
                                    <w:color w:val="FFFFFF" w:themeColor="background1"/>
                                    <w:kern w:val="24"/>
                                    <w:sz w:val="20"/>
                                    <w:szCs w:val="20"/>
                                  </w:rPr>
                                  <w:t xml:space="preserve"> – Член Правления</w:t>
                                </w:r>
                              </w:p>
                              <w:p w14:paraId="64E12947" w14:textId="77777777" w:rsidR="000D6C9F" w:rsidRPr="00237F74" w:rsidRDefault="000D6C9F" w:rsidP="000D6C9F">
                                <w:pPr>
                                  <w:jc w:val="center"/>
                                </w:pPr>
                                <w:r w:rsidRPr="00237F74">
                                  <w:rPr>
                                    <w:b/>
                                    <w:bCs/>
                                    <w:color w:val="FFFFFF" w:themeColor="background1"/>
                                    <w:kern w:val="24"/>
                                    <w:sz w:val="20"/>
                                    <w:szCs w:val="20"/>
                                    <w:lang w:val="x-none"/>
                                  </w:rPr>
                                  <w:t>(</w:t>
                                </w:r>
                                <w:r w:rsidRPr="00237F74">
                                  <w:rPr>
                                    <w:b/>
                                    <w:bCs/>
                                    <w:color w:val="FFFFFF" w:themeColor="background1"/>
                                    <w:kern w:val="24"/>
                                    <w:sz w:val="20"/>
                                    <w:szCs w:val="20"/>
                                    <w:lang w:val="en-US"/>
                                  </w:rPr>
                                  <w:t>back</w:t>
                                </w:r>
                                <w:r w:rsidRPr="00237F74">
                                  <w:rPr>
                                    <w:b/>
                                    <w:bCs/>
                                    <w:color w:val="FFFFFF" w:themeColor="background1"/>
                                    <w:kern w:val="24"/>
                                    <w:sz w:val="20"/>
                                    <w:szCs w:val="20"/>
                                    <w:lang w:val="x-none"/>
                                  </w:rPr>
                                  <w:t>-</w:t>
                                </w:r>
                                <w:r w:rsidRPr="00237F74">
                                  <w:rPr>
                                    <w:b/>
                                    <w:bCs/>
                                    <w:color w:val="FFFFFF" w:themeColor="background1"/>
                                    <w:kern w:val="24"/>
                                    <w:sz w:val="20"/>
                                    <w:szCs w:val="20"/>
                                    <w:lang w:val="en-US"/>
                                  </w:rPr>
                                  <w:t>office</w:t>
                                </w:r>
                                <w:r w:rsidRPr="00237F74">
                                  <w:rPr>
                                    <w:b/>
                                    <w:bCs/>
                                    <w:color w:val="FFFFFF" w:themeColor="background1"/>
                                    <w:kern w:val="24"/>
                                    <w:sz w:val="20"/>
                                    <w:szCs w:val="20"/>
                                    <w:lang w:val="kk-KZ"/>
                                  </w:rPr>
                                  <w:t>)</w:t>
                                </w:r>
                              </w:p>
                            </w:txbxContent>
                          </wps:txbx>
                          <wps:bodyPr lIns="0" tIns="0" rIns="0" bIns="0" anchor="ctr"/>
                        </wps:wsp>
                        <wps:wsp>
                          <wps:cNvPr id="160" name="_color1" descr="© INSCALE GmbH, 26.05.2010&#10;http://www.presentationload.com/"/>
                          <wps:cNvSpPr>
                            <a:spLocks noChangeArrowheads="1"/>
                          </wps:cNvSpPr>
                          <wps:spPr bwMode="gray">
                            <a:xfrm>
                              <a:off x="5765820" y="1596221"/>
                              <a:ext cx="1720830" cy="646817"/>
                            </a:xfrm>
                            <a:prstGeom prst="rect">
                              <a:avLst/>
                            </a:prstGeom>
                            <a:solidFill>
                              <a:srgbClr val="D8704D"/>
                            </a:solidFill>
                            <a:ln w="12700" algn="ctr">
                              <a:solidFill>
                                <a:srgbClr val="C0C0C0"/>
                              </a:solidFill>
                              <a:miter lim="800000"/>
                              <a:headEnd/>
                              <a:tailEnd/>
                            </a:ln>
                            <a:effectLst>
                              <a:outerShdw blurRad="127000" dist="63500" dir="2700000" algn="tl" rotWithShape="0">
                                <a:prstClr val="black">
                                  <a:alpha val="40000"/>
                                </a:prstClr>
                              </a:outerShdw>
                            </a:effectLst>
                          </wps:spPr>
                          <wps:txbx>
                            <w:txbxContent>
                              <w:p w14:paraId="78F5D3BE" w14:textId="77777777" w:rsidR="000D6C9F" w:rsidRPr="00237F74" w:rsidRDefault="000D6C9F" w:rsidP="000D6C9F">
                                <w:pPr>
                                  <w:jc w:val="center"/>
                                </w:pPr>
                                <w:r w:rsidRPr="00237F74">
                                  <w:rPr>
                                    <w:b/>
                                    <w:bCs/>
                                    <w:color w:val="FFFFFF" w:themeColor="background1"/>
                                    <w:kern w:val="24"/>
                                    <w:sz w:val="20"/>
                                    <w:szCs w:val="20"/>
                                  </w:rPr>
                                  <w:t>Заместитель</w:t>
                                </w:r>
                                <w:r>
                                  <w:rPr>
                                    <w:b/>
                                    <w:bCs/>
                                    <w:color w:val="FFFFFF" w:themeColor="background1"/>
                                    <w:kern w:val="24"/>
                                    <w:sz w:val="20"/>
                                    <w:szCs w:val="20"/>
                                  </w:rPr>
                                  <w:t xml:space="preserve"> Председателя</w:t>
                                </w:r>
                              </w:p>
                              <w:p w14:paraId="09C90A0D" w14:textId="77777777" w:rsidR="000D6C9F" w:rsidRPr="00237F74" w:rsidRDefault="000D6C9F" w:rsidP="000D6C9F">
                                <w:pPr>
                                  <w:jc w:val="center"/>
                                </w:pPr>
                                <w:r w:rsidRPr="00237F74">
                                  <w:rPr>
                                    <w:b/>
                                    <w:bCs/>
                                    <w:color w:val="FFFFFF" w:themeColor="background1"/>
                                    <w:kern w:val="24"/>
                                    <w:sz w:val="20"/>
                                    <w:szCs w:val="20"/>
                                  </w:rPr>
                                  <w:t>(интеграция, логистика</w:t>
                                </w:r>
                                <w:r>
                                  <w:rPr>
                                    <w:b/>
                                    <w:bCs/>
                                    <w:color w:val="FFFFFF" w:themeColor="background1"/>
                                    <w:kern w:val="24"/>
                                    <w:sz w:val="20"/>
                                    <w:szCs w:val="20"/>
                                  </w:rPr>
                                  <w:t>, регионы, Карта индустриализации</w:t>
                                </w:r>
                                <w:r w:rsidRPr="00237F74">
                                  <w:rPr>
                                    <w:b/>
                                    <w:bCs/>
                                    <w:color w:val="FFFFFF" w:themeColor="background1"/>
                                    <w:kern w:val="24"/>
                                    <w:sz w:val="20"/>
                                    <w:szCs w:val="20"/>
                                  </w:rPr>
                                  <w:t>)</w:t>
                                </w:r>
                              </w:p>
                            </w:txbxContent>
                          </wps:txbx>
                          <wps:bodyPr lIns="0" tIns="0" rIns="0" bIns="0" anchor="ctr"/>
                        </wps:wsp>
                        <wps:wsp>
                          <wps:cNvPr id="161" name="_color1" descr="© INSCALE GmbH, 26.05.2010&#10;http://www.presentationload.com/"/>
                          <wps:cNvSpPr>
                            <a:spLocks noChangeArrowheads="1"/>
                          </wps:cNvSpPr>
                          <wps:spPr bwMode="gray">
                            <a:xfrm>
                              <a:off x="2079027" y="1603107"/>
                              <a:ext cx="1681885" cy="639942"/>
                            </a:xfrm>
                            <a:prstGeom prst="rect">
                              <a:avLst/>
                            </a:prstGeom>
                            <a:solidFill>
                              <a:srgbClr val="D8704D"/>
                            </a:solidFill>
                            <a:ln w="12700" algn="ctr">
                              <a:solidFill>
                                <a:srgbClr val="C0C0C0"/>
                              </a:solidFill>
                              <a:miter lim="800000"/>
                              <a:headEnd/>
                              <a:tailEnd/>
                            </a:ln>
                            <a:effectLst>
                              <a:outerShdw blurRad="127000" dist="63500" dir="2700000" algn="tl" rotWithShape="0">
                                <a:prstClr val="black">
                                  <a:alpha val="40000"/>
                                </a:prstClr>
                              </a:outerShdw>
                            </a:effectLst>
                          </wps:spPr>
                          <wps:txbx>
                            <w:txbxContent>
                              <w:p w14:paraId="2D681CA6" w14:textId="77777777" w:rsidR="000D6C9F" w:rsidRPr="00237F74" w:rsidRDefault="000D6C9F" w:rsidP="000D6C9F">
                                <w:pPr>
                                  <w:jc w:val="center"/>
                                </w:pPr>
                                <w:r w:rsidRPr="00237F74">
                                  <w:rPr>
                                    <w:b/>
                                    <w:bCs/>
                                    <w:color w:val="FFFFFF" w:themeColor="background1"/>
                                    <w:kern w:val="24"/>
                                    <w:sz w:val="20"/>
                                    <w:szCs w:val="20"/>
                                  </w:rPr>
                                  <w:t>Заместитель</w:t>
                                </w:r>
                                <w:r>
                                  <w:rPr>
                                    <w:b/>
                                    <w:bCs/>
                                    <w:color w:val="FFFFFF" w:themeColor="background1"/>
                                    <w:kern w:val="24"/>
                                    <w:sz w:val="20"/>
                                    <w:szCs w:val="20"/>
                                  </w:rPr>
                                  <w:t xml:space="preserve"> Председателя</w:t>
                                </w:r>
                              </w:p>
                              <w:p w14:paraId="0E1FDA9C" w14:textId="77777777" w:rsidR="000D6C9F" w:rsidRPr="00C74FD3" w:rsidRDefault="000D6C9F" w:rsidP="000D6C9F">
                                <w:pPr>
                                  <w:jc w:val="center"/>
                                  <w:rPr>
                                    <w:b/>
                                    <w:bCs/>
                                    <w:color w:val="FFFFFF" w:themeColor="background1"/>
                                    <w:kern w:val="24"/>
                                    <w:sz w:val="20"/>
                                    <w:szCs w:val="20"/>
                                  </w:rPr>
                                </w:pPr>
                                <w:r w:rsidRPr="00C74FD3">
                                  <w:rPr>
                                    <w:b/>
                                    <w:bCs/>
                                    <w:color w:val="FFFFFF" w:themeColor="background1"/>
                                    <w:kern w:val="24"/>
                                    <w:sz w:val="20"/>
                                    <w:szCs w:val="20"/>
                                  </w:rPr>
                                  <w:t xml:space="preserve">(промышленная политика, СЭЗ и ИЗ)                           </w:t>
                                </w:r>
                              </w:p>
                            </w:txbxContent>
                          </wps:txbx>
                          <wps:bodyPr lIns="0" tIns="0" rIns="0" bIns="0" anchor="ctr"/>
                        </wps:wsp>
                        <wps:wsp>
                          <wps:cNvPr id="162" name="_color1" descr="© INSCALE GmbH, 26.05.2010&#10;http://www.presentationload.com/"/>
                          <wps:cNvSpPr>
                            <a:spLocks noChangeArrowheads="1"/>
                          </wps:cNvSpPr>
                          <wps:spPr bwMode="gray">
                            <a:xfrm>
                              <a:off x="3900081" y="1603130"/>
                              <a:ext cx="1793778" cy="639971"/>
                            </a:xfrm>
                            <a:prstGeom prst="rect">
                              <a:avLst/>
                            </a:prstGeom>
                            <a:solidFill>
                              <a:srgbClr val="D8704D"/>
                            </a:solidFill>
                            <a:ln w="12700" algn="ctr">
                              <a:solidFill>
                                <a:srgbClr val="C0C0C0"/>
                              </a:solidFill>
                              <a:miter lim="800000"/>
                              <a:headEnd/>
                              <a:tailEnd/>
                            </a:ln>
                            <a:effectLst>
                              <a:outerShdw blurRad="127000" dist="63500" dir="2700000" algn="tl" rotWithShape="0">
                                <a:prstClr val="black">
                                  <a:alpha val="40000"/>
                                </a:prstClr>
                              </a:outerShdw>
                            </a:effectLst>
                          </wps:spPr>
                          <wps:txbx>
                            <w:txbxContent>
                              <w:p w14:paraId="13C219EA" w14:textId="77777777" w:rsidR="000D6C9F" w:rsidRPr="00237F74" w:rsidRDefault="000D6C9F" w:rsidP="000D6C9F">
                                <w:pPr>
                                  <w:jc w:val="center"/>
                                </w:pPr>
                                <w:r w:rsidRPr="00237F74">
                                  <w:rPr>
                                    <w:b/>
                                    <w:bCs/>
                                    <w:color w:val="FFFFFF" w:themeColor="background1"/>
                                    <w:kern w:val="24"/>
                                    <w:sz w:val="20"/>
                                    <w:szCs w:val="20"/>
                                  </w:rPr>
                                  <w:t>Заместитель</w:t>
                                </w:r>
                                <w:r>
                                  <w:rPr>
                                    <w:b/>
                                    <w:bCs/>
                                    <w:color w:val="FFFFFF" w:themeColor="background1"/>
                                    <w:kern w:val="24"/>
                                    <w:sz w:val="20"/>
                                    <w:szCs w:val="20"/>
                                  </w:rPr>
                                  <w:t xml:space="preserve"> Председателя </w:t>
                                </w:r>
                              </w:p>
                              <w:p w14:paraId="1868E16E" w14:textId="77777777" w:rsidR="000D6C9F" w:rsidRPr="00237F74" w:rsidRDefault="000D6C9F" w:rsidP="000D6C9F">
                                <w:pPr>
                                  <w:jc w:val="center"/>
                                </w:pPr>
                                <w:r w:rsidRPr="00237F74">
                                  <w:rPr>
                                    <w:b/>
                                    <w:bCs/>
                                    <w:color w:val="FFFFFF" w:themeColor="background1"/>
                                    <w:kern w:val="24"/>
                                    <w:sz w:val="20"/>
                                    <w:szCs w:val="20"/>
                                  </w:rPr>
                                  <w:t>(</w:t>
                                </w:r>
                                <w:r>
                                  <w:rPr>
                                    <w:b/>
                                    <w:bCs/>
                                    <w:color w:val="FFFFFF" w:themeColor="background1"/>
                                    <w:kern w:val="24"/>
                                    <w:sz w:val="20"/>
                                    <w:szCs w:val="20"/>
                                  </w:rPr>
                                  <w:t xml:space="preserve">внутристрановая ценность, промкооперация, </w:t>
                                </w:r>
                                <w:r w:rsidRPr="00FA1988">
                                  <w:rPr>
                                    <w:b/>
                                    <w:bCs/>
                                    <w:color w:val="FFFFFF" w:themeColor="background1"/>
                                    <w:kern w:val="24"/>
                                    <w:sz w:val="20"/>
                                    <w:szCs w:val="20"/>
                                  </w:rPr>
                                  <w:t>меры гос поддержки,</w:t>
                                </w:r>
                                <w:r w:rsidRPr="00237F74">
                                  <w:rPr>
                                    <w:b/>
                                    <w:bCs/>
                                    <w:color w:val="FFFFFF" w:themeColor="background1"/>
                                    <w:kern w:val="24"/>
                                    <w:sz w:val="20"/>
                                    <w:szCs w:val="20"/>
                                  </w:rPr>
                                  <w:t>)</w:t>
                                </w:r>
                                <w:r w:rsidRPr="00237F74">
                                  <w:rPr>
                                    <w:rFonts w:eastAsiaTheme="minorEastAsia"/>
                                    <w:b/>
                                    <w:bCs/>
                                    <w:color w:val="FFFFFF" w:themeColor="background1"/>
                                    <w:kern w:val="24"/>
                                    <w:sz w:val="28"/>
                                    <w:szCs w:val="28"/>
                                  </w:rPr>
                                  <w:t xml:space="preserve"> </w:t>
                                </w:r>
                              </w:p>
                            </w:txbxContent>
                          </wps:txbx>
                          <wps:bodyPr lIns="0" tIns="0" rIns="0" bIns="0" anchor="ctr"/>
                        </wps:wsp>
                        <wps:wsp>
                          <wps:cNvPr id="163" name="Rectangle 26" descr="© INSCALE GmbH, 26.05.2010&#10;http://www.presentationload.com/"/>
                          <wps:cNvSpPr>
                            <a:spLocks noChangeArrowheads="1"/>
                          </wps:cNvSpPr>
                          <wps:spPr bwMode="gray">
                            <a:xfrm>
                              <a:off x="275626" y="2306255"/>
                              <a:ext cx="1682024" cy="328991"/>
                            </a:xfrm>
                            <a:prstGeom prst="rect">
                              <a:avLst/>
                            </a:prstGeom>
                            <a:solidFill>
                              <a:schemeClr val="bg1">
                                <a:lumMod val="65000"/>
                              </a:schemeClr>
                            </a:solidFill>
                            <a:ln w="12700">
                              <a:solidFill>
                                <a:srgbClr val="C0C0C0"/>
                              </a:solidFill>
                              <a:miter lim="800000"/>
                              <a:headEnd/>
                              <a:tailEnd/>
                            </a:ln>
                            <a:effectLst>
                              <a:outerShdw blurRad="127000" dist="63500" dir="2700000" algn="tl" rotWithShape="0">
                                <a:prstClr val="black">
                                  <a:alpha val="40000"/>
                                </a:prstClr>
                              </a:outerShdw>
                            </a:effectLst>
                          </wps:spPr>
                          <wps:txbx>
                            <w:txbxContent>
                              <w:p w14:paraId="4163B3A5" w14:textId="77777777" w:rsidR="000D6C9F" w:rsidRPr="00C74FD3" w:rsidRDefault="000D6C9F" w:rsidP="000D6C9F">
                                <w:pPr>
                                  <w:jc w:val="center"/>
                                  <w:rPr>
                                    <w:b/>
                                    <w:bCs/>
                                    <w:noProof/>
                                    <w:color w:val="000000"/>
                                    <w:kern w:val="24"/>
                                    <w:sz w:val="20"/>
                                    <w:szCs w:val="20"/>
                                  </w:rPr>
                                </w:pPr>
                                <w:r w:rsidRPr="00C74FD3">
                                  <w:rPr>
                                    <w:b/>
                                    <w:bCs/>
                                    <w:noProof/>
                                    <w:color w:val="000000"/>
                                    <w:kern w:val="24"/>
                                    <w:sz w:val="20"/>
                                    <w:szCs w:val="20"/>
                                  </w:rPr>
                                  <w:t xml:space="preserve">Дирекция </w:t>
                                </w:r>
                                <w:r>
                                  <w:rPr>
                                    <w:b/>
                                    <w:bCs/>
                                    <w:noProof/>
                                    <w:color w:val="000000"/>
                                    <w:kern w:val="24"/>
                                    <w:sz w:val="20"/>
                                    <w:szCs w:val="20"/>
                                  </w:rPr>
                                  <w:t>развития ГМК   и химии</w:t>
                                </w:r>
                              </w:p>
                            </w:txbxContent>
                          </wps:txbx>
                          <wps:bodyPr lIns="72000" tIns="0" rIns="0" bIns="0" anchor="ctr" anchorCtr="0"/>
                        </wps:wsp>
                        <wps:wsp>
                          <wps:cNvPr id="165" name="Rectangle 26" descr="© INSCALE GmbH, 26.05.2010&#10;http://www.presentationload.com/"/>
                          <wps:cNvSpPr>
                            <a:spLocks noChangeArrowheads="1"/>
                          </wps:cNvSpPr>
                          <wps:spPr bwMode="gray">
                            <a:xfrm>
                              <a:off x="3922020" y="4250146"/>
                              <a:ext cx="1771279" cy="337636"/>
                            </a:xfrm>
                            <a:prstGeom prst="rect">
                              <a:avLst/>
                            </a:prstGeom>
                            <a:solidFill>
                              <a:schemeClr val="bg1">
                                <a:lumMod val="65000"/>
                              </a:schemeClr>
                            </a:solidFill>
                            <a:ln w="12700">
                              <a:solidFill>
                                <a:srgbClr val="C0C0C0"/>
                              </a:solidFill>
                              <a:miter lim="800000"/>
                              <a:headEnd/>
                              <a:tailEnd/>
                            </a:ln>
                            <a:effectLst>
                              <a:outerShdw blurRad="127000" dist="63500" dir="2700000" algn="tl" rotWithShape="0">
                                <a:prstClr val="black">
                                  <a:alpha val="40000"/>
                                </a:prstClr>
                              </a:outerShdw>
                            </a:effectLst>
                          </wps:spPr>
                          <wps:txbx>
                            <w:txbxContent>
                              <w:p w14:paraId="0987EE0D" w14:textId="77777777" w:rsidR="000D6C9F" w:rsidRPr="00237F74" w:rsidRDefault="000D6C9F" w:rsidP="000D6C9F">
                                <w:pPr>
                                  <w:spacing w:line="228" w:lineRule="auto"/>
                                  <w:jc w:val="center"/>
                                </w:pPr>
                                <w:r w:rsidRPr="00237F74">
                                  <w:rPr>
                                    <w:rFonts w:eastAsia="Arial"/>
                                    <w:b/>
                                    <w:bCs/>
                                    <w:color w:val="000000"/>
                                    <w:sz w:val="20"/>
                                    <w:szCs w:val="20"/>
                                  </w:rPr>
                                  <w:t xml:space="preserve">Дирекция обработки </w:t>
                                </w:r>
                                <w:r>
                                  <w:rPr>
                                    <w:rFonts w:eastAsia="Arial"/>
                                    <w:b/>
                                    <w:bCs/>
                                    <w:color w:val="000000"/>
                                    <w:sz w:val="20"/>
                                    <w:szCs w:val="20"/>
                                  </w:rPr>
                                  <w:t xml:space="preserve">и экспертизы </w:t>
                                </w:r>
                                <w:r w:rsidRPr="00237F74">
                                  <w:rPr>
                                    <w:rFonts w:eastAsia="Arial"/>
                                    <w:b/>
                                    <w:bCs/>
                                    <w:color w:val="000000"/>
                                    <w:sz w:val="20"/>
                                    <w:szCs w:val="20"/>
                                  </w:rPr>
                                  <w:t xml:space="preserve">заявок </w:t>
                                </w:r>
                              </w:p>
                            </w:txbxContent>
                          </wps:txbx>
                          <wps:bodyPr lIns="72000" tIns="0" rIns="0" bIns="0" anchor="ctr" anchorCtr="0"/>
                        </wps:wsp>
                        <wps:wsp>
                          <wps:cNvPr id="168" name="Rectangle 26" descr="© INSCALE GmbH, 26.05.2010&#10;http://www.presentationload.com/"/>
                          <wps:cNvSpPr>
                            <a:spLocks noChangeArrowheads="1"/>
                          </wps:cNvSpPr>
                          <wps:spPr bwMode="gray">
                            <a:xfrm>
                              <a:off x="2043582" y="3389442"/>
                              <a:ext cx="1702408" cy="452239"/>
                            </a:xfrm>
                            <a:prstGeom prst="rect">
                              <a:avLst/>
                            </a:prstGeom>
                            <a:solidFill>
                              <a:schemeClr val="bg1">
                                <a:lumMod val="65000"/>
                              </a:schemeClr>
                            </a:solidFill>
                            <a:ln w="12700">
                              <a:solidFill>
                                <a:srgbClr val="C0C0C0"/>
                              </a:solidFill>
                              <a:miter lim="800000"/>
                              <a:headEnd/>
                              <a:tailEnd/>
                            </a:ln>
                            <a:effectLst>
                              <a:outerShdw blurRad="127000" dist="63500" dir="2700000" algn="tl" rotWithShape="0">
                                <a:prstClr val="black">
                                  <a:alpha val="40000"/>
                                </a:prstClr>
                              </a:outerShdw>
                            </a:effectLst>
                          </wps:spPr>
                          <wps:txbx>
                            <w:txbxContent>
                              <w:p w14:paraId="02C895BB" w14:textId="77777777" w:rsidR="000D6C9F" w:rsidRPr="00237F74" w:rsidRDefault="000D6C9F" w:rsidP="000D6C9F">
                                <w:pPr>
                                  <w:spacing w:line="228" w:lineRule="auto"/>
                                  <w:jc w:val="center"/>
                                </w:pPr>
                                <w:r w:rsidRPr="003317AF">
                                  <w:rPr>
                                    <w:b/>
                                    <w:bCs/>
                                    <w:noProof/>
                                    <w:color w:val="000000"/>
                                    <w:kern w:val="24"/>
                                    <w:sz w:val="20"/>
                                    <w:szCs w:val="20"/>
                                  </w:rPr>
                                  <w:t>Дирекция</w:t>
                                </w:r>
                                <w:r>
                                  <w:rPr>
                                    <w:b/>
                                    <w:bCs/>
                                    <w:color w:val="000000"/>
                                    <w:sz w:val="20"/>
                                    <w:szCs w:val="20"/>
                                  </w:rPr>
                                  <w:t xml:space="preserve"> обработки и анализа</w:t>
                                </w:r>
                                <w:r w:rsidRPr="00237F74">
                                  <w:rPr>
                                    <w:b/>
                                    <w:bCs/>
                                    <w:color w:val="000000"/>
                                    <w:sz w:val="20"/>
                                    <w:szCs w:val="20"/>
                                  </w:rPr>
                                  <w:t xml:space="preserve"> данных</w:t>
                                </w:r>
                              </w:p>
                            </w:txbxContent>
                          </wps:txbx>
                          <wps:bodyPr lIns="72000" tIns="0" rIns="0" bIns="0" anchor="ctr" anchorCtr="0"/>
                        </wps:wsp>
                        <wps:wsp>
                          <wps:cNvPr id="169" name="Rectangle 26" descr="© INSCALE GmbH, 26.05.2010&#10;http://www.presentationload.com/"/>
                          <wps:cNvSpPr>
                            <a:spLocks noChangeArrowheads="1"/>
                          </wps:cNvSpPr>
                          <wps:spPr bwMode="gray">
                            <a:xfrm>
                              <a:off x="2043436" y="2306254"/>
                              <a:ext cx="1717487" cy="442961"/>
                            </a:xfrm>
                            <a:prstGeom prst="rect">
                              <a:avLst/>
                            </a:prstGeom>
                            <a:solidFill>
                              <a:srgbClr val="A6A6A6"/>
                            </a:solidFill>
                            <a:ln w="12700">
                              <a:solidFill>
                                <a:srgbClr val="C0C0C0"/>
                              </a:solidFill>
                              <a:miter lim="800000"/>
                              <a:headEnd/>
                              <a:tailEnd/>
                            </a:ln>
                            <a:effectLst>
                              <a:outerShdw blurRad="127000" dist="63500" dir="2700000" algn="tl" rotWithShape="0">
                                <a:prstClr val="black">
                                  <a:alpha val="40000"/>
                                </a:prstClr>
                              </a:outerShdw>
                            </a:effectLst>
                          </wps:spPr>
                          <wps:txbx>
                            <w:txbxContent>
                              <w:p w14:paraId="760F51FA" w14:textId="77777777" w:rsidR="000D6C9F" w:rsidRPr="00237F74" w:rsidRDefault="000D6C9F" w:rsidP="000D6C9F">
                                <w:pPr>
                                  <w:spacing w:line="228" w:lineRule="auto"/>
                                  <w:jc w:val="center"/>
                                </w:pPr>
                                <w:r w:rsidRPr="00237F74">
                                  <w:rPr>
                                    <w:b/>
                                    <w:bCs/>
                                    <w:noProof/>
                                    <w:color w:val="000000"/>
                                    <w:kern w:val="24"/>
                                    <w:sz w:val="20"/>
                                    <w:szCs w:val="20"/>
                                  </w:rPr>
                                  <w:t>Дирекция индустриальной политики</w:t>
                                </w:r>
                              </w:p>
                            </w:txbxContent>
                          </wps:txbx>
                          <wps:bodyPr lIns="72000" tIns="0" rIns="0" bIns="0" anchor="ctr" anchorCtr="0"/>
                        </wps:wsp>
                        <wps:wsp>
                          <wps:cNvPr id="170" name="Rectangle 26" descr="© INSCALE GmbH, 26.05.2010&#10;http://www.presentationload.com/"/>
                          <wps:cNvSpPr>
                            <a:spLocks noChangeArrowheads="1"/>
                          </wps:cNvSpPr>
                          <wps:spPr bwMode="gray">
                            <a:xfrm>
                              <a:off x="2043582" y="2825947"/>
                              <a:ext cx="1717341" cy="486468"/>
                            </a:xfrm>
                            <a:prstGeom prst="rect">
                              <a:avLst/>
                            </a:prstGeom>
                            <a:solidFill>
                              <a:schemeClr val="bg1">
                                <a:lumMod val="65000"/>
                              </a:schemeClr>
                            </a:solidFill>
                            <a:ln w="12700">
                              <a:solidFill>
                                <a:srgbClr val="C0C0C0"/>
                              </a:solidFill>
                              <a:miter lim="800000"/>
                              <a:headEnd/>
                              <a:tailEnd/>
                            </a:ln>
                            <a:effectLst>
                              <a:outerShdw blurRad="127000" dist="63500" dir="2700000" algn="tl" rotWithShape="0">
                                <a:prstClr val="black">
                                  <a:alpha val="40000"/>
                                </a:prstClr>
                              </a:outerShdw>
                            </a:effectLst>
                          </wps:spPr>
                          <wps:txbx>
                            <w:txbxContent>
                              <w:p w14:paraId="6A6A85B7" w14:textId="77777777" w:rsidR="000D6C9F" w:rsidRDefault="000D6C9F" w:rsidP="000D6C9F">
                                <w:pPr>
                                  <w:spacing w:line="228" w:lineRule="auto"/>
                                  <w:jc w:val="center"/>
                                  <w:rPr>
                                    <w:b/>
                                    <w:bCs/>
                                    <w:noProof/>
                                    <w:color w:val="000000"/>
                                    <w:kern w:val="24"/>
                                    <w:sz w:val="20"/>
                                    <w:szCs w:val="20"/>
                                  </w:rPr>
                                </w:pPr>
                                <w:r w:rsidRPr="00237F74">
                                  <w:rPr>
                                    <w:b/>
                                    <w:bCs/>
                                    <w:noProof/>
                                    <w:color w:val="000000"/>
                                    <w:kern w:val="24"/>
                                    <w:sz w:val="20"/>
                                    <w:szCs w:val="20"/>
                                  </w:rPr>
                                  <w:t xml:space="preserve">Дирекция развития </w:t>
                                </w:r>
                              </w:p>
                              <w:p w14:paraId="1398BE36" w14:textId="77777777" w:rsidR="000D6C9F" w:rsidRPr="00237F74" w:rsidRDefault="000D6C9F" w:rsidP="000D6C9F">
                                <w:pPr>
                                  <w:spacing w:line="228" w:lineRule="auto"/>
                                  <w:jc w:val="center"/>
                                </w:pPr>
                                <w:r>
                                  <w:rPr>
                                    <w:b/>
                                    <w:bCs/>
                                    <w:noProof/>
                                    <w:color w:val="000000"/>
                                    <w:kern w:val="24"/>
                                    <w:sz w:val="20"/>
                                    <w:szCs w:val="20"/>
                                  </w:rPr>
                                  <w:t>СЭЗ и ИЗ</w:t>
                                </w:r>
                              </w:p>
                            </w:txbxContent>
                          </wps:txbx>
                          <wps:bodyPr lIns="72000" tIns="0" rIns="0" bIns="0" anchor="ctr" anchorCtr="0"/>
                        </wps:wsp>
                        <wps:wsp>
                          <wps:cNvPr id="171" name="Rectangle 26" descr="© INSCALE GmbH, 26.05.2010&#10;http://www.presentationload.com/"/>
                          <wps:cNvSpPr>
                            <a:spLocks noChangeArrowheads="1"/>
                          </wps:cNvSpPr>
                          <wps:spPr bwMode="gray">
                            <a:xfrm>
                              <a:off x="3900082" y="2308258"/>
                              <a:ext cx="1771566" cy="441247"/>
                            </a:xfrm>
                            <a:prstGeom prst="rect">
                              <a:avLst/>
                            </a:prstGeom>
                            <a:solidFill>
                              <a:schemeClr val="bg1">
                                <a:lumMod val="65000"/>
                              </a:schemeClr>
                            </a:solidFill>
                            <a:ln w="12700">
                              <a:solidFill>
                                <a:srgbClr val="C0C0C0"/>
                              </a:solidFill>
                              <a:miter lim="800000"/>
                              <a:headEnd/>
                              <a:tailEnd/>
                            </a:ln>
                            <a:effectLst>
                              <a:outerShdw blurRad="127000" dist="63500" dir="2700000" algn="tl" rotWithShape="0">
                                <a:prstClr val="black">
                                  <a:alpha val="40000"/>
                                </a:prstClr>
                              </a:outerShdw>
                            </a:effectLst>
                          </wps:spPr>
                          <wps:txbx>
                            <w:txbxContent>
                              <w:p w14:paraId="71499382" w14:textId="77777777" w:rsidR="000D6C9F" w:rsidRPr="00237F74" w:rsidRDefault="000D6C9F" w:rsidP="000D6C9F">
                                <w:pPr>
                                  <w:spacing w:line="228" w:lineRule="auto"/>
                                  <w:jc w:val="center"/>
                                </w:pPr>
                                <w:r w:rsidRPr="00237F74">
                                  <w:rPr>
                                    <w:b/>
                                    <w:bCs/>
                                    <w:noProof/>
                                    <w:color w:val="000000"/>
                                    <w:kern w:val="24"/>
                                    <w:sz w:val="20"/>
                                    <w:szCs w:val="20"/>
                                  </w:rPr>
                                  <w:t>Дирекция развития и мониторинга местного содержания</w:t>
                                </w:r>
                              </w:p>
                            </w:txbxContent>
                          </wps:txbx>
                          <wps:bodyPr lIns="72000" tIns="0" rIns="0" bIns="0" anchor="ctr" anchorCtr="0"/>
                        </wps:wsp>
                        <wps:wsp>
                          <wps:cNvPr id="172" name="Rectangle 26" descr="© INSCALE GmbH, 26.05.2010&#10;http://www.presentationload.com/"/>
                          <wps:cNvSpPr>
                            <a:spLocks noChangeArrowheads="1"/>
                          </wps:cNvSpPr>
                          <wps:spPr bwMode="gray">
                            <a:xfrm>
                              <a:off x="275622" y="4189014"/>
                              <a:ext cx="1691674" cy="364724"/>
                            </a:xfrm>
                            <a:prstGeom prst="rect">
                              <a:avLst/>
                            </a:prstGeom>
                            <a:solidFill>
                              <a:schemeClr val="bg1">
                                <a:lumMod val="65000"/>
                              </a:schemeClr>
                            </a:solidFill>
                            <a:ln w="12700">
                              <a:solidFill>
                                <a:srgbClr val="C0C0C0"/>
                              </a:solidFill>
                              <a:miter lim="800000"/>
                              <a:headEnd/>
                              <a:tailEnd/>
                            </a:ln>
                            <a:effectLst>
                              <a:outerShdw blurRad="127000" dist="63500" dir="2700000" algn="tl" rotWithShape="0">
                                <a:prstClr val="black">
                                  <a:alpha val="40000"/>
                                </a:prstClr>
                              </a:outerShdw>
                            </a:effectLst>
                          </wps:spPr>
                          <wps:txbx>
                            <w:txbxContent>
                              <w:p w14:paraId="381E773A" w14:textId="77777777" w:rsidR="000D6C9F" w:rsidRPr="00237F74" w:rsidRDefault="000D6C9F" w:rsidP="000D6C9F">
                                <w:pPr>
                                  <w:spacing w:line="228" w:lineRule="auto"/>
                                  <w:jc w:val="center"/>
                                  <w:rPr>
                                    <w:b/>
                                    <w:bCs/>
                                  </w:rPr>
                                </w:pPr>
                                <w:r>
                                  <w:rPr>
                                    <w:b/>
                                    <w:bCs/>
                                    <w:noProof/>
                                    <w:color w:val="000000"/>
                                    <w:kern w:val="24"/>
                                    <w:sz w:val="20"/>
                                    <w:szCs w:val="20"/>
                                  </w:rPr>
                                  <w:t>Дирекция</w:t>
                                </w:r>
                                <w:r w:rsidRPr="00237F74">
                                  <w:rPr>
                                    <w:b/>
                                    <w:bCs/>
                                    <w:noProof/>
                                    <w:color w:val="000000"/>
                                    <w:kern w:val="24"/>
                                    <w:sz w:val="20"/>
                                    <w:szCs w:val="20"/>
                                  </w:rPr>
                                  <w:t xml:space="preserve"> цифровой трансформации</w:t>
                                </w:r>
                              </w:p>
                            </w:txbxContent>
                          </wps:txbx>
                          <wps:bodyPr lIns="72000" tIns="0" rIns="0" bIns="0" anchor="ctr" anchorCtr="0"/>
                        </wps:wsp>
                        <wps:wsp>
                          <wps:cNvPr id="174" name="Rectangle 26" descr="© INSCALE GmbH, 26.05.2010&#10;http://www.presentationload.com/"/>
                          <wps:cNvSpPr>
                            <a:spLocks noChangeArrowheads="1"/>
                          </wps:cNvSpPr>
                          <wps:spPr bwMode="gray">
                            <a:xfrm>
                              <a:off x="7720518" y="3393064"/>
                              <a:ext cx="1668306" cy="434053"/>
                            </a:xfrm>
                            <a:prstGeom prst="rect">
                              <a:avLst/>
                            </a:prstGeom>
                            <a:gradFill flip="none" rotWithShape="1">
                              <a:gsLst>
                                <a:gs pos="0">
                                  <a:srgbClr val="DDDDDD"/>
                                </a:gs>
                                <a:gs pos="100000">
                                  <a:srgbClr val="FFFFFF"/>
                                </a:gs>
                              </a:gsLst>
                              <a:lin ang="16200000" scaled="1"/>
                              <a:tileRect/>
                            </a:gradFill>
                            <a:ln w="12700">
                              <a:solidFill>
                                <a:srgbClr val="C0C0C0"/>
                              </a:solidFill>
                              <a:miter lim="800000"/>
                              <a:headEnd/>
                              <a:tailEnd/>
                            </a:ln>
                            <a:effectLst>
                              <a:outerShdw blurRad="127000" dist="63500" dir="2700000" algn="tl" rotWithShape="0">
                                <a:prstClr val="black">
                                  <a:alpha val="40000"/>
                                </a:prstClr>
                              </a:outerShdw>
                            </a:effectLst>
                          </wps:spPr>
                          <wps:txbx>
                            <w:txbxContent>
                              <w:p w14:paraId="7B9E694E" w14:textId="77777777" w:rsidR="000D6C9F" w:rsidRPr="00237F74" w:rsidRDefault="000D6C9F" w:rsidP="000D6C9F">
                                <w:pPr>
                                  <w:jc w:val="center"/>
                                </w:pPr>
                                <w:r w:rsidRPr="00237F74">
                                  <w:rPr>
                                    <w:b/>
                                    <w:bCs/>
                                    <w:color w:val="000000"/>
                                    <w:sz w:val="20"/>
                                    <w:szCs w:val="20"/>
                                  </w:rPr>
                                  <w:t xml:space="preserve">Центр корпоративного развития </w:t>
                                </w:r>
                              </w:p>
                            </w:txbxContent>
                          </wps:txbx>
                          <wps:bodyPr lIns="72000" tIns="0" rIns="0" bIns="0" anchor="ctr" anchorCtr="0"/>
                        </wps:wsp>
                        <wps:wsp>
                          <wps:cNvPr id="175" name="Rectangle 26" descr="© INSCALE GmbH, 26.05.2010&#10;http://www.presentationload.com/"/>
                          <wps:cNvSpPr>
                            <a:spLocks noChangeArrowheads="1"/>
                          </wps:cNvSpPr>
                          <wps:spPr bwMode="gray">
                            <a:xfrm>
                              <a:off x="7707036" y="2285955"/>
                              <a:ext cx="1668307" cy="429098"/>
                            </a:xfrm>
                            <a:prstGeom prst="rect">
                              <a:avLst/>
                            </a:prstGeom>
                            <a:gradFill flip="none" rotWithShape="1">
                              <a:gsLst>
                                <a:gs pos="0">
                                  <a:srgbClr val="DDDDDD"/>
                                </a:gs>
                                <a:gs pos="100000">
                                  <a:srgbClr val="FFFFFF"/>
                                </a:gs>
                              </a:gsLst>
                              <a:lin ang="16200000" scaled="1"/>
                              <a:tileRect/>
                            </a:gradFill>
                            <a:ln w="12700">
                              <a:solidFill>
                                <a:srgbClr val="C0C0C0"/>
                              </a:solidFill>
                              <a:miter lim="800000"/>
                              <a:headEnd/>
                              <a:tailEnd/>
                            </a:ln>
                            <a:effectLst>
                              <a:outerShdw blurRad="127000" dist="63500" dir="2700000" algn="tl" rotWithShape="0">
                                <a:prstClr val="black">
                                  <a:alpha val="40000"/>
                                </a:prstClr>
                              </a:outerShdw>
                            </a:effectLst>
                          </wps:spPr>
                          <wps:txbx>
                            <w:txbxContent>
                              <w:p w14:paraId="7527D76F" w14:textId="77777777" w:rsidR="000D6C9F" w:rsidRPr="00237F74" w:rsidRDefault="000D6C9F" w:rsidP="000D6C9F">
                                <w:pPr>
                                  <w:spacing w:line="228" w:lineRule="auto"/>
                                  <w:jc w:val="center"/>
                                </w:pPr>
                                <w:r w:rsidRPr="00237F74">
                                  <w:rPr>
                                    <w:b/>
                                    <w:bCs/>
                                    <w:color w:val="000000"/>
                                    <w:sz w:val="20"/>
                                    <w:szCs w:val="20"/>
                                  </w:rPr>
                                  <w:t xml:space="preserve">Центр </w:t>
                                </w:r>
                                <w:proofErr w:type="gramStart"/>
                                <w:r w:rsidRPr="00237F74">
                                  <w:rPr>
                                    <w:b/>
                                    <w:bCs/>
                                    <w:color w:val="000000"/>
                                    <w:sz w:val="20"/>
                                    <w:szCs w:val="20"/>
                                  </w:rPr>
                                  <w:t xml:space="preserve">административной </w:t>
                                </w:r>
                                <w:r>
                                  <w:rPr>
                                    <w:b/>
                                    <w:bCs/>
                                    <w:color w:val="000000"/>
                                    <w:sz w:val="20"/>
                                    <w:szCs w:val="20"/>
                                  </w:rPr>
                                  <w:t xml:space="preserve"> и</w:t>
                                </w:r>
                                <w:proofErr w:type="gramEnd"/>
                                <w:r>
                                  <w:rPr>
                                    <w:b/>
                                    <w:bCs/>
                                    <w:color w:val="000000"/>
                                    <w:sz w:val="20"/>
                                    <w:szCs w:val="20"/>
                                  </w:rPr>
                                  <w:t xml:space="preserve"> правовой </w:t>
                                </w:r>
                                <w:r w:rsidRPr="00237F74">
                                  <w:rPr>
                                    <w:b/>
                                    <w:bCs/>
                                    <w:color w:val="000000"/>
                                    <w:sz w:val="20"/>
                                    <w:szCs w:val="20"/>
                                  </w:rPr>
                                  <w:t>работы</w:t>
                                </w:r>
                              </w:p>
                            </w:txbxContent>
                          </wps:txbx>
                          <wps:bodyPr lIns="72000" tIns="0" rIns="0" bIns="0" anchor="ctr" anchorCtr="0"/>
                        </wps:wsp>
                        <wps:wsp>
                          <wps:cNvPr id="176" name="Rectangle 26" descr="© INSCALE GmbH, 26.05.2010&#10;http://www.presentationload.com/"/>
                          <wps:cNvSpPr>
                            <a:spLocks noChangeArrowheads="1"/>
                          </wps:cNvSpPr>
                          <wps:spPr bwMode="gray">
                            <a:xfrm>
                              <a:off x="7720039" y="2825934"/>
                              <a:ext cx="1668306" cy="479140"/>
                            </a:xfrm>
                            <a:prstGeom prst="rect">
                              <a:avLst/>
                            </a:prstGeom>
                            <a:gradFill flip="none" rotWithShape="1">
                              <a:gsLst>
                                <a:gs pos="0">
                                  <a:srgbClr val="DDDDDD"/>
                                </a:gs>
                                <a:gs pos="100000">
                                  <a:srgbClr val="FFFFFF"/>
                                </a:gs>
                              </a:gsLst>
                              <a:lin ang="16200000" scaled="1"/>
                              <a:tileRect/>
                            </a:gradFill>
                            <a:ln w="12700">
                              <a:solidFill>
                                <a:srgbClr val="C0C0C0"/>
                              </a:solidFill>
                              <a:miter lim="800000"/>
                              <a:headEnd/>
                              <a:tailEnd/>
                            </a:ln>
                            <a:effectLst>
                              <a:outerShdw blurRad="127000" dist="63500" dir="2700000" algn="tl" rotWithShape="0">
                                <a:prstClr val="black">
                                  <a:alpha val="40000"/>
                                </a:prstClr>
                              </a:outerShdw>
                            </a:effectLst>
                          </wps:spPr>
                          <wps:txbx>
                            <w:txbxContent>
                              <w:p w14:paraId="28BA63F7" w14:textId="77777777" w:rsidR="000D6C9F" w:rsidRPr="00237F74" w:rsidRDefault="000D6C9F" w:rsidP="000D6C9F">
                                <w:pPr>
                                  <w:spacing w:line="228" w:lineRule="auto"/>
                                  <w:jc w:val="center"/>
                                </w:pPr>
                                <w:r w:rsidRPr="00237F74">
                                  <w:rPr>
                                    <w:b/>
                                    <w:bCs/>
                                    <w:noProof/>
                                    <w:color w:val="000000"/>
                                    <w:kern w:val="24"/>
                                    <w:sz w:val="20"/>
                                    <w:szCs w:val="20"/>
                                  </w:rPr>
                                  <w:t>Центр экономики и финансов</w:t>
                                </w:r>
                              </w:p>
                            </w:txbxContent>
                          </wps:txbx>
                          <wps:bodyPr lIns="72000" tIns="0" rIns="0" bIns="0" anchor="ctr" anchorCtr="0"/>
                        </wps:wsp>
                        <wpg:grpSp>
                          <wpg:cNvPr id="178" name="Группа 178"/>
                          <wpg:cNvGrpSpPr/>
                          <wpg:grpSpPr>
                            <a:xfrm>
                              <a:off x="3922295" y="2286563"/>
                              <a:ext cx="3564429" cy="1497740"/>
                              <a:chOff x="3922295" y="2286563"/>
                              <a:chExt cx="3564429" cy="1497740"/>
                            </a:xfrm>
                          </wpg:grpSpPr>
                          <wps:wsp>
                            <wps:cNvPr id="179" name="Rectangle 26" descr="© INSCALE GmbH, 26.05.2010&#10;http://www.presentationload.com/"/>
                            <wps:cNvSpPr>
                              <a:spLocks noChangeArrowheads="1"/>
                            </wps:cNvSpPr>
                            <wps:spPr bwMode="gray">
                              <a:xfrm>
                                <a:off x="5801492" y="2286563"/>
                                <a:ext cx="1685232" cy="462936"/>
                              </a:xfrm>
                              <a:prstGeom prst="rect">
                                <a:avLst/>
                              </a:prstGeom>
                              <a:solidFill>
                                <a:srgbClr val="A6A6A6"/>
                              </a:solidFill>
                              <a:ln w="12700">
                                <a:solidFill>
                                  <a:srgbClr val="C0C0C0"/>
                                </a:solidFill>
                                <a:miter lim="800000"/>
                                <a:headEnd/>
                                <a:tailEnd/>
                              </a:ln>
                              <a:effectLst>
                                <a:outerShdw blurRad="127000" dist="63500" dir="2700000" algn="tl" rotWithShape="0">
                                  <a:prstClr val="black">
                                    <a:alpha val="40000"/>
                                  </a:prstClr>
                                </a:outerShdw>
                              </a:effectLst>
                            </wps:spPr>
                            <wps:txbx>
                              <w:txbxContent>
                                <w:p w14:paraId="501614EA" w14:textId="77777777" w:rsidR="000D6C9F" w:rsidRPr="00237F74" w:rsidRDefault="000D6C9F" w:rsidP="000D6C9F">
                                  <w:pPr>
                                    <w:spacing w:line="228" w:lineRule="auto"/>
                                    <w:jc w:val="center"/>
                                    <w:rPr>
                                      <w:b/>
                                      <w:bCs/>
                                      <w:noProof/>
                                      <w:color w:val="000000"/>
                                      <w:kern w:val="24"/>
                                      <w:sz w:val="20"/>
                                      <w:szCs w:val="20"/>
                                    </w:rPr>
                                  </w:pPr>
                                  <w:r w:rsidRPr="00237F74">
                                    <w:rPr>
                                      <w:rFonts w:eastAsiaTheme="minorHAnsi"/>
                                      <w:b/>
                                      <w:bCs/>
                                      <w:noProof/>
                                      <w:color w:val="000000"/>
                                      <w:kern w:val="24"/>
                                      <w:sz w:val="20"/>
                                      <w:szCs w:val="20"/>
                                    </w:rPr>
                                    <w:t>Дирекция экономической интеграции</w:t>
                                  </w:r>
                                </w:p>
                              </w:txbxContent>
                            </wps:txbx>
                            <wps:bodyPr lIns="72000" tIns="0" rIns="0" bIns="0" anchor="ctr" anchorCtr="0"/>
                          </wps:wsp>
                          <wps:wsp>
                            <wps:cNvPr id="180" name="Rectangle 26" descr="© INSCALE GmbH, 26.05.2010&#10;http://www.presentationload.com/"/>
                            <wps:cNvSpPr>
                              <a:spLocks noChangeArrowheads="1"/>
                            </wps:cNvSpPr>
                            <wps:spPr bwMode="gray">
                              <a:xfrm>
                                <a:off x="3922295" y="3389450"/>
                                <a:ext cx="1771565" cy="394853"/>
                              </a:xfrm>
                              <a:prstGeom prst="rect">
                                <a:avLst/>
                              </a:prstGeom>
                              <a:solidFill>
                                <a:srgbClr val="A6A6A6"/>
                              </a:solidFill>
                              <a:ln w="12700">
                                <a:solidFill>
                                  <a:srgbClr val="C0C0C0"/>
                                </a:solidFill>
                                <a:miter lim="800000"/>
                                <a:headEnd/>
                                <a:tailEnd/>
                              </a:ln>
                              <a:effectLst>
                                <a:outerShdw blurRad="127000" dist="63500" dir="2700000" algn="tl" rotWithShape="0">
                                  <a:prstClr val="black">
                                    <a:alpha val="40000"/>
                                  </a:prstClr>
                                </a:outerShdw>
                              </a:effectLst>
                            </wps:spPr>
                            <wps:txbx>
                              <w:txbxContent>
                                <w:p w14:paraId="3633C0EC" w14:textId="77777777" w:rsidR="000D6C9F" w:rsidRPr="00237F74" w:rsidRDefault="000D6C9F" w:rsidP="000D6C9F">
                                  <w:pPr>
                                    <w:spacing w:line="228" w:lineRule="auto"/>
                                    <w:jc w:val="center"/>
                                  </w:pPr>
                                  <w:r w:rsidRPr="00237F74">
                                    <w:rPr>
                                      <w:b/>
                                      <w:bCs/>
                                      <w:noProof/>
                                      <w:color w:val="000000"/>
                                      <w:kern w:val="24"/>
                                      <w:sz w:val="20"/>
                                      <w:szCs w:val="20"/>
                                    </w:rPr>
                                    <w:t>Дирекция информационных технологий</w:t>
                                  </w:r>
                                </w:p>
                              </w:txbxContent>
                            </wps:txbx>
                            <wps:bodyPr lIns="72000" tIns="0" rIns="0" bIns="0" anchor="ctr" anchorCtr="0"/>
                          </wps:wsp>
                        </wpg:grpSp>
                      </wpg:grpSp>
                    </wpg:wgp>
                  </a:graphicData>
                </a:graphic>
                <wp14:sizeRelH relativeFrom="margin">
                  <wp14:pctWidth>0</wp14:pctWidth>
                </wp14:sizeRelH>
                <wp14:sizeRelV relativeFrom="margin">
                  <wp14:pctHeight>0</wp14:pctHeight>
                </wp14:sizeRelV>
              </wp:anchor>
            </w:drawing>
          </mc:Choice>
          <mc:Fallback>
            <w:pict>
              <v:group w14:anchorId="5E7ACADA" id="Группа 16" o:spid="_x0000_s1026" style="position:absolute;left:0;text-align:left;margin-left:7.35pt;margin-top:15.6pt;width:714.6pt;height:429pt;z-index:251669504;mso-width-relative:margin;mso-height-relative:margin" coordorigin="2756,261" coordsize="91132,45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">
                <v:rect id="_color1" o:spid="_x0000_s1027" alt="© INSCALE GmbH, 26.05.2010&#10;http://www.presentationload.com/" style="position:absolute;left:32785;top:6595;width:31246;height:3548;visibility:visible;mso-wrap-style:square;v-text-anchor:middle" o:bwmode="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" fillcolor="#d8704d" strokecolor="silver" strokeweight="1pt">
                  <v:shadow on="t" color="black" opacity="26214f" origin="-.5,-.5" offset="1.24725mm,1.24725mm"/>
                  <v:textbox inset="0,0,0,0">
                    <w:txbxContent>
                      <w:p w14:paraId="1DB14B42" w14:textId="77777777" w:rsidR="000D6C9F" w:rsidRPr="00237F74" w:rsidRDefault="000D6C9F" w:rsidP="000D6C9F">
                        <w:pPr>
                          <w:kinsoku w:val="0"/>
                          <w:overflowPunct w:val="0"/>
                          <w:jc w:val="center"/>
                        </w:pPr>
                        <w:r w:rsidRPr="00237F74">
                          <w:rPr>
                            <w:b/>
                            <w:bCs/>
                            <w:noProof/>
                            <w:color w:val="FFFFFF" w:themeColor="background1"/>
                            <w:kern w:val="24"/>
                            <w:sz w:val="20"/>
                            <w:szCs w:val="20"/>
                          </w:rPr>
                          <w:t>Председатель Правления</w:t>
                        </w:r>
                      </w:p>
                    </w:txbxContent>
                  </v:textbox>
                </v:re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Gewinkelte Verbindung 3" o:spid="_x0000_s1028" type="#_x0000_t34" style="position:absolute;left:26870;top:-5512;width:5884;height:37193;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" strokecolor="#969696" strokeweight="1.5pt">
                  <o:lock v:ext="edit" shapetype="f"/>
                </v:shape>
                <v:shape id="Gewinkelte Verbindung 2048" o:spid="_x0000_s1029" type="#_x0000_t34" style="position:absolute;left:35859;top:3484;width:5889;height:19208;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" strokecolor="#969696" strokeweight="1.5pt">
                  <o:lock v:ext="edit" shapetype="f"/>
                </v:shape>
                <v:shape id="Gewinkelte Verbindung 2051" o:spid="_x0000_s1030" type="#_x0000_t34" style="position:absolute;left:45159;top:12536;width:5456;height:1179;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" strokecolor="#969696" strokeweight="1.5pt">
                  <o:lock v:ext="edit" shapetype="f"/>
                </v:shape>
                <v:shape id="Gewinkelte Verbindung 2053" o:spid="_x0000_s1031" type="#_x0000_t34" style="position:absolute;left:54426;top:4125;width:5819;height:17855;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" strokecolor="#969696" strokeweight="1.5pt">
                  <o:lock v:ext="edit" shapetype="f"/>
                </v:shape>
                <v:shape id="Gewinkelte Verbindung 2055" o:spid="_x0000_s1032" type="#_x0000_t34" style="position:absolute;left:64182;top:-5535;width:5715;height:37071;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" strokecolor="#969696" strokeweight="1.5pt">
                  <o:lock v:ext="edit" shapetype="f"/>
                </v:shape>
                <v:rect id="_x0000_s1033" alt="© INSCALE GmbH, 26.05.2010&#10;http://www.presentationload.com/" style="position:absolute;left:70188;top:261;width:22348;height:2062;visibility:visible;mso-wrap-style:square;v-text-anchor:middle" o:bwmode="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" fillcolor="#384667" strokecolor="silver" strokeweight="1pt">
                  <v:shadow on="t" color="black" opacity="26214f" origin="-.5,-.5" offset="1.24725mm,1.24725mm"/>
                  <v:textbox inset="2mm,0,0,0">
                    <w:txbxContent>
                      <w:p w14:paraId="78D3D4D7" w14:textId="77777777" w:rsidR="000D6C9F" w:rsidRPr="00237F74" w:rsidRDefault="000D6C9F" w:rsidP="000D6C9F">
                        <w:pPr>
                          <w:jc w:val="center"/>
                        </w:pPr>
                        <w:r w:rsidRPr="00237F74">
                          <w:rPr>
                            <w:b/>
                            <w:bCs/>
                            <w:color w:val="FFFFFF" w:themeColor="background1"/>
                            <w:sz w:val="20"/>
                            <w:szCs w:val="20"/>
                          </w:rPr>
                          <w:t xml:space="preserve">Корпоративный секретарь </w:t>
                        </w:r>
                      </w:p>
                    </w:txbxContent>
                  </v:textbox>
                </v:rect>
                <v:rect id="_x0000_s1034" alt="© INSCALE GmbH, 26.05.2010&#10;http://www.presentationload.com/" style="position:absolute;left:70188;top:2930;width:22348;height:2297;visibility:visible;mso-wrap-style:square;v-text-anchor:middle" o:bwmode="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" fillcolor="#384667" strokecolor="silver" strokeweight="1pt">
                  <v:shadow on="t" color="black" opacity="26214f" origin="-.5,-.5" offset="1.24725mm,1.24725mm"/>
                  <v:textbox inset="2mm,0,0,0">
                    <w:txbxContent>
                      <w:p w14:paraId="1E3E395D" w14:textId="77777777" w:rsidR="000D6C9F" w:rsidRPr="00237F74" w:rsidRDefault="000D6C9F" w:rsidP="000D6C9F">
                        <w:pPr>
                          <w:jc w:val="center"/>
                        </w:pPr>
                        <w:r w:rsidRPr="00237F74">
                          <w:rPr>
                            <w:b/>
                            <w:bCs/>
                            <w:color w:val="FFFFFF" w:themeColor="background1"/>
                            <w:sz w:val="20"/>
                            <w:szCs w:val="20"/>
                          </w:rPr>
                          <w:t>Служба внутреннего аудита</w:t>
                        </w:r>
                      </w:p>
                    </w:txbxContent>
                  </v:textbox>
                </v:rect>
                <v:rect id="_color1" o:spid="_x0000_s1035" alt="© INSCALE GmbH, 26.05.2010&#10;http://www.presentationload.com/" style="position:absolute;left:32573;top:1800;width:31246;height:3332;visibility:visible;mso-wrap-style:square;v-text-anchor:middle" o:bwmode="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" fillcolor="#384667" strokecolor="silver" strokeweight="1pt">
                  <v:shadow on="t" color="black" opacity="26214f" origin="-.5,-.5" offset="1.24725mm,1.24725mm"/>
                  <v:textbox inset="0,0,0,0">
                    <w:txbxContent>
                      <w:p w14:paraId="1F5B8334" w14:textId="77777777" w:rsidR="000D6C9F" w:rsidRPr="00237F74" w:rsidRDefault="000D6C9F" w:rsidP="000D6C9F">
                        <w:pPr>
                          <w:kinsoku w:val="0"/>
                          <w:overflowPunct w:val="0"/>
                          <w:jc w:val="center"/>
                        </w:pPr>
                        <w:r w:rsidRPr="00237F74">
                          <w:rPr>
                            <w:b/>
                            <w:bCs/>
                            <w:noProof/>
                            <w:color w:val="FFFFFF" w:themeColor="background1"/>
                            <w:kern w:val="24"/>
                            <w:sz w:val="20"/>
                            <w:szCs w:val="20"/>
                          </w:rPr>
                          <w:t>СОВЕТ ДИРЕКТОРОВ</w:t>
                        </w:r>
                      </w:p>
                    </w:txbxContent>
                  </v:textbox>
                </v:rect>
                <v:rect id="_x0000_s1036" alt="© INSCALE GmbH, 26.05.2010&#10;http://www.presentationload.com/" style="position:absolute;left:5541;top:3902;width:19747;height:2179;visibility:visible;mso-wrap-style:square;v-text-anchor:middle" o:bwmode="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" fillcolor="#ddd" strokecolor="silver" strokeweight="1pt">
                  <v:fill rotate="t" angle="180" focus="100%" type="gradient"/>
                  <v:shadow on="t" color="black" opacity="26214f" origin="-.5,-.5" offset="1.24725mm,1.24725mm"/>
                  <v:textbox inset="2mm,0,0,0">
                    <w:txbxContent>
                      <w:p w14:paraId="67F40744" w14:textId="77777777" w:rsidR="000D6C9F" w:rsidRPr="00237F74" w:rsidRDefault="000D6C9F" w:rsidP="000D6C9F">
                        <w:pPr>
                          <w:jc w:val="center"/>
                        </w:pPr>
                        <w:r w:rsidRPr="00237F74">
                          <w:rPr>
                            <w:b/>
                            <w:bCs/>
                            <w:color w:val="000000"/>
                            <w:sz w:val="20"/>
                            <w:szCs w:val="20"/>
                          </w:rPr>
                          <w:t>Советники</w:t>
                        </w:r>
                      </w:p>
                    </w:txbxContent>
                  </v:textbox>
                </v:rect>
                <v:rect id="_x0000_s1037" alt="© INSCALE GmbH, 26.05.2010&#10;http://www.presentationload.com/" style="position:absolute;left:70188;top:5719;width:22348;height:2113;visibility:visible;mso-wrap-style:square;v-text-anchor:middle" o:bwmode="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" fillcolor="#384667" strokecolor="silver" strokeweight="1pt">
                  <v:shadow on="t" color="black" opacity="26214f" origin="-.5,-.5" offset="1.24725mm,1.24725mm"/>
                  <v:textbox inset="2mm,0,0,0">
                    <w:txbxContent>
                      <w:p w14:paraId="62C5D8DE" w14:textId="77777777" w:rsidR="000D6C9F" w:rsidRPr="0063511E" w:rsidRDefault="000D6C9F" w:rsidP="000D6C9F">
                        <w:pPr>
                          <w:jc w:val="center"/>
                          <w:rPr>
                            <w:color w:val="FFFFFF" w:themeColor="background1"/>
                          </w:rPr>
                        </w:pPr>
                        <w:r w:rsidRPr="0063511E">
                          <w:rPr>
                            <w:b/>
                            <w:bCs/>
                            <w:color w:val="FFFFFF" w:themeColor="background1"/>
                            <w:sz w:val="20"/>
                            <w:szCs w:val="20"/>
                          </w:rPr>
                          <w:t>Центр Комплаенс-служба</w:t>
                        </w:r>
                      </w:p>
                    </w:txbxContent>
                  </v:textbox>
                </v:rect>
                <v:shape id="Gewinkelte Verbindung 2064" o:spid="_x0000_s1038" type="#_x0000_t34" style="position:absolute;left:25288;top:4991;width:7497;height:3378;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" strokecolor="#969696" strokeweight="1.5pt">
                  <o:lock v:ext="edit" shapetype="f"/>
                </v:shape>
                <v:shape id="Gewinkelte Verbindung 2064" o:spid="_x0000_s1039" type="#_x0000_t34" style="position:absolute;left:64863;top:1799;width:5240;height:1732;rotation:18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" strokecolor="#969696" strokeweight="1.5pt">
                  <o:lock v:ext="edit" shapetype="f"/>
                </v:shape>
                <v:group id="Группа 413" o:spid="_x0000_s1040" style="position:absolute;left:2756;top:15858;width:91132;height:30019" coordorigin="2756,15858" coordsize="91132,300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">
                  <v:rect id="_color1" o:spid="_x0000_s1041" alt="© INSCALE GmbH, 26.05.2010&#10;http://www.presentationload.com/" style="position:absolute;left:2756;top:16026;width:16918;height:6404;visibility:visible;mso-wrap-style:square;v-text-anchor:middle" o:bwmode="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" fillcolor="#d8704d" strokecolor="silver" strokeweight="1pt">
                    <v:shadow on="t" color="black" opacity="26214f" origin="-.5,-.5" offset="1.24725mm,1.24725mm"/>
                    <v:textbox inset="0,0,0,0">
                      <w:txbxContent>
                        <w:p w14:paraId="1C30E7E8" w14:textId="77777777" w:rsidR="000D6C9F" w:rsidRPr="00237F74" w:rsidRDefault="000D6C9F" w:rsidP="000D6C9F">
                          <w:pPr>
                            <w:kinsoku w:val="0"/>
                            <w:overflowPunct w:val="0"/>
                            <w:jc w:val="center"/>
                          </w:pPr>
                          <w:r w:rsidRPr="00237F74">
                            <w:rPr>
                              <w:b/>
                              <w:bCs/>
                              <w:noProof/>
                              <w:color w:val="FFFFFF" w:themeColor="background1"/>
                              <w:kern w:val="24"/>
                              <w:sz w:val="20"/>
                              <w:szCs w:val="20"/>
                            </w:rPr>
                            <w:t>Заместитель</w:t>
                          </w:r>
                          <w:r>
                            <w:rPr>
                              <w:b/>
                              <w:bCs/>
                              <w:noProof/>
                              <w:color w:val="FFFFFF" w:themeColor="background1"/>
                              <w:kern w:val="24"/>
                              <w:sz w:val="20"/>
                              <w:szCs w:val="20"/>
                            </w:rPr>
                            <w:t xml:space="preserve"> Председателя</w:t>
                          </w:r>
                        </w:p>
                        <w:p w14:paraId="1B3D8048" w14:textId="77777777" w:rsidR="000D6C9F" w:rsidRPr="00237F74" w:rsidRDefault="000D6C9F" w:rsidP="000D6C9F">
                          <w:pPr>
                            <w:kinsoku w:val="0"/>
                            <w:overflowPunct w:val="0"/>
                            <w:jc w:val="center"/>
                          </w:pPr>
                          <w:r w:rsidRPr="00FA1988">
                            <w:rPr>
                              <w:b/>
                              <w:bCs/>
                              <w:color w:val="FFFFFF" w:themeColor="background1"/>
                              <w:kern w:val="24"/>
                              <w:sz w:val="20"/>
                              <w:szCs w:val="20"/>
                            </w:rPr>
                            <w:t>(</w:t>
                          </w:r>
                          <w:r>
                            <w:rPr>
                              <w:b/>
                              <w:bCs/>
                              <w:color w:val="FFFFFF" w:themeColor="background1"/>
                              <w:kern w:val="24"/>
                              <w:sz w:val="20"/>
                              <w:szCs w:val="20"/>
                            </w:rPr>
                            <w:t>промышленность,</w:t>
                          </w:r>
                          <w:r w:rsidRPr="00237F74">
                            <w:rPr>
                              <w:b/>
                              <w:bCs/>
                              <w:color w:val="FFFFFF" w:themeColor="background1"/>
                              <w:kern w:val="24"/>
                              <w:sz w:val="20"/>
                              <w:szCs w:val="20"/>
                            </w:rPr>
                            <w:t xml:space="preserve"> </w:t>
                          </w:r>
                          <w:r w:rsidRPr="00FA1988">
                            <w:rPr>
                              <w:b/>
                              <w:bCs/>
                              <w:color w:val="FFFFFF" w:themeColor="background1"/>
                              <w:kern w:val="24"/>
                              <w:sz w:val="20"/>
                              <w:szCs w:val="20"/>
                            </w:rPr>
                            <w:t>цифровизация)</w:t>
                          </w:r>
                        </w:p>
                      </w:txbxContent>
                    </v:textbox>
                  </v:rect>
                  <v:rect id="_color1" o:spid="_x0000_s1042" alt="© INSCALE GmbH, 26.05.2010&#10;http://www.presentationload.com/" style="position:absolute;left:77069;top:15858;width:16819;height:6572;visibility:visible;mso-wrap-style:square;v-text-anchor:middle" o:bwmode="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" fillcolor="#d8704d" strokecolor="silver" strokeweight="1pt">
                    <v:shadow on="t" color="black" opacity="26214f" origin="-.5,-.5" offset="1.24725mm,1.24725mm"/>
                    <v:textbox inset="0,0,0,0">
                      <w:txbxContent>
                        <w:p w14:paraId="3C0D4A1E" w14:textId="77777777" w:rsidR="000D6C9F" w:rsidRPr="00927D1F" w:rsidRDefault="000D6C9F" w:rsidP="000D6C9F">
                          <w:pPr>
                            <w:jc w:val="center"/>
                            <w:rPr>
                              <w:b/>
                              <w:bCs/>
                              <w:color w:val="FFFFFF" w:themeColor="background1"/>
                              <w:kern w:val="24"/>
                              <w:sz w:val="20"/>
                              <w:szCs w:val="20"/>
                            </w:rPr>
                          </w:pPr>
                          <w:r w:rsidRPr="00237F74">
                            <w:rPr>
                              <w:b/>
                              <w:bCs/>
                              <w:color w:val="FFFFFF" w:themeColor="background1"/>
                              <w:kern w:val="24"/>
                              <w:sz w:val="20"/>
                              <w:szCs w:val="20"/>
                            </w:rPr>
                            <w:t>Руководитель аппарата</w:t>
                          </w:r>
                          <w:r>
                            <w:rPr>
                              <w:b/>
                              <w:bCs/>
                              <w:color w:val="FFFFFF" w:themeColor="background1"/>
                              <w:kern w:val="24"/>
                              <w:sz w:val="20"/>
                              <w:szCs w:val="20"/>
                            </w:rPr>
                            <w:t xml:space="preserve"> – Член Правления</w:t>
                          </w:r>
                        </w:p>
                        <w:p w14:paraId="64E12947" w14:textId="77777777" w:rsidR="000D6C9F" w:rsidRPr="00237F74" w:rsidRDefault="000D6C9F" w:rsidP="000D6C9F">
                          <w:pPr>
                            <w:jc w:val="center"/>
                          </w:pPr>
                          <w:r w:rsidRPr="00237F74">
                            <w:rPr>
                              <w:b/>
                              <w:bCs/>
                              <w:color w:val="FFFFFF" w:themeColor="background1"/>
                              <w:kern w:val="24"/>
                              <w:sz w:val="20"/>
                              <w:szCs w:val="20"/>
                              <w:lang w:val="x-none"/>
                            </w:rPr>
                            <w:t>(</w:t>
                          </w:r>
                          <w:r w:rsidRPr="00237F74">
                            <w:rPr>
                              <w:b/>
                              <w:bCs/>
                              <w:color w:val="FFFFFF" w:themeColor="background1"/>
                              <w:kern w:val="24"/>
                              <w:sz w:val="20"/>
                              <w:szCs w:val="20"/>
                              <w:lang w:val="en-US"/>
                            </w:rPr>
                            <w:t>back</w:t>
                          </w:r>
                          <w:r w:rsidRPr="00237F74">
                            <w:rPr>
                              <w:b/>
                              <w:bCs/>
                              <w:color w:val="FFFFFF" w:themeColor="background1"/>
                              <w:kern w:val="24"/>
                              <w:sz w:val="20"/>
                              <w:szCs w:val="20"/>
                              <w:lang w:val="x-none"/>
                            </w:rPr>
                            <w:t>-</w:t>
                          </w:r>
                          <w:r w:rsidRPr="00237F74">
                            <w:rPr>
                              <w:b/>
                              <w:bCs/>
                              <w:color w:val="FFFFFF" w:themeColor="background1"/>
                              <w:kern w:val="24"/>
                              <w:sz w:val="20"/>
                              <w:szCs w:val="20"/>
                              <w:lang w:val="en-US"/>
                            </w:rPr>
                            <w:t>office</w:t>
                          </w:r>
                          <w:r w:rsidRPr="00237F74">
                            <w:rPr>
                              <w:b/>
                              <w:bCs/>
                              <w:color w:val="FFFFFF" w:themeColor="background1"/>
                              <w:kern w:val="24"/>
                              <w:sz w:val="20"/>
                              <w:szCs w:val="20"/>
                              <w:lang w:val="kk-KZ"/>
                            </w:rPr>
                            <w:t>)</w:t>
                          </w:r>
                        </w:p>
                      </w:txbxContent>
                    </v:textbox>
                  </v:rect>
                  <v:rect id="_color1" o:spid="_x0000_s1043" alt="© INSCALE GmbH, 26.05.2010&#10;http://www.presentationload.com/" style="position:absolute;left:57658;top:15962;width:17208;height:6468;visibility:visible;mso-wrap-style:square;v-text-anchor:middle" o:bwmode="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" fillcolor="#d8704d" strokecolor="silver" strokeweight="1pt">
                    <v:shadow on="t" color="black" opacity="26214f" origin="-.5,-.5" offset="1.24725mm,1.24725mm"/>
                    <v:textbox inset="0,0,0,0">
                      <w:txbxContent>
                        <w:p w14:paraId="78F5D3BE" w14:textId="77777777" w:rsidR="000D6C9F" w:rsidRPr="00237F74" w:rsidRDefault="000D6C9F" w:rsidP="000D6C9F">
                          <w:pPr>
                            <w:jc w:val="center"/>
                          </w:pPr>
                          <w:r w:rsidRPr="00237F74">
                            <w:rPr>
                              <w:b/>
                              <w:bCs/>
                              <w:color w:val="FFFFFF" w:themeColor="background1"/>
                              <w:kern w:val="24"/>
                              <w:sz w:val="20"/>
                              <w:szCs w:val="20"/>
                            </w:rPr>
                            <w:t>Заместитель</w:t>
                          </w:r>
                          <w:r>
                            <w:rPr>
                              <w:b/>
                              <w:bCs/>
                              <w:color w:val="FFFFFF" w:themeColor="background1"/>
                              <w:kern w:val="24"/>
                              <w:sz w:val="20"/>
                              <w:szCs w:val="20"/>
                            </w:rPr>
                            <w:t xml:space="preserve"> Председателя</w:t>
                          </w:r>
                        </w:p>
                        <w:p w14:paraId="09C90A0D" w14:textId="77777777" w:rsidR="000D6C9F" w:rsidRPr="00237F74" w:rsidRDefault="000D6C9F" w:rsidP="000D6C9F">
                          <w:pPr>
                            <w:jc w:val="center"/>
                          </w:pPr>
                          <w:r w:rsidRPr="00237F74">
                            <w:rPr>
                              <w:b/>
                              <w:bCs/>
                              <w:color w:val="FFFFFF" w:themeColor="background1"/>
                              <w:kern w:val="24"/>
                              <w:sz w:val="20"/>
                              <w:szCs w:val="20"/>
                            </w:rPr>
                            <w:t>(интеграция, логистика</w:t>
                          </w:r>
                          <w:r>
                            <w:rPr>
                              <w:b/>
                              <w:bCs/>
                              <w:color w:val="FFFFFF" w:themeColor="background1"/>
                              <w:kern w:val="24"/>
                              <w:sz w:val="20"/>
                              <w:szCs w:val="20"/>
                            </w:rPr>
                            <w:t>, регионы, Карта индустриализации</w:t>
                          </w:r>
                          <w:r w:rsidRPr="00237F74">
                            <w:rPr>
                              <w:b/>
                              <w:bCs/>
                              <w:color w:val="FFFFFF" w:themeColor="background1"/>
                              <w:kern w:val="24"/>
                              <w:sz w:val="20"/>
                              <w:szCs w:val="20"/>
                            </w:rPr>
                            <w:t>)</w:t>
                          </w:r>
                        </w:p>
                      </w:txbxContent>
                    </v:textbox>
                  </v:rect>
                  <v:rect id="_color1" o:spid="_x0000_s1044" alt="© INSCALE GmbH, 26.05.2010&#10;http://www.presentationload.com/" style="position:absolute;left:20790;top:16031;width:16819;height:6399;visibility:visible;mso-wrap-style:square;v-text-anchor:middle" o:bwmode="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" fillcolor="#d8704d" strokecolor="silver" strokeweight="1pt">
                    <v:shadow on="t" color="black" opacity="26214f" origin="-.5,-.5" offset="1.24725mm,1.24725mm"/>
                    <v:textbox inset="0,0,0,0">
                      <w:txbxContent>
                        <w:p w14:paraId="2D681CA6" w14:textId="77777777" w:rsidR="000D6C9F" w:rsidRPr="00237F74" w:rsidRDefault="000D6C9F" w:rsidP="000D6C9F">
                          <w:pPr>
                            <w:jc w:val="center"/>
                          </w:pPr>
                          <w:r w:rsidRPr="00237F74">
                            <w:rPr>
                              <w:b/>
                              <w:bCs/>
                              <w:color w:val="FFFFFF" w:themeColor="background1"/>
                              <w:kern w:val="24"/>
                              <w:sz w:val="20"/>
                              <w:szCs w:val="20"/>
                            </w:rPr>
                            <w:t>Заместитель</w:t>
                          </w:r>
                          <w:r>
                            <w:rPr>
                              <w:b/>
                              <w:bCs/>
                              <w:color w:val="FFFFFF" w:themeColor="background1"/>
                              <w:kern w:val="24"/>
                              <w:sz w:val="20"/>
                              <w:szCs w:val="20"/>
                            </w:rPr>
                            <w:t xml:space="preserve"> Председателя</w:t>
                          </w:r>
                        </w:p>
                        <w:p w14:paraId="0E1FDA9C" w14:textId="77777777" w:rsidR="000D6C9F" w:rsidRPr="00C74FD3" w:rsidRDefault="000D6C9F" w:rsidP="000D6C9F">
                          <w:pPr>
                            <w:jc w:val="center"/>
                            <w:rPr>
                              <w:b/>
                              <w:bCs/>
                              <w:color w:val="FFFFFF" w:themeColor="background1"/>
                              <w:kern w:val="24"/>
                              <w:sz w:val="20"/>
                              <w:szCs w:val="20"/>
                            </w:rPr>
                          </w:pPr>
                          <w:r w:rsidRPr="00C74FD3">
                            <w:rPr>
                              <w:b/>
                              <w:bCs/>
                              <w:color w:val="FFFFFF" w:themeColor="background1"/>
                              <w:kern w:val="24"/>
                              <w:sz w:val="20"/>
                              <w:szCs w:val="20"/>
                            </w:rPr>
                            <w:t xml:space="preserve">(промышленная политика, СЭЗ и ИЗ)                           </w:t>
                          </w:r>
                        </w:p>
                      </w:txbxContent>
                    </v:textbox>
                  </v:rect>
                  <v:rect id="_color1" o:spid="_x0000_s1045" alt="© INSCALE GmbH, 26.05.2010&#10;http://www.presentationload.com/" style="position:absolute;left:39000;top:16031;width:17938;height:6400;visibility:visible;mso-wrap-style:square;v-text-anchor:middle" o:bwmode="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" fillcolor="#d8704d" strokecolor="silver" strokeweight="1pt">
                    <v:shadow on="t" color="black" opacity="26214f" origin="-.5,-.5" offset="1.24725mm,1.24725mm"/>
                    <v:textbox inset="0,0,0,0">
                      <w:txbxContent>
                        <w:p w14:paraId="13C219EA" w14:textId="77777777" w:rsidR="000D6C9F" w:rsidRPr="00237F74" w:rsidRDefault="000D6C9F" w:rsidP="000D6C9F">
                          <w:pPr>
                            <w:jc w:val="center"/>
                          </w:pPr>
                          <w:r w:rsidRPr="00237F74">
                            <w:rPr>
                              <w:b/>
                              <w:bCs/>
                              <w:color w:val="FFFFFF" w:themeColor="background1"/>
                              <w:kern w:val="24"/>
                              <w:sz w:val="20"/>
                              <w:szCs w:val="20"/>
                            </w:rPr>
                            <w:t>Заместитель</w:t>
                          </w:r>
                          <w:r>
                            <w:rPr>
                              <w:b/>
                              <w:bCs/>
                              <w:color w:val="FFFFFF" w:themeColor="background1"/>
                              <w:kern w:val="24"/>
                              <w:sz w:val="20"/>
                              <w:szCs w:val="20"/>
                            </w:rPr>
                            <w:t xml:space="preserve"> Председателя </w:t>
                          </w:r>
                        </w:p>
                        <w:p w14:paraId="1868E16E" w14:textId="77777777" w:rsidR="000D6C9F" w:rsidRPr="00237F74" w:rsidRDefault="000D6C9F" w:rsidP="000D6C9F">
                          <w:pPr>
                            <w:jc w:val="center"/>
                          </w:pPr>
                          <w:r w:rsidRPr="00237F74">
                            <w:rPr>
                              <w:b/>
                              <w:bCs/>
                              <w:color w:val="FFFFFF" w:themeColor="background1"/>
                              <w:kern w:val="24"/>
                              <w:sz w:val="20"/>
                              <w:szCs w:val="20"/>
                            </w:rPr>
                            <w:t>(</w:t>
                          </w:r>
                          <w:r>
                            <w:rPr>
                              <w:b/>
                              <w:bCs/>
                              <w:color w:val="FFFFFF" w:themeColor="background1"/>
                              <w:kern w:val="24"/>
                              <w:sz w:val="20"/>
                              <w:szCs w:val="20"/>
                            </w:rPr>
                            <w:t xml:space="preserve">внутристрановая ценность, промкооперация, </w:t>
                          </w:r>
                          <w:r w:rsidRPr="00FA1988">
                            <w:rPr>
                              <w:b/>
                              <w:bCs/>
                              <w:color w:val="FFFFFF" w:themeColor="background1"/>
                              <w:kern w:val="24"/>
                              <w:sz w:val="20"/>
                              <w:szCs w:val="20"/>
                            </w:rPr>
                            <w:t>меры гос поддержки,</w:t>
                          </w:r>
                          <w:r w:rsidRPr="00237F74">
                            <w:rPr>
                              <w:b/>
                              <w:bCs/>
                              <w:color w:val="FFFFFF" w:themeColor="background1"/>
                              <w:kern w:val="24"/>
                              <w:sz w:val="20"/>
                              <w:szCs w:val="20"/>
                            </w:rPr>
                            <w:t>)</w:t>
                          </w:r>
                          <w:r w:rsidRPr="00237F74">
                            <w:rPr>
                              <w:rFonts w:eastAsiaTheme="minorEastAsia"/>
                              <w:b/>
                              <w:bCs/>
                              <w:color w:val="FFFFFF" w:themeColor="background1"/>
                              <w:kern w:val="24"/>
                              <w:sz w:val="28"/>
                              <w:szCs w:val="28"/>
                            </w:rPr>
                            <w:t xml:space="preserve"> </w:t>
                          </w:r>
                        </w:p>
                      </w:txbxContent>
                    </v:textbox>
                  </v:rect>
                  <v:rect id="_x0000_s1046" alt="© INSCALE GmbH, 26.05.2010&#10;http://www.presentationload.com/" style="position:absolute;left:2756;top:23062;width:16820;height:3290;visibility:visible;mso-wrap-style:square;v-text-anchor:middle" o:bwmode="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" fillcolor="#a5a5a5 [2092]" strokecolor="silver" strokeweight="1pt">
                    <v:shadow on="t" color="black" opacity="26214f" origin="-.5,-.5" offset="1.24725mm,1.24725mm"/>
                    <v:textbox inset="2mm,0,0,0">
                      <w:txbxContent>
                        <w:p w14:paraId="4163B3A5" w14:textId="77777777" w:rsidR="000D6C9F" w:rsidRPr="00C74FD3" w:rsidRDefault="000D6C9F" w:rsidP="000D6C9F">
                          <w:pPr>
                            <w:jc w:val="center"/>
                            <w:rPr>
                              <w:b/>
                              <w:bCs/>
                              <w:noProof/>
                              <w:color w:val="000000"/>
                              <w:kern w:val="24"/>
                              <w:sz w:val="20"/>
                              <w:szCs w:val="20"/>
                            </w:rPr>
                          </w:pPr>
                          <w:r w:rsidRPr="00C74FD3">
                            <w:rPr>
                              <w:b/>
                              <w:bCs/>
                              <w:noProof/>
                              <w:color w:val="000000"/>
                              <w:kern w:val="24"/>
                              <w:sz w:val="20"/>
                              <w:szCs w:val="20"/>
                            </w:rPr>
                            <w:t xml:space="preserve">Дирекция </w:t>
                          </w:r>
                          <w:r>
                            <w:rPr>
                              <w:b/>
                              <w:bCs/>
                              <w:noProof/>
                              <w:color w:val="000000"/>
                              <w:kern w:val="24"/>
                              <w:sz w:val="20"/>
                              <w:szCs w:val="20"/>
                            </w:rPr>
                            <w:t>развития ГМК   и химии</w:t>
                          </w:r>
                        </w:p>
                      </w:txbxContent>
                    </v:textbox>
                  </v:rect>
                  <v:rect id="_x0000_s1047" alt="© INSCALE GmbH, 26.05.2010&#10;http://www.presentationload.com/" style="position:absolute;left:39220;top:42501;width:17712;height:3376;visibility:visible;mso-wrap-style:square;v-text-anchor:middle" o:bwmode="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" fillcolor="#a5a5a5 [2092]" strokecolor="silver" strokeweight="1pt">
                    <v:shadow on="t" color="black" opacity="26214f" origin="-.5,-.5" offset="1.24725mm,1.24725mm"/>
                    <v:textbox inset="2mm,0,0,0">
                      <w:txbxContent>
                        <w:p w14:paraId="0987EE0D" w14:textId="77777777" w:rsidR="000D6C9F" w:rsidRPr="00237F74" w:rsidRDefault="000D6C9F" w:rsidP="000D6C9F">
                          <w:pPr>
                            <w:spacing w:line="228" w:lineRule="auto"/>
                            <w:jc w:val="center"/>
                          </w:pPr>
                          <w:r w:rsidRPr="00237F74">
                            <w:rPr>
                              <w:rFonts w:eastAsia="Arial"/>
                              <w:b/>
                              <w:bCs/>
                              <w:color w:val="000000"/>
                              <w:sz w:val="20"/>
                              <w:szCs w:val="20"/>
                            </w:rPr>
                            <w:t xml:space="preserve">Дирекция обработки </w:t>
                          </w:r>
                          <w:r>
                            <w:rPr>
                              <w:rFonts w:eastAsia="Arial"/>
                              <w:b/>
                              <w:bCs/>
                              <w:color w:val="000000"/>
                              <w:sz w:val="20"/>
                              <w:szCs w:val="20"/>
                            </w:rPr>
                            <w:t xml:space="preserve">и экспертизы </w:t>
                          </w:r>
                          <w:r w:rsidRPr="00237F74">
                            <w:rPr>
                              <w:rFonts w:eastAsia="Arial"/>
                              <w:b/>
                              <w:bCs/>
                              <w:color w:val="000000"/>
                              <w:sz w:val="20"/>
                              <w:szCs w:val="20"/>
                            </w:rPr>
                            <w:t xml:space="preserve">заявок </w:t>
                          </w:r>
                        </w:p>
                      </w:txbxContent>
                    </v:textbox>
                  </v:rect>
                  <v:rect id="_x0000_s1048" alt="© INSCALE GmbH, 26.05.2010&#10;http://www.presentationload.com/" style="position:absolute;left:20435;top:33894;width:17024;height:4522;visibility:visible;mso-wrap-style:square;v-text-anchor:middle" o:bwmode="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" fillcolor="#a5a5a5 [2092]" strokecolor="silver" strokeweight="1pt">
                    <v:shadow on="t" color="black" opacity="26214f" origin="-.5,-.5" offset="1.24725mm,1.24725mm"/>
                    <v:textbox inset="2mm,0,0,0">
                      <w:txbxContent>
                        <w:p w14:paraId="02C895BB" w14:textId="77777777" w:rsidR="000D6C9F" w:rsidRPr="00237F74" w:rsidRDefault="000D6C9F" w:rsidP="000D6C9F">
                          <w:pPr>
                            <w:spacing w:line="228" w:lineRule="auto"/>
                            <w:jc w:val="center"/>
                          </w:pPr>
                          <w:r w:rsidRPr="003317AF">
                            <w:rPr>
                              <w:b/>
                              <w:bCs/>
                              <w:noProof/>
                              <w:color w:val="000000"/>
                              <w:kern w:val="24"/>
                              <w:sz w:val="20"/>
                              <w:szCs w:val="20"/>
                            </w:rPr>
                            <w:t>Дирекция</w:t>
                          </w:r>
                          <w:r>
                            <w:rPr>
                              <w:b/>
                              <w:bCs/>
                              <w:color w:val="000000"/>
                              <w:sz w:val="20"/>
                              <w:szCs w:val="20"/>
                            </w:rPr>
                            <w:t xml:space="preserve"> обработки и анализа</w:t>
                          </w:r>
                          <w:r w:rsidRPr="00237F74">
                            <w:rPr>
                              <w:b/>
                              <w:bCs/>
                              <w:color w:val="000000"/>
                              <w:sz w:val="20"/>
                              <w:szCs w:val="20"/>
                            </w:rPr>
                            <w:t xml:space="preserve"> данных</w:t>
                          </w:r>
                        </w:p>
                      </w:txbxContent>
                    </v:textbox>
                  </v:rect>
                  <v:rect id="_x0000_s1049" alt="© INSCALE GmbH, 26.05.2010&#10;http://www.presentationload.com/" style="position:absolute;left:20434;top:23062;width:17175;height:4430;visibility:visible;mso-wrap-style:square;v-text-anchor:middle" o:bwmode="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" fillcolor="#a6a6a6" strokecolor="silver" strokeweight="1pt">
                    <v:shadow on="t" color="black" opacity="26214f" origin="-.5,-.5" offset="1.24725mm,1.24725mm"/>
                    <v:textbox inset="2mm,0,0,0">
                      <w:txbxContent>
                        <w:p w14:paraId="760F51FA" w14:textId="77777777" w:rsidR="000D6C9F" w:rsidRPr="00237F74" w:rsidRDefault="000D6C9F" w:rsidP="000D6C9F">
                          <w:pPr>
                            <w:spacing w:line="228" w:lineRule="auto"/>
                            <w:jc w:val="center"/>
                          </w:pPr>
                          <w:r w:rsidRPr="00237F74">
                            <w:rPr>
                              <w:b/>
                              <w:bCs/>
                              <w:noProof/>
                              <w:color w:val="000000"/>
                              <w:kern w:val="24"/>
                              <w:sz w:val="20"/>
                              <w:szCs w:val="20"/>
                            </w:rPr>
                            <w:t>Дирекция индустриальной политики</w:t>
                          </w:r>
                        </w:p>
                      </w:txbxContent>
                    </v:textbox>
                  </v:rect>
                  <v:rect id="_x0000_s1050" alt="© INSCALE GmbH, 26.05.2010&#10;http://www.presentationload.com/" style="position:absolute;left:20435;top:28259;width:17174;height:4865;visibility:visible;mso-wrap-style:square;v-text-anchor:middle" o:bwmode="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" fillcolor="#a5a5a5 [2092]" strokecolor="silver" strokeweight="1pt">
                    <v:shadow on="t" color="black" opacity="26214f" origin="-.5,-.5" offset="1.24725mm,1.24725mm"/>
                    <v:textbox inset="2mm,0,0,0">
                      <w:txbxContent>
                        <w:p w14:paraId="6A6A85B7" w14:textId="77777777" w:rsidR="000D6C9F" w:rsidRDefault="000D6C9F" w:rsidP="000D6C9F">
                          <w:pPr>
                            <w:spacing w:line="228" w:lineRule="auto"/>
                            <w:jc w:val="center"/>
                            <w:rPr>
                              <w:b/>
                              <w:bCs/>
                              <w:noProof/>
                              <w:color w:val="000000"/>
                              <w:kern w:val="24"/>
                              <w:sz w:val="20"/>
                              <w:szCs w:val="20"/>
                            </w:rPr>
                          </w:pPr>
                          <w:r w:rsidRPr="00237F74">
                            <w:rPr>
                              <w:b/>
                              <w:bCs/>
                              <w:noProof/>
                              <w:color w:val="000000"/>
                              <w:kern w:val="24"/>
                              <w:sz w:val="20"/>
                              <w:szCs w:val="20"/>
                            </w:rPr>
                            <w:t xml:space="preserve">Дирекция развития </w:t>
                          </w:r>
                        </w:p>
                        <w:p w14:paraId="1398BE36" w14:textId="77777777" w:rsidR="000D6C9F" w:rsidRPr="00237F74" w:rsidRDefault="000D6C9F" w:rsidP="000D6C9F">
                          <w:pPr>
                            <w:spacing w:line="228" w:lineRule="auto"/>
                            <w:jc w:val="center"/>
                          </w:pPr>
                          <w:r>
                            <w:rPr>
                              <w:b/>
                              <w:bCs/>
                              <w:noProof/>
                              <w:color w:val="000000"/>
                              <w:kern w:val="24"/>
                              <w:sz w:val="20"/>
                              <w:szCs w:val="20"/>
                            </w:rPr>
                            <w:t>СЭЗ и ИЗ</w:t>
                          </w:r>
                        </w:p>
                      </w:txbxContent>
                    </v:textbox>
                  </v:rect>
                  <v:rect id="_x0000_s1051" alt="© INSCALE GmbH, 26.05.2010&#10;http://www.presentationload.com/" style="position:absolute;left:39000;top:23082;width:17716;height:4413;visibility:visible;mso-wrap-style:square;v-text-anchor:middle" o:bwmode="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" fillcolor="#a5a5a5 [2092]" strokecolor="silver" strokeweight="1pt">
                    <v:shadow on="t" color="black" opacity="26214f" origin="-.5,-.5" offset="1.24725mm,1.24725mm"/>
                    <v:textbox inset="2mm,0,0,0">
                      <w:txbxContent>
                        <w:p w14:paraId="71499382" w14:textId="77777777" w:rsidR="000D6C9F" w:rsidRPr="00237F74" w:rsidRDefault="000D6C9F" w:rsidP="000D6C9F">
                          <w:pPr>
                            <w:spacing w:line="228" w:lineRule="auto"/>
                            <w:jc w:val="center"/>
                          </w:pPr>
                          <w:r w:rsidRPr="00237F74">
                            <w:rPr>
                              <w:b/>
                              <w:bCs/>
                              <w:noProof/>
                              <w:color w:val="000000"/>
                              <w:kern w:val="24"/>
                              <w:sz w:val="20"/>
                              <w:szCs w:val="20"/>
                            </w:rPr>
                            <w:t>Дирекция развития и мониторинга местного содержания</w:t>
                          </w:r>
                        </w:p>
                      </w:txbxContent>
                    </v:textbox>
                  </v:rect>
                  <v:rect id="_x0000_s1052" alt="© INSCALE GmbH, 26.05.2010&#10;http://www.presentationload.com/" style="position:absolute;left:2756;top:41890;width:16916;height:3647;visibility:visible;mso-wrap-style:square;v-text-anchor:middle" o:bwmode="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" fillcolor="#a5a5a5 [2092]" strokecolor="silver" strokeweight="1pt">
                    <v:shadow on="t" color="black" opacity="26214f" origin="-.5,-.5" offset="1.24725mm,1.24725mm"/>
                    <v:textbox inset="2mm,0,0,0">
                      <w:txbxContent>
                        <w:p w14:paraId="381E773A" w14:textId="77777777" w:rsidR="000D6C9F" w:rsidRPr="00237F74" w:rsidRDefault="000D6C9F" w:rsidP="000D6C9F">
                          <w:pPr>
                            <w:spacing w:line="228" w:lineRule="auto"/>
                            <w:jc w:val="center"/>
                            <w:rPr>
                              <w:b/>
                              <w:bCs/>
                            </w:rPr>
                          </w:pPr>
                          <w:r>
                            <w:rPr>
                              <w:b/>
                              <w:bCs/>
                              <w:noProof/>
                              <w:color w:val="000000"/>
                              <w:kern w:val="24"/>
                              <w:sz w:val="20"/>
                              <w:szCs w:val="20"/>
                            </w:rPr>
                            <w:t>Дирекция</w:t>
                          </w:r>
                          <w:r w:rsidRPr="00237F74">
                            <w:rPr>
                              <w:b/>
                              <w:bCs/>
                              <w:noProof/>
                              <w:color w:val="000000"/>
                              <w:kern w:val="24"/>
                              <w:sz w:val="20"/>
                              <w:szCs w:val="20"/>
                            </w:rPr>
                            <w:t xml:space="preserve"> цифровой трансформации</w:t>
                          </w:r>
                        </w:p>
                      </w:txbxContent>
                    </v:textbox>
                  </v:rect>
                  <v:rect id="_x0000_s1053" alt="© INSCALE GmbH, 26.05.2010&#10;http://www.presentationload.com/" style="position:absolute;left:77205;top:33930;width:16683;height:4341;visibility:visible;mso-wrap-style:square;v-text-anchor:middle" o:bwmode="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" fillcolor="#ddd" strokecolor="silver" strokeweight="1pt">
                    <v:fill rotate="t" angle="180" focus="100%" type="gradient"/>
                    <v:shadow on="t" color="black" opacity="26214f" origin="-.5,-.5" offset="1.24725mm,1.24725mm"/>
                    <v:textbox inset="2mm,0,0,0">
                      <w:txbxContent>
                        <w:p w14:paraId="7B9E694E" w14:textId="77777777" w:rsidR="000D6C9F" w:rsidRPr="00237F74" w:rsidRDefault="000D6C9F" w:rsidP="000D6C9F">
                          <w:pPr>
                            <w:jc w:val="center"/>
                          </w:pPr>
                          <w:r w:rsidRPr="00237F74">
                            <w:rPr>
                              <w:b/>
                              <w:bCs/>
                              <w:color w:val="000000"/>
                              <w:sz w:val="20"/>
                              <w:szCs w:val="20"/>
                            </w:rPr>
                            <w:t xml:space="preserve">Центр корпоративного развития </w:t>
                          </w:r>
                        </w:p>
                      </w:txbxContent>
                    </v:textbox>
                  </v:rect>
                  <v:rect id="_x0000_s1054" alt="© INSCALE GmbH, 26.05.2010&#10;http://www.presentationload.com/" style="position:absolute;left:77070;top:22859;width:16683;height:4291;visibility:visible;mso-wrap-style:square;v-text-anchor:middle" o:bwmode="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" fillcolor="#ddd" strokecolor="silver" strokeweight="1pt">
                    <v:fill rotate="t" angle="180" focus="100%" type="gradient"/>
                    <v:shadow on="t" color="black" opacity="26214f" origin="-.5,-.5" offset="1.24725mm,1.24725mm"/>
                    <v:textbox inset="2mm,0,0,0">
                      <w:txbxContent>
                        <w:p w14:paraId="7527D76F" w14:textId="77777777" w:rsidR="000D6C9F" w:rsidRPr="00237F74" w:rsidRDefault="000D6C9F" w:rsidP="000D6C9F">
                          <w:pPr>
                            <w:spacing w:line="228" w:lineRule="auto"/>
                            <w:jc w:val="center"/>
                          </w:pPr>
                          <w:r w:rsidRPr="00237F74">
                            <w:rPr>
                              <w:b/>
                              <w:bCs/>
                              <w:color w:val="000000"/>
                              <w:sz w:val="20"/>
                              <w:szCs w:val="20"/>
                            </w:rPr>
                            <w:t xml:space="preserve">Центр административной </w:t>
                          </w:r>
                          <w:r>
                            <w:rPr>
                              <w:b/>
                              <w:bCs/>
                              <w:color w:val="000000"/>
                              <w:sz w:val="20"/>
                              <w:szCs w:val="20"/>
                            </w:rPr>
                            <w:t xml:space="preserve"> и правовой </w:t>
                          </w:r>
                          <w:r w:rsidRPr="00237F74">
                            <w:rPr>
                              <w:b/>
                              <w:bCs/>
                              <w:color w:val="000000"/>
                              <w:sz w:val="20"/>
                              <w:szCs w:val="20"/>
                            </w:rPr>
                            <w:t>работы</w:t>
                          </w:r>
                        </w:p>
                      </w:txbxContent>
                    </v:textbox>
                  </v:rect>
                  <v:rect id="_x0000_s1055" alt="© INSCALE GmbH, 26.05.2010&#10;http://www.presentationload.com/" style="position:absolute;left:77200;top:28259;width:16683;height:4791;visibility:visible;mso-wrap-style:square;v-text-anchor:middle" o:bwmode="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" fillcolor="#ddd" strokecolor="silver" strokeweight="1pt">
                    <v:fill rotate="t" angle="180" focus="100%" type="gradient"/>
                    <v:shadow on="t" color="black" opacity="26214f" origin="-.5,-.5" offset="1.24725mm,1.24725mm"/>
                    <v:textbox inset="2mm,0,0,0">
                      <w:txbxContent>
                        <w:p w14:paraId="28BA63F7" w14:textId="77777777" w:rsidR="000D6C9F" w:rsidRPr="00237F74" w:rsidRDefault="000D6C9F" w:rsidP="000D6C9F">
                          <w:pPr>
                            <w:spacing w:line="228" w:lineRule="auto"/>
                            <w:jc w:val="center"/>
                          </w:pPr>
                          <w:r w:rsidRPr="00237F74">
                            <w:rPr>
                              <w:b/>
                              <w:bCs/>
                              <w:noProof/>
                              <w:color w:val="000000"/>
                              <w:kern w:val="24"/>
                              <w:sz w:val="20"/>
                              <w:szCs w:val="20"/>
                            </w:rPr>
                            <w:t>Центр экономики и финансов</w:t>
                          </w:r>
                        </w:p>
                      </w:txbxContent>
                    </v:textbox>
                  </v:rect>
                  <v:group id="Группа 178" o:spid="_x0000_s1056" style="position:absolute;left:39222;top:22865;width:35645;height:14978" coordorigin="39222,22865" coordsize="35644,149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">
                    <v:rect id="_x0000_s1057" alt="© INSCALE GmbH, 26.05.2010&#10;http://www.presentationload.com/" style="position:absolute;left:58014;top:22865;width:16853;height:4629;visibility:visible;mso-wrap-style:square;v-text-anchor:middle" o:bwmode="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" fillcolor="#a6a6a6" strokecolor="silver" strokeweight="1pt">
                      <v:shadow on="t" color="black" opacity="26214f" origin="-.5,-.5" offset="1.24725mm,1.24725mm"/>
                      <v:textbox inset="2mm,0,0,0">
                        <w:txbxContent>
                          <w:p w14:paraId="501614EA" w14:textId="77777777" w:rsidR="000D6C9F" w:rsidRPr="00237F74" w:rsidRDefault="000D6C9F" w:rsidP="000D6C9F">
                            <w:pPr>
                              <w:spacing w:line="228" w:lineRule="auto"/>
                              <w:jc w:val="center"/>
                              <w:rPr>
                                <w:b/>
                                <w:bCs/>
                                <w:noProof/>
                                <w:color w:val="000000"/>
                                <w:kern w:val="24"/>
                                <w:sz w:val="20"/>
                                <w:szCs w:val="20"/>
                              </w:rPr>
                            </w:pPr>
                            <w:r w:rsidRPr="00237F74">
                              <w:rPr>
                                <w:rFonts w:eastAsiaTheme="minorHAnsi"/>
                                <w:b/>
                                <w:bCs/>
                                <w:noProof/>
                                <w:color w:val="000000"/>
                                <w:kern w:val="24"/>
                                <w:sz w:val="20"/>
                                <w:szCs w:val="20"/>
                              </w:rPr>
                              <w:t>Дирекция экономической интеграции</w:t>
                            </w:r>
                          </w:p>
                        </w:txbxContent>
                      </v:textbox>
                    </v:rect>
                    <v:rect id="_x0000_s1058" alt="© INSCALE GmbH, 26.05.2010&#10;http://www.presentationload.com/" style="position:absolute;left:39222;top:33894;width:17716;height:3949;visibility:visible;mso-wrap-style:square;v-text-anchor:middle" o:bwmode="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" fillcolor="#a6a6a6" strokecolor="silver" strokeweight="1pt">
                      <v:shadow on="t" color="black" opacity="26214f" origin="-.5,-.5" offset="1.24725mm,1.24725mm"/>
                      <v:textbox inset="2mm,0,0,0">
                        <w:txbxContent>
                          <w:p w14:paraId="3633C0EC" w14:textId="77777777" w:rsidR="000D6C9F" w:rsidRPr="00237F74" w:rsidRDefault="000D6C9F" w:rsidP="000D6C9F">
                            <w:pPr>
                              <w:spacing w:line="228" w:lineRule="auto"/>
                              <w:jc w:val="center"/>
                            </w:pPr>
                            <w:r w:rsidRPr="00237F74">
                              <w:rPr>
                                <w:b/>
                                <w:bCs/>
                                <w:noProof/>
                                <w:color w:val="000000"/>
                                <w:kern w:val="24"/>
                                <w:sz w:val="20"/>
                                <w:szCs w:val="20"/>
                              </w:rPr>
                              <w:t>Дирекция информационных технологий</w:t>
                            </w:r>
                          </w:p>
                        </w:txbxContent>
                      </v:textbox>
                    </v:rect>
                  </v:group>
                </v:group>
              </v:group>
            </w:pict>
          </mc:Fallback>
        </mc:AlternateContent>
      </w:r>
      <w:r w:rsidRPr="00BF0434">
        <w:rPr>
          <w:b/>
          <w:bCs/>
          <w:kern w:val="24"/>
          <w:sz w:val="28"/>
          <w:szCs w:val="28"/>
        </w:rPr>
        <w:t xml:space="preserve">Организационная структура </w:t>
      </w:r>
      <w:r w:rsidRPr="00BF0434">
        <w:rPr>
          <w:rFonts w:eastAsia="+mn-ea"/>
          <w:b/>
          <w:bCs/>
          <w:kern w:val="24"/>
          <w:sz w:val="28"/>
          <w:szCs w:val="28"/>
        </w:rPr>
        <w:t>Общества (31.12.22г.)</w:t>
      </w:r>
    </w:p>
    <w:p w14:paraId="27A9F50A" w14:textId="77777777" w:rsidR="000D6C9F" w:rsidRPr="00BF0434" w:rsidRDefault="000D6C9F" w:rsidP="000D6C9F">
      <w:pPr>
        <w:rPr>
          <w:lang w:val="x-none"/>
        </w:rPr>
      </w:pPr>
    </w:p>
    <w:p w14:paraId="3E2A37A1" w14:textId="77777777" w:rsidR="000D6C9F" w:rsidRPr="00BF0434" w:rsidRDefault="000D6C9F" w:rsidP="000D6C9F"/>
    <w:p w14:paraId="74A501C3" w14:textId="77777777" w:rsidR="000D6C9F" w:rsidRPr="00BF0434" w:rsidRDefault="000D6C9F" w:rsidP="000D6C9F">
      <w:pPr>
        <w:ind w:firstLine="709"/>
        <w:contextualSpacing/>
        <w:jc w:val="center"/>
        <w:rPr>
          <w:rFonts w:eastAsia="+mn-ea"/>
          <w:b/>
          <w:bCs/>
          <w:kern w:val="24"/>
          <w:sz w:val="28"/>
          <w:szCs w:val="28"/>
        </w:rPr>
      </w:pPr>
      <w:r w:rsidRPr="00BF0434">
        <w:rPr>
          <w:rFonts w:eastAsia="+mn-ea"/>
          <w:b/>
          <w:bCs/>
          <w:noProof/>
          <w:kern w:val="24"/>
          <w:sz w:val="28"/>
          <w:szCs w:val="28"/>
        </w:rPr>
        <mc:AlternateContent>
          <mc:Choice Requires="wps">
            <w:drawing>
              <wp:anchor distT="0" distB="0" distL="114300" distR="114300" simplePos="0" relativeHeight="251684864" behindDoc="0" locked="0" layoutInCell="1" allowOverlap="1" wp14:anchorId="482232F7" wp14:editId="630A1B6C">
                <wp:simplePos x="0" y="0"/>
                <wp:positionH relativeFrom="column">
                  <wp:posOffset>6507480</wp:posOffset>
                </wp:positionH>
                <wp:positionV relativeFrom="paragraph">
                  <wp:posOffset>39370</wp:posOffset>
                </wp:positionV>
                <wp:extent cx="287655" cy="0"/>
                <wp:effectExtent l="0" t="0" r="0" b="0"/>
                <wp:wrapNone/>
                <wp:docPr id="42" name="Прямая соединительная линия 42"/>
                <wp:cNvGraphicFramePr/>
                <a:graphic xmlns:a="http://schemas.openxmlformats.org/drawingml/2006/main">
                  <a:graphicData uri="http://schemas.microsoft.com/office/word/2010/wordprocessingShape">
                    <wps:wsp>
                      <wps:cNvCnPr/>
                      <wps:spPr>
                        <a:xfrm>
                          <a:off x="0" y="0"/>
                          <a:ext cx="287655" cy="0"/>
                        </a:xfrm>
                        <a:prstGeom prst="line">
                          <a:avLst/>
                        </a:prstGeom>
                        <a:ln w="19050">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4F87E742" id="Прямая соединительная линия 42" o:spid="_x0000_s1026" style="position:absolute;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12.4pt,3.1pt" to="535.05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" strokecolor="#7f7f7f [1612]" strokeweight="1.5pt">
                <v:stroke joinstyle="miter"/>
              </v:line>
            </w:pict>
          </mc:Fallback>
        </mc:AlternateContent>
      </w:r>
      <w:r w:rsidRPr="00BF0434">
        <w:rPr>
          <w:noProof/>
        </w:rPr>
        <mc:AlternateContent>
          <mc:Choice Requires="wps">
            <w:drawing>
              <wp:anchor distT="0" distB="0" distL="114300" distR="114300" simplePos="0" relativeHeight="251678720" behindDoc="0" locked="0" layoutInCell="1" allowOverlap="1" wp14:anchorId="15CAFB71" wp14:editId="271CE589">
                <wp:simplePos x="0" y="0"/>
                <wp:positionH relativeFrom="column">
                  <wp:posOffset>6175710</wp:posOffset>
                </wp:positionH>
                <wp:positionV relativeFrom="paragraph">
                  <wp:posOffset>37465</wp:posOffset>
                </wp:positionV>
                <wp:extent cx="629862" cy="339726"/>
                <wp:effectExtent l="0" t="0" r="18415" b="22225"/>
                <wp:wrapNone/>
                <wp:docPr id="43" name="Gewinkelte Verbindung 206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10800000">
                          <a:off x="0" y="0"/>
                          <a:ext cx="629862" cy="339726"/>
                        </a:xfrm>
                        <a:prstGeom prst="bentConnector3">
                          <a:avLst>
                            <a:gd name="adj1" fmla="val 43398"/>
                          </a:avLst>
                        </a:prstGeom>
                        <a:ln w="19050">
                          <a:solidFill>
                            <a:srgbClr val="969696"/>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5ADB996B" id="Gewinkelte Verbindung 2064" o:spid="_x0000_s1026" type="#_x0000_t34" style="position:absolute;margin-left:486.3pt;margin-top:2.95pt;width:49.6pt;height:26.75pt;rotation:180;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" adj="9374" strokecolor="#969696" strokeweight="1.5pt">
                <o:lock v:ext="edit" shapetype="f"/>
              </v:shape>
            </w:pict>
          </mc:Fallback>
        </mc:AlternateContent>
      </w:r>
    </w:p>
    <w:p w14:paraId="794193B7" w14:textId="77777777" w:rsidR="000D6C9F" w:rsidRPr="00BF0434" w:rsidRDefault="000D6C9F" w:rsidP="000D6C9F">
      <w:pPr>
        <w:ind w:firstLine="709"/>
        <w:contextualSpacing/>
        <w:jc w:val="center"/>
        <w:rPr>
          <w:rFonts w:eastAsia="+mn-ea"/>
          <w:b/>
          <w:bCs/>
          <w:kern w:val="24"/>
          <w:sz w:val="28"/>
          <w:szCs w:val="28"/>
        </w:rPr>
      </w:pPr>
      <w:r w:rsidRPr="00BF0434">
        <w:rPr>
          <w:noProof/>
        </w:rPr>
        <mc:AlternateContent>
          <mc:Choice Requires="wps">
            <w:drawing>
              <wp:anchor distT="0" distB="0" distL="114300" distR="114300" simplePos="0" relativeHeight="251679744" behindDoc="0" locked="0" layoutInCell="1" allowOverlap="1" wp14:anchorId="1A9E7730" wp14:editId="4C4F2BAD">
                <wp:simplePos x="0" y="0"/>
                <wp:positionH relativeFrom="column">
                  <wp:posOffset>422563</wp:posOffset>
                </wp:positionH>
                <wp:positionV relativeFrom="paragraph">
                  <wp:posOffset>191783</wp:posOffset>
                </wp:positionV>
                <wp:extent cx="1914417" cy="360045"/>
                <wp:effectExtent l="95250" t="76200" r="181610" b="192405"/>
                <wp:wrapNone/>
                <wp:docPr id="44" name="Rectangle 26" descr="© INSCALE GmbH, 26.05.2010&#10;http://www.presentationload.com/"/>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gray">
                        <a:xfrm>
                          <a:off x="0" y="0"/>
                          <a:ext cx="1914417" cy="360045"/>
                        </a:xfrm>
                        <a:prstGeom prst="rect">
                          <a:avLst/>
                        </a:prstGeom>
                        <a:gradFill flip="none" rotWithShape="1">
                          <a:gsLst>
                            <a:gs pos="0">
                              <a:srgbClr val="DDDDDD"/>
                            </a:gs>
                            <a:gs pos="100000">
                              <a:srgbClr val="FFFFFF"/>
                            </a:gs>
                          </a:gsLst>
                          <a:lin ang="16200000" scaled="1"/>
                          <a:tileRect/>
                        </a:gradFill>
                        <a:ln w="12700">
                          <a:solidFill>
                            <a:srgbClr val="C0C0C0"/>
                          </a:solidFill>
                          <a:miter lim="800000"/>
                          <a:headEnd/>
                          <a:tailEnd/>
                        </a:ln>
                        <a:effectLst>
                          <a:outerShdw blurRad="127000" dist="63500" dir="2700000" algn="tl" rotWithShape="0">
                            <a:prstClr val="black">
                              <a:alpha val="40000"/>
                            </a:prstClr>
                          </a:outerShdw>
                        </a:effectLst>
                      </wps:spPr>
                      <wps:txbx>
                        <w:txbxContent>
                          <w:p w14:paraId="25FC220B" w14:textId="77777777" w:rsidR="000D6C9F" w:rsidRPr="00237F74" w:rsidRDefault="000D6C9F" w:rsidP="000D6C9F">
                            <w:pPr>
                              <w:jc w:val="center"/>
                            </w:pPr>
                            <w:r>
                              <w:rPr>
                                <w:b/>
                                <w:bCs/>
                                <w:color w:val="000000"/>
                                <w:sz w:val="20"/>
                                <w:szCs w:val="20"/>
                              </w:rPr>
                              <w:t>Дирекция стратегических проектов и коммуникаций</w:t>
                            </w:r>
                          </w:p>
                        </w:txbxContent>
                      </wps:txbx>
                      <wps:bodyPr wrap="square" lIns="7200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rect w14:anchorId="1A9E7730" id="Rectangle 26" o:spid="_x0000_s1059" alt="© INSCALE GmbH, 26.05.2010&#10;http://www.presentationload.com/" style="position:absolute;left:0;text-align:left;margin-left:33.25pt;margin-top:15.1pt;width:150.75pt;height:28.3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" fillcolor="#ddd" strokecolor="silver" strokeweight="1pt">
                <v:fill rotate="t" angle="180" focus="100%" type="gradient"/>
                <v:shadow on="t" color="black" opacity="26214f" origin="-.5,-.5" offset="1.24725mm,1.24725mm"/>
                <v:textbox inset="2mm,0,0,0">
                  <w:txbxContent>
                    <w:p w14:paraId="25FC220B" w14:textId="77777777" w:rsidR="000D6C9F" w:rsidRPr="00237F74" w:rsidRDefault="000D6C9F" w:rsidP="000D6C9F">
                      <w:pPr>
                        <w:jc w:val="center"/>
                      </w:pPr>
                      <w:r>
                        <w:rPr>
                          <w:b/>
                          <w:bCs/>
                          <w:color w:val="000000"/>
                          <w:sz w:val="20"/>
                          <w:szCs w:val="20"/>
                        </w:rPr>
                        <w:t>Дирекция стратегических проектов и коммуникаций</w:t>
                      </w:r>
                    </w:p>
                  </w:txbxContent>
                </v:textbox>
              </v:rect>
            </w:pict>
          </mc:Fallback>
        </mc:AlternateContent>
      </w:r>
    </w:p>
    <w:p w14:paraId="63CCD9AD" w14:textId="77777777" w:rsidR="000D6C9F" w:rsidRPr="00BF0434" w:rsidRDefault="000D6C9F" w:rsidP="000D6C9F">
      <w:pPr>
        <w:ind w:firstLine="709"/>
        <w:contextualSpacing/>
        <w:jc w:val="center"/>
        <w:rPr>
          <w:rFonts w:eastAsia="+mn-ea"/>
          <w:b/>
          <w:bCs/>
          <w:kern w:val="24"/>
          <w:sz w:val="28"/>
          <w:szCs w:val="28"/>
        </w:rPr>
      </w:pPr>
    </w:p>
    <w:p w14:paraId="44C7A7FA" w14:textId="77777777" w:rsidR="000D6C9F" w:rsidRPr="00BF0434" w:rsidRDefault="000D6C9F" w:rsidP="000D6C9F">
      <w:pPr>
        <w:ind w:firstLine="709"/>
        <w:contextualSpacing/>
        <w:jc w:val="center"/>
        <w:rPr>
          <w:rFonts w:eastAsia="+mn-ea"/>
          <w:b/>
          <w:bCs/>
          <w:kern w:val="24"/>
          <w:sz w:val="28"/>
          <w:szCs w:val="28"/>
        </w:rPr>
      </w:pPr>
      <w:r w:rsidRPr="00BF0434">
        <w:rPr>
          <w:noProof/>
        </w:rPr>
        <mc:AlternateContent>
          <mc:Choice Requires="wps">
            <w:drawing>
              <wp:anchor distT="0" distB="0" distL="114300" distR="114300" simplePos="0" relativeHeight="251676672" behindDoc="0" locked="0" layoutInCell="1" allowOverlap="1" wp14:anchorId="144B7161" wp14:editId="2D494E70">
                <wp:simplePos x="0" y="0"/>
                <wp:positionH relativeFrom="column">
                  <wp:posOffset>2276546</wp:posOffset>
                </wp:positionH>
                <wp:positionV relativeFrom="paragraph">
                  <wp:posOffset>5715</wp:posOffset>
                </wp:positionV>
                <wp:extent cx="806761" cy="328296"/>
                <wp:effectExtent l="0" t="0" r="12700" b="33655"/>
                <wp:wrapNone/>
                <wp:docPr id="45" name="Gewinkelte Verbindung 206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10800000" flipV="1">
                          <a:off x="0" y="0"/>
                          <a:ext cx="806761" cy="328296"/>
                        </a:xfrm>
                        <a:prstGeom prst="bentConnector3">
                          <a:avLst>
                            <a:gd name="adj1" fmla="val 46951"/>
                          </a:avLst>
                        </a:prstGeom>
                        <a:ln w="19050">
                          <a:solidFill>
                            <a:srgbClr val="969696"/>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501EDAE1" id="Gewinkelte Verbindung 2064" o:spid="_x0000_s1026" type="#_x0000_t34" style="position:absolute;margin-left:179.25pt;margin-top:.45pt;width:63.5pt;height:25.85pt;rotation:180;flip:y;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" adj="10141" strokecolor="#969696" strokeweight="1.5pt">
                <o:lock v:ext="edit" shapetype="f"/>
              </v:shape>
            </w:pict>
          </mc:Fallback>
        </mc:AlternateContent>
      </w:r>
      <w:r w:rsidRPr="00BF0434">
        <w:rPr>
          <w:noProof/>
        </w:rPr>
        <mc:AlternateContent>
          <mc:Choice Requires="wps">
            <w:drawing>
              <wp:anchor distT="0" distB="0" distL="114300" distR="114300" simplePos="0" relativeHeight="251677696" behindDoc="0" locked="0" layoutInCell="1" allowOverlap="1" wp14:anchorId="7052DB01" wp14:editId="35A897AC">
                <wp:simplePos x="0" y="0"/>
                <wp:positionH relativeFrom="column">
                  <wp:posOffset>424683</wp:posOffset>
                </wp:positionH>
                <wp:positionV relativeFrom="paragraph">
                  <wp:posOffset>195542</wp:posOffset>
                </wp:positionV>
                <wp:extent cx="1914525" cy="212725"/>
                <wp:effectExtent l="95250" t="76200" r="200025" b="187325"/>
                <wp:wrapNone/>
                <wp:docPr id="46" name="Rectangle 26" descr="© INSCALE GmbH, 26.05.2010&#10;http://www.presentationload.com/"/>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gray">
                        <a:xfrm>
                          <a:off x="0" y="0"/>
                          <a:ext cx="1914525" cy="212725"/>
                        </a:xfrm>
                        <a:prstGeom prst="rect">
                          <a:avLst/>
                        </a:prstGeom>
                        <a:gradFill flip="none" rotWithShape="1">
                          <a:gsLst>
                            <a:gs pos="0">
                              <a:srgbClr val="DDDDDD"/>
                            </a:gs>
                            <a:gs pos="100000">
                              <a:srgbClr val="FFFFFF"/>
                            </a:gs>
                          </a:gsLst>
                          <a:lin ang="16200000" scaled="1"/>
                          <a:tileRect/>
                        </a:gradFill>
                        <a:ln w="12700">
                          <a:solidFill>
                            <a:srgbClr val="C0C0C0"/>
                          </a:solidFill>
                          <a:miter lim="800000"/>
                          <a:headEnd/>
                          <a:tailEnd/>
                        </a:ln>
                        <a:effectLst>
                          <a:outerShdw blurRad="127000" dist="63500" dir="2700000" algn="tl" rotWithShape="0">
                            <a:prstClr val="black">
                              <a:alpha val="40000"/>
                            </a:prstClr>
                          </a:outerShdw>
                        </a:effectLst>
                      </wps:spPr>
                      <wps:txbx>
                        <w:txbxContent>
                          <w:p w14:paraId="6A05D350" w14:textId="77777777" w:rsidR="000D6C9F" w:rsidRDefault="000D6C9F" w:rsidP="000D6C9F">
                            <w:pPr>
                              <w:jc w:val="center"/>
                            </w:pPr>
                            <w:r>
                              <w:rPr>
                                <w:rFonts w:cs="Arial"/>
                                <w:b/>
                                <w:bCs/>
                                <w:color w:val="000000"/>
                                <w:sz w:val="20"/>
                                <w:szCs w:val="20"/>
                              </w:rPr>
                              <w:t>Риск-менеджер</w:t>
                            </w:r>
                          </w:p>
                        </w:txbxContent>
                      </wps:txbx>
                      <wps:bodyPr wrap="square" lIns="7200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rect w14:anchorId="7052DB01" id="_x0000_s1060" alt="© INSCALE GmbH, 26.05.2010&#10;http://www.presentationload.com/" style="position:absolute;left:0;text-align:left;margin-left:33.45pt;margin-top:15.4pt;width:150.75pt;height:16.7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" fillcolor="#ddd" strokecolor="silver" strokeweight="1pt">
                <v:fill rotate="t" angle="180" focus="100%" type="gradient"/>
                <v:shadow on="t" color="black" opacity="26214f" origin="-.5,-.5" offset="1.24725mm,1.24725mm"/>
                <v:textbox inset="2mm,0,0,0">
                  <w:txbxContent>
                    <w:p w14:paraId="6A05D350" w14:textId="77777777" w:rsidR="000D6C9F" w:rsidRDefault="000D6C9F" w:rsidP="000D6C9F">
                      <w:pPr>
                        <w:jc w:val="center"/>
                      </w:pPr>
                      <w:r>
                        <w:rPr>
                          <w:rFonts w:cs="Arial"/>
                          <w:b/>
                          <w:bCs/>
                          <w:color w:val="000000"/>
                          <w:sz w:val="20"/>
                          <w:szCs w:val="20"/>
                        </w:rPr>
                        <w:t>Риск-менеджер</w:t>
                      </w:r>
                    </w:p>
                  </w:txbxContent>
                </v:textbox>
              </v:rect>
            </w:pict>
          </mc:Fallback>
        </mc:AlternateContent>
      </w:r>
      <w:r w:rsidRPr="00BF0434">
        <w:rPr>
          <w:rFonts w:eastAsia="+mn-ea"/>
          <w:b/>
          <w:bCs/>
          <w:noProof/>
          <w:kern w:val="24"/>
          <w:sz w:val="28"/>
          <w:szCs w:val="28"/>
        </w:rPr>
        <mc:AlternateContent>
          <mc:Choice Requires="wps">
            <w:drawing>
              <wp:anchor distT="0" distB="0" distL="114300" distR="114300" simplePos="0" relativeHeight="251683840" behindDoc="0" locked="0" layoutInCell="1" allowOverlap="1" wp14:anchorId="1FCF60F3" wp14:editId="71C71E58">
                <wp:simplePos x="0" y="0"/>
                <wp:positionH relativeFrom="column">
                  <wp:posOffset>2334260</wp:posOffset>
                </wp:positionH>
                <wp:positionV relativeFrom="paragraph">
                  <wp:posOffset>5715</wp:posOffset>
                </wp:positionV>
                <wp:extent cx="387350" cy="0"/>
                <wp:effectExtent l="0" t="0" r="0" b="0"/>
                <wp:wrapNone/>
                <wp:docPr id="47" name="Прямая соединительная линия 47"/>
                <wp:cNvGraphicFramePr/>
                <a:graphic xmlns:a="http://schemas.openxmlformats.org/drawingml/2006/main">
                  <a:graphicData uri="http://schemas.microsoft.com/office/word/2010/wordprocessingShape">
                    <wps:wsp>
                      <wps:cNvCnPr/>
                      <wps:spPr>
                        <a:xfrm>
                          <a:off x="0" y="0"/>
                          <a:ext cx="387350" cy="0"/>
                        </a:xfrm>
                        <a:prstGeom prst="line">
                          <a:avLst/>
                        </a:prstGeom>
                        <a:ln w="19050">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2B1E4F96" id="Прямая соединительная линия 47" o:spid="_x0000_s1026" style="position:absolute;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3.8pt,.45pt" to="214.3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" strokecolor="#7f7f7f [1612]" strokeweight="1.5pt">
                <v:stroke joinstyle="miter"/>
              </v:line>
            </w:pict>
          </mc:Fallback>
        </mc:AlternateContent>
      </w:r>
    </w:p>
    <w:p w14:paraId="3A83EB67" w14:textId="77777777" w:rsidR="000D6C9F" w:rsidRPr="00BF0434" w:rsidRDefault="000D6C9F" w:rsidP="000D6C9F">
      <w:pPr>
        <w:ind w:firstLine="709"/>
        <w:contextualSpacing/>
        <w:jc w:val="center"/>
        <w:rPr>
          <w:rFonts w:eastAsia="+mn-ea"/>
          <w:b/>
          <w:bCs/>
          <w:kern w:val="24"/>
          <w:sz w:val="28"/>
          <w:szCs w:val="28"/>
        </w:rPr>
      </w:pPr>
    </w:p>
    <w:p w14:paraId="71EA9021" w14:textId="77777777" w:rsidR="000D6C9F" w:rsidRPr="00BF0434" w:rsidRDefault="000D6C9F" w:rsidP="000D6C9F">
      <w:pPr>
        <w:ind w:firstLine="709"/>
        <w:contextualSpacing/>
        <w:jc w:val="center"/>
        <w:rPr>
          <w:rFonts w:eastAsia="+mn-ea"/>
          <w:b/>
          <w:bCs/>
          <w:kern w:val="24"/>
          <w:sz w:val="28"/>
          <w:szCs w:val="28"/>
        </w:rPr>
      </w:pPr>
    </w:p>
    <w:p w14:paraId="4EA8274A" w14:textId="77777777" w:rsidR="000D6C9F" w:rsidRPr="00BF0434" w:rsidRDefault="000D6C9F" w:rsidP="000D6C9F">
      <w:pPr>
        <w:ind w:firstLine="709"/>
        <w:contextualSpacing/>
        <w:jc w:val="center"/>
        <w:rPr>
          <w:rFonts w:eastAsia="+mn-ea"/>
          <w:b/>
          <w:bCs/>
          <w:kern w:val="24"/>
          <w:sz w:val="28"/>
          <w:szCs w:val="28"/>
        </w:rPr>
      </w:pPr>
    </w:p>
    <w:p w14:paraId="23F831E7" w14:textId="77777777" w:rsidR="000D6C9F" w:rsidRPr="00BF0434" w:rsidRDefault="000D6C9F" w:rsidP="000D6C9F">
      <w:pPr>
        <w:ind w:firstLine="709"/>
        <w:contextualSpacing/>
        <w:jc w:val="center"/>
        <w:rPr>
          <w:rFonts w:eastAsia="+mn-ea"/>
          <w:b/>
          <w:bCs/>
          <w:kern w:val="24"/>
          <w:sz w:val="28"/>
          <w:szCs w:val="28"/>
        </w:rPr>
      </w:pPr>
    </w:p>
    <w:p w14:paraId="039F339A" w14:textId="77777777" w:rsidR="000D6C9F" w:rsidRPr="00BF0434" w:rsidRDefault="000D6C9F" w:rsidP="000D6C9F">
      <w:pPr>
        <w:ind w:firstLine="709"/>
        <w:contextualSpacing/>
        <w:jc w:val="center"/>
        <w:rPr>
          <w:rFonts w:eastAsia="+mn-ea"/>
          <w:b/>
          <w:bCs/>
          <w:kern w:val="24"/>
          <w:sz w:val="28"/>
          <w:szCs w:val="28"/>
        </w:rPr>
      </w:pPr>
    </w:p>
    <w:p w14:paraId="0D8B55C4" w14:textId="77777777" w:rsidR="000D6C9F" w:rsidRPr="00BF0434" w:rsidRDefault="000D6C9F" w:rsidP="000D6C9F">
      <w:pPr>
        <w:ind w:firstLine="709"/>
        <w:contextualSpacing/>
        <w:jc w:val="center"/>
        <w:rPr>
          <w:rFonts w:eastAsia="+mn-ea"/>
          <w:b/>
          <w:bCs/>
          <w:kern w:val="24"/>
          <w:sz w:val="28"/>
          <w:szCs w:val="28"/>
        </w:rPr>
      </w:pPr>
    </w:p>
    <w:p w14:paraId="35660A3C" w14:textId="77777777" w:rsidR="000D6C9F" w:rsidRPr="00BF0434" w:rsidRDefault="000D6C9F" w:rsidP="000D6C9F">
      <w:pPr>
        <w:ind w:firstLine="709"/>
        <w:contextualSpacing/>
        <w:jc w:val="center"/>
        <w:rPr>
          <w:rFonts w:eastAsia="+mn-ea"/>
          <w:b/>
          <w:bCs/>
          <w:kern w:val="24"/>
          <w:sz w:val="28"/>
          <w:szCs w:val="28"/>
        </w:rPr>
      </w:pPr>
    </w:p>
    <w:p w14:paraId="26A364F5" w14:textId="77777777" w:rsidR="000D6C9F" w:rsidRPr="00BF0434" w:rsidRDefault="000D6C9F" w:rsidP="000D6C9F">
      <w:pPr>
        <w:ind w:firstLine="709"/>
        <w:contextualSpacing/>
        <w:jc w:val="center"/>
        <w:rPr>
          <w:rFonts w:eastAsia="+mn-ea"/>
          <w:b/>
          <w:bCs/>
          <w:kern w:val="24"/>
          <w:sz w:val="28"/>
          <w:szCs w:val="28"/>
        </w:rPr>
      </w:pPr>
    </w:p>
    <w:p w14:paraId="6564D794" w14:textId="77777777" w:rsidR="000D6C9F" w:rsidRPr="00BF0434" w:rsidRDefault="000D6C9F" w:rsidP="000D6C9F">
      <w:pPr>
        <w:ind w:firstLine="709"/>
        <w:contextualSpacing/>
        <w:jc w:val="center"/>
        <w:rPr>
          <w:rFonts w:eastAsia="+mn-ea"/>
          <w:b/>
          <w:bCs/>
          <w:kern w:val="24"/>
          <w:sz w:val="28"/>
          <w:szCs w:val="28"/>
        </w:rPr>
      </w:pPr>
    </w:p>
    <w:p w14:paraId="68AF3B07" w14:textId="77777777" w:rsidR="000D6C9F" w:rsidRPr="00BF0434" w:rsidRDefault="000D6C9F" w:rsidP="000D6C9F">
      <w:pPr>
        <w:ind w:firstLine="709"/>
        <w:contextualSpacing/>
        <w:jc w:val="center"/>
        <w:rPr>
          <w:rFonts w:eastAsia="+mn-ea"/>
          <w:b/>
          <w:bCs/>
          <w:kern w:val="24"/>
          <w:sz w:val="28"/>
          <w:szCs w:val="28"/>
        </w:rPr>
      </w:pPr>
      <w:r w:rsidRPr="00BF0434">
        <w:rPr>
          <w:noProof/>
        </w:rPr>
        <mc:AlternateContent>
          <mc:Choice Requires="wps">
            <w:drawing>
              <wp:anchor distT="0" distB="0" distL="114300" distR="114300" simplePos="0" relativeHeight="251685888" behindDoc="0" locked="0" layoutInCell="1" allowOverlap="1" wp14:anchorId="7EE40E86" wp14:editId="0E0E34ED">
                <wp:simplePos x="0" y="0"/>
                <wp:positionH relativeFrom="column">
                  <wp:posOffset>93346</wp:posOffset>
                </wp:positionH>
                <wp:positionV relativeFrom="paragraph">
                  <wp:posOffset>175895</wp:posOffset>
                </wp:positionV>
                <wp:extent cx="1672312" cy="379562"/>
                <wp:effectExtent l="95250" t="76200" r="194945" b="192405"/>
                <wp:wrapNone/>
                <wp:docPr id="48" name="Rectangle 26" descr="© INSCALE GmbH, 26.05.2010&#10;http://www.presentationload.com/"/>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gray">
                        <a:xfrm>
                          <a:off x="0" y="0"/>
                          <a:ext cx="1672312" cy="379562"/>
                        </a:xfrm>
                        <a:prstGeom prst="rect">
                          <a:avLst/>
                        </a:prstGeom>
                        <a:solidFill>
                          <a:schemeClr val="bg1">
                            <a:lumMod val="65000"/>
                          </a:schemeClr>
                        </a:solidFill>
                        <a:ln w="12700">
                          <a:solidFill>
                            <a:srgbClr val="C0C0C0"/>
                          </a:solidFill>
                          <a:miter lim="800000"/>
                          <a:headEnd/>
                          <a:tailEnd/>
                        </a:ln>
                        <a:effectLst>
                          <a:outerShdw blurRad="127000" dist="63500" dir="2700000" algn="tl" rotWithShape="0">
                            <a:prstClr val="black">
                              <a:alpha val="40000"/>
                            </a:prstClr>
                          </a:outerShdw>
                        </a:effectLst>
                      </wps:spPr>
                      <wps:txbx>
                        <w:txbxContent>
                          <w:p w14:paraId="1D3B829B" w14:textId="77777777" w:rsidR="000D6C9F" w:rsidRPr="00C74FD3" w:rsidRDefault="000D6C9F" w:rsidP="000D6C9F">
                            <w:pPr>
                              <w:jc w:val="center"/>
                              <w:rPr>
                                <w:b/>
                                <w:bCs/>
                                <w:noProof/>
                                <w:color w:val="000000"/>
                                <w:kern w:val="24"/>
                                <w:sz w:val="20"/>
                                <w:szCs w:val="20"/>
                              </w:rPr>
                            </w:pPr>
                            <w:r w:rsidRPr="00C74FD3">
                              <w:rPr>
                                <w:b/>
                                <w:bCs/>
                                <w:noProof/>
                                <w:color w:val="000000"/>
                                <w:kern w:val="24"/>
                                <w:sz w:val="20"/>
                                <w:szCs w:val="20"/>
                              </w:rPr>
                              <w:t xml:space="preserve">Дирекция </w:t>
                            </w:r>
                            <w:r>
                              <w:rPr>
                                <w:b/>
                                <w:bCs/>
                                <w:noProof/>
                                <w:color w:val="000000"/>
                                <w:kern w:val="24"/>
                                <w:sz w:val="20"/>
                                <w:szCs w:val="20"/>
                              </w:rPr>
                              <w:t>развития машиностроения</w:t>
                            </w:r>
                          </w:p>
                        </w:txbxContent>
                      </wps:txbx>
                      <wps:bodyPr wrap="square" lIns="7200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rect w14:anchorId="7EE40E86" id="_x0000_s1061" alt="© INSCALE GmbH, 26.05.2010&#10;http://www.presentationload.com/" style="position:absolute;left:0;text-align:left;margin-left:7.35pt;margin-top:13.85pt;width:131.7pt;height:29.9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" fillcolor="#a5a5a5 [2092]" strokecolor="silver" strokeweight="1pt">
                <v:shadow on="t" color="black" opacity="26214f" origin="-.5,-.5" offset="1.24725mm,1.24725mm"/>
                <v:textbox inset="2mm,0,0,0">
                  <w:txbxContent>
                    <w:p w14:paraId="1D3B829B" w14:textId="77777777" w:rsidR="000D6C9F" w:rsidRPr="00C74FD3" w:rsidRDefault="000D6C9F" w:rsidP="000D6C9F">
                      <w:pPr>
                        <w:jc w:val="center"/>
                        <w:rPr>
                          <w:b/>
                          <w:bCs/>
                          <w:noProof/>
                          <w:color w:val="000000"/>
                          <w:kern w:val="24"/>
                          <w:sz w:val="20"/>
                          <w:szCs w:val="20"/>
                        </w:rPr>
                      </w:pPr>
                      <w:r w:rsidRPr="00C74FD3">
                        <w:rPr>
                          <w:b/>
                          <w:bCs/>
                          <w:noProof/>
                          <w:color w:val="000000"/>
                          <w:kern w:val="24"/>
                          <w:sz w:val="20"/>
                          <w:szCs w:val="20"/>
                        </w:rPr>
                        <w:t xml:space="preserve">Дирекция </w:t>
                      </w:r>
                      <w:r>
                        <w:rPr>
                          <w:b/>
                          <w:bCs/>
                          <w:noProof/>
                          <w:color w:val="000000"/>
                          <w:kern w:val="24"/>
                          <w:sz w:val="20"/>
                          <w:szCs w:val="20"/>
                        </w:rPr>
                        <w:t>развития машиностроения</w:t>
                      </w:r>
                    </w:p>
                  </w:txbxContent>
                </v:textbox>
              </v:rect>
            </w:pict>
          </mc:Fallback>
        </mc:AlternateContent>
      </w:r>
    </w:p>
    <w:p w14:paraId="25787BD2" w14:textId="77777777" w:rsidR="000D6C9F" w:rsidRPr="00BF0434" w:rsidRDefault="000D6C9F" w:rsidP="000D6C9F">
      <w:pPr>
        <w:ind w:firstLine="709"/>
        <w:contextualSpacing/>
        <w:jc w:val="center"/>
        <w:rPr>
          <w:rFonts w:eastAsia="+mn-ea"/>
          <w:b/>
          <w:bCs/>
          <w:kern w:val="24"/>
          <w:sz w:val="28"/>
          <w:szCs w:val="28"/>
        </w:rPr>
      </w:pPr>
      <w:r w:rsidRPr="00BF0434">
        <w:rPr>
          <w:noProof/>
        </w:rPr>
        <mc:AlternateContent>
          <mc:Choice Requires="wps">
            <w:drawing>
              <wp:anchor distT="0" distB="0" distL="114300" distR="114300" simplePos="0" relativeHeight="251682816" behindDoc="0" locked="0" layoutInCell="1" allowOverlap="1" wp14:anchorId="52112085" wp14:editId="76195F89">
                <wp:simplePos x="0" y="0"/>
                <wp:positionH relativeFrom="column">
                  <wp:posOffset>3703320</wp:posOffset>
                </wp:positionH>
                <wp:positionV relativeFrom="paragraph">
                  <wp:posOffset>124460</wp:posOffset>
                </wp:positionV>
                <wp:extent cx="1762582" cy="572979"/>
                <wp:effectExtent l="95250" t="76200" r="200025" b="189230"/>
                <wp:wrapNone/>
                <wp:docPr id="52" name="Rectangle 26" descr="© INSCALE GmbH, 26.05.2010&#10;http://www.presentationload.com/"/>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gray">
                        <a:xfrm>
                          <a:off x="0" y="0"/>
                          <a:ext cx="1762582" cy="572979"/>
                        </a:xfrm>
                        <a:prstGeom prst="rect">
                          <a:avLst/>
                        </a:prstGeom>
                        <a:solidFill>
                          <a:schemeClr val="bg1">
                            <a:lumMod val="65000"/>
                          </a:schemeClr>
                        </a:solidFill>
                        <a:ln w="12700">
                          <a:solidFill>
                            <a:srgbClr val="C0C0C0"/>
                          </a:solidFill>
                          <a:miter lim="800000"/>
                          <a:headEnd/>
                          <a:tailEnd/>
                        </a:ln>
                        <a:effectLst>
                          <a:outerShdw blurRad="127000" dist="63500" dir="2700000" algn="tl" rotWithShape="0">
                            <a:prstClr val="black">
                              <a:alpha val="40000"/>
                            </a:prstClr>
                          </a:outerShdw>
                        </a:effectLst>
                      </wps:spPr>
                      <wps:txbx>
                        <w:txbxContent>
                          <w:p w14:paraId="31466B95" w14:textId="77777777" w:rsidR="000D6C9F" w:rsidRDefault="000D6C9F" w:rsidP="000D6C9F">
                            <w:pPr>
                              <w:jc w:val="center"/>
                            </w:pPr>
                            <w:r w:rsidRPr="003C5DB0">
                              <w:rPr>
                                <w:rFonts w:cs="Arial"/>
                                <w:b/>
                                <w:bCs/>
                                <w:color w:val="000000"/>
                                <w:sz w:val="20"/>
                                <w:szCs w:val="20"/>
                              </w:rPr>
                              <w:t xml:space="preserve">Дирекция по созданию пояса МСБ вокруг крупных предприятий  </w:t>
                            </w:r>
                          </w:p>
                        </w:txbxContent>
                      </wps:txbx>
                      <wps:bodyPr wrap="square" lIns="7200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rect w14:anchorId="52112085" id="_x0000_s1062" alt="© INSCALE GmbH, 26.05.2010&#10;http://www.presentationload.com/" style="position:absolute;left:0;text-align:left;margin-left:291.6pt;margin-top:9.8pt;width:138.8pt;height:45.1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" fillcolor="#a5a5a5 [2092]" strokecolor="silver" strokeweight="1pt">
                <v:shadow on="t" color="black" opacity="26214f" origin="-.5,-.5" offset="1.24725mm,1.24725mm"/>
                <v:textbox inset="2mm,0,0,0">
                  <w:txbxContent>
                    <w:p w14:paraId="31466B95" w14:textId="77777777" w:rsidR="000D6C9F" w:rsidRDefault="000D6C9F" w:rsidP="000D6C9F">
                      <w:pPr>
                        <w:jc w:val="center"/>
                      </w:pPr>
                      <w:r w:rsidRPr="003C5DB0">
                        <w:rPr>
                          <w:rFonts w:cs="Arial"/>
                          <w:b/>
                          <w:bCs/>
                          <w:color w:val="000000"/>
                          <w:sz w:val="20"/>
                          <w:szCs w:val="20"/>
                        </w:rPr>
                        <w:t xml:space="preserve">Дирекция по созданию пояса МСБ вокруг крупных предприятий  </w:t>
                      </w:r>
                    </w:p>
                  </w:txbxContent>
                </v:textbox>
              </v:rect>
            </w:pict>
          </mc:Fallback>
        </mc:AlternateContent>
      </w:r>
      <w:r w:rsidRPr="00BF0434">
        <w:rPr>
          <w:noProof/>
        </w:rPr>
        <mc:AlternateContent>
          <mc:Choice Requires="wps">
            <w:drawing>
              <wp:anchor distT="0" distB="0" distL="114300" distR="114300" simplePos="0" relativeHeight="251674624" behindDoc="0" locked="0" layoutInCell="1" allowOverlap="1" wp14:anchorId="46730713" wp14:editId="45E34AEE">
                <wp:simplePos x="0" y="0"/>
                <wp:positionH relativeFrom="column">
                  <wp:posOffset>5654675</wp:posOffset>
                </wp:positionH>
                <wp:positionV relativeFrom="paragraph">
                  <wp:posOffset>125840</wp:posOffset>
                </wp:positionV>
                <wp:extent cx="1587500" cy="578230"/>
                <wp:effectExtent l="95250" t="76200" r="184150" b="184150"/>
                <wp:wrapNone/>
                <wp:docPr id="186" name="Rectangle 26" descr="© INSCALE GmbH, 26.05.2010&#10;http://www.presentationload.com/"/>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gray">
                        <a:xfrm>
                          <a:off x="0" y="0"/>
                          <a:ext cx="1587500" cy="578230"/>
                        </a:xfrm>
                        <a:prstGeom prst="rect">
                          <a:avLst/>
                        </a:prstGeom>
                        <a:solidFill>
                          <a:srgbClr val="A6A6A6"/>
                        </a:solidFill>
                        <a:ln w="12700">
                          <a:solidFill>
                            <a:srgbClr val="C0C0C0"/>
                          </a:solidFill>
                          <a:miter lim="800000"/>
                          <a:headEnd/>
                          <a:tailEnd/>
                        </a:ln>
                        <a:effectLst>
                          <a:outerShdw blurRad="127000" dist="63500" dir="2700000" algn="tl" rotWithShape="0">
                            <a:prstClr val="black">
                              <a:alpha val="40000"/>
                            </a:prstClr>
                          </a:outerShdw>
                        </a:effectLst>
                      </wps:spPr>
                      <wps:txbx>
                        <w:txbxContent>
                          <w:p w14:paraId="321895F5" w14:textId="77777777" w:rsidR="000D6C9F" w:rsidRPr="00897150" w:rsidRDefault="000D6C9F" w:rsidP="000D6C9F">
                            <w:pPr>
                              <w:spacing w:line="228" w:lineRule="auto"/>
                              <w:jc w:val="center"/>
                              <w:rPr>
                                <w:b/>
                                <w:bCs/>
                              </w:rPr>
                            </w:pPr>
                            <w:r>
                              <w:rPr>
                                <w:rFonts w:cs="Arial"/>
                                <w:b/>
                                <w:bCs/>
                                <w:noProof/>
                                <w:color w:val="000000"/>
                                <w:kern w:val="24"/>
                                <w:sz w:val="20"/>
                                <w:szCs w:val="20"/>
                              </w:rPr>
                              <w:t xml:space="preserve">Дирекция </w:t>
                            </w:r>
                            <w:r w:rsidRPr="00897150">
                              <w:rPr>
                                <w:rFonts w:cs="Arial"/>
                                <w:b/>
                                <w:bCs/>
                                <w:noProof/>
                                <w:color w:val="000000"/>
                                <w:kern w:val="24"/>
                                <w:sz w:val="20"/>
                                <w:szCs w:val="20"/>
                              </w:rPr>
                              <w:t xml:space="preserve"> </w:t>
                            </w:r>
                            <w:r>
                              <w:rPr>
                                <w:rFonts w:cs="Arial"/>
                                <w:b/>
                                <w:bCs/>
                                <w:noProof/>
                                <w:color w:val="000000"/>
                                <w:kern w:val="24"/>
                                <w:sz w:val="20"/>
                                <w:szCs w:val="20"/>
                              </w:rPr>
                              <w:t>транзита и логистики</w:t>
                            </w:r>
                          </w:p>
                        </w:txbxContent>
                      </wps:txbx>
                      <wps:bodyPr wrap="square" lIns="7200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rect w14:anchorId="46730713" id="_x0000_s1063" alt="© INSCALE GmbH, 26.05.2010&#10;http://www.presentationload.com/" style="position:absolute;left:0;text-align:left;margin-left:445.25pt;margin-top:9.9pt;width:125pt;height:45.5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" fillcolor="#a6a6a6" strokecolor="silver" strokeweight="1pt">
                <v:shadow on="t" color="black" opacity="26214f" origin="-.5,-.5" offset="1.24725mm,1.24725mm"/>
                <v:textbox inset="2mm,0,0,0">
                  <w:txbxContent>
                    <w:p w14:paraId="321895F5" w14:textId="77777777" w:rsidR="000D6C9F" w:rsidRPr="00897150" w:rsidRDefault="000D6C9F" w:rsidP="000D6C9F">
                      <w:pPr>
                        <w:spacing w:line="228" w:lineRule="auto"/>
                        <w:jc w:val="center"/>
                        <w:rPr>
                          <w:b/>
                          <w:bCs/>
                        </w:rPr>
                      </w:pPr>
                      <w:r>
                        <w:rPr>
                          <w:rFonts w:cs="Arial"/>
                          <w:b/>
                          <w:bCs/>
                          <w:noProof/>
                          <w:color w:val="000000"/>
                          <w:kern w:val="24"/>
                          <w:sz w:val="20"/>
                          <w:szCs w:val="20"/>
                        </w:rPr>
                        <w:t xml:space="preserve">Дирекция </w:t>
                      </w:r>
                      <w:r w:rsidRPr="00897150">
                        <w:rPr>
                          <w:rFonts w:cs="Arial"/>
                          <w:b/>
                          <w:bCs/>
                          <w:noProof/>
                          <w:color w:val="000000"/>
                          <w:kern w:val="24"/>
                          <w:sz w:val="20"/>
                          <w:szCs w:val="20"/>
                        </w:rPr>
                        <w:t xml:space="preserve"> </w:t>
                      </w:r>
                      <w:r>
                        <w:rPr>
                          <w:rFonts w:cs="Arial"/>
                          <w:b/>
                          <w:bCs/>
                          <w:noProof/>
                          <w:color w:val="000000"/>
                          <w:kern w:val="24"/>
                          <w:sz w:val="20"/>
                          <w:szCs w:val="20"/>
                        </w:rPr>
                        <w:t>транзита и логистики</w:t>
                      </w:r>
                    </w:p>
                  </w:txbxContent>
                </v:textbox>
              </v:rect>
            </w:pict>
          </mc:Fallback>
        </mc:AlternateContent>
      </w:r>
    </w:p>
    <w:p w14:paraId="1A32FFEF" w14:textId="77777777" w:rsidR="000D6C9F" w:rsidRPr="00BF0434" w:rsidRDefault="000D6C9F" w:rsidP="000D6C9F">
      <w:pPr>
        <w:ind w:firstLine="709"/>
        <w:contextualSpacing/>
        <w:jc w:val="center"/>
        <w:rPr>
          <w:rFonts w:eastAsia="+mn-ea"/>
          <w:b/>
          <w:bCs/>
          <w:kern w:val="24"/>
          <w:sz w:val="28"/>
          <w:szCs w:val="28"/>
        </w:rPr>
      </w:pPr>
    </w:p>
    <w:p w14:paraId="319122BB" w14:textId="77777777" w:rsidR="000D6C9F" w:rsidRPr="00BF0434" w:rsidRDefault="000D6C9F" w:rsidP="000D6C9F">
      <w:pPr>
        <w:ind w:firstLine="709"/>
        <w:contextualSpacing/>
        <w:jc w:val="center"/>
        <w:rPr>
          <w:rFonts w:eastAsia="+mn-ea"/>
          <w:b/>
          <w:bCs/>
          <w:kern w:val="24"/>
          <w:sz w:val="28"/>
          <w:szCs w:val="28"/>
        </w:rPr>
      </w:pPr>
      <w:r w:rsidRPr="00BF0434">
        <w:rPr>
          <w:noProof/>
        </w:rPr>
        <mc:AlternateContent>
          <mc:Choice Requires="wps">
            <w:drawing>
              <wp:anchor distT="0" distB="0" distL="114300" distR="114300" simplePos="0" relativeHeight="251686912" behindDoc="0" locked="0" layoutInCell="1" allowOverlap="1" wp14:anchorId="3BBE5CEF" wp14:editId="110019D0">
                <wp:simplePos x="0" y="0"/>
                <wp:positionH relativeFrom="column">
                  <wp:posOffset>93344</wp:posOffset>
                </wp:positionH>
                <wp:positionV relativeFrom="paragraph">
                  <wp:posOffset>20320</wp:posOffset>
                </wp:positionV>
                <wp:extent cx="1671955" cy="1257300"/>
                <wp:effectExtent l="95250" t="76200" r="194945" b="190500"/>
                <wp:wrapNone/>
                <wp:docPr id="50" name="Rectangle 26" descr="© INSCALE GmbH, 26.05.2010&#10;http://www.presentationload.com/"/>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gray">
                        <a:xfrm>
                          <a:off x="0" y="0"/>
                          <a:ext cx="1671955" cy="1257300"/>
                        </a:xfrm>
                        <a:prstGeom prst="rect">
                          <a:avLst/>
                        </a:prstGeom>
                        <a:solidFill>
                          <a:schemeClr val="bg1">
                            <a:lumMod val="65000"/>
                          </a:schemeClr>
                        </a:solidFill>
                        <a:ln w="12700">
                          <a:solidFill>
                            <a:srgbClr val="C0C0C0"/>
                          </a:solidFill>
                          <a:miter lim="800000"/>
                          <a:headEnd/>
                          <a:tailEnd/>
                        </a:ln>
                        <a:effectLst>
                          <a:outerShdw blurRad="127000" dist="63500" dir="2700000" algn="tl" rotWithShape="0">
                            <a:prstClr val="black">
                              <a:alpha val="40000"/>
                            </a:prstClr>
                          </a:outerShdw>
                        </a:effectLst>
                      </wps:spPr>
                      <wps:txbx>
                        <w:txbxContent>
                          <w:p w14:paraId="7AE59F48" w14:textId="77777777" w:rsidR="000D6C9F" w:rsidRPr="00C74FD3" w:rsidRDefault="000D6C9F" w:rsidP="000D6C9F">
                            <w:pPr>
                              <w:jc w:val="center"/>
                              <w:rPr>
                                <w:b/>
                                <w:bCs/>
                                <w:noProof/>
                                <w:color w:val="000000"/>
                                <w:kern w:val="24"/>
                                <w:sz w:val="20"/>
                                <w:szCs w:val="20"/>
                              </w:rPr>
                            </w:pPr>
                            <w:r w:rsidRPr="00C74FD3">
                              <w:rPr>
                                <w:b/>
                                <w:bCs/>
                                <w:noProof/>
                                <w:color w:val="000000"/>
                                <w:kern w:val="24"/>
                                <w:sz w:val="20"/>
                                <w:szCs w:val="20"/>
                              </w:rPr>
                              <w:t xml:space="preserve">Дирекция </w:t>
                            </w:r>
                            <w:r w:rsidRPr="003C5DB0">
                              <w:rPr>
                                <w:b/>
                                <w:bCs/>
                                <w:noProof/>
                                <w:color w:val="000000"/>
                                <w:kern w:val="24"/>
                                <w:sz w:val="20"/>
                                <w:szCs w:val="20"/>
                                <w:lang w:val="kk-KZ"/>
                              </w:rPr>
                              <w:t>по развитию</w:t>
                            </w:r>
                            <w:r w:rsidRPr="003C5DB0">
                              <w:rPr>
                                <w:b/>
                                <w:bCs/>
                                <w:noProof/>
                                <w:color w:val="000000"/>
                                <w:kern w:val="24"/>
                                <w:sz w:val="20"/>
                                <w:szCs w:val="20"/>
                              </w:rPr>
                              <w:t xml:space="preserve"> легкой, деревообрабатывающей, мебельной промышленностей и производства строительных материалов</w:t>
                            </w:r>
                          </w:p>
                        </w:txbxContent>
                      </wps:txbx>
                      <wps:bodyPr wrap="square" lIns="7200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rect w14:anchorId="3BBE5CEF" id="_x0000_s1064" alt="© INSCALE GmbH, 26.05.2010&#10;http://www.presentationload.com/" style="position:absolute;left:0;text-align:left;margin-left:7.35pt;margin-top:1.6pt;width:131.65pt;height:99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" fillcolor="#a5a5a5 [2092]" strokecolor="silver" strokeweight="1pt">
                <v:shadow on="t" color="black" opacity="26214f" origin="-.5,-.5" offset="1.24725mm,1.24725mm"/>
                <v:textbox inset="2mm,0,0,0">
                  <w:txbxContent>
                    <w:p w14:paraId="7AE59F48" w14:textId="77777777" w:rsidR="000D6C9F" w:rsidRPr="00C74FD3" w:rsidRDefault="000D6C9F" w:rsidP="000D6C9F">
                      <w:pPr>
                        <w:jc w:val="center"/>
                        <w:rPr>
                          <w:b/>
                          <w:bCs/>
                          <w:noProof/>
                          <w:color w:val="000000"/>
                          <w:kern w:val="24"/>
                          <w:sz w:val="20"/>
                          <w:szCs w:val="20"/>
                        </w:rPr>
                      </w:pPr>
                      <w:r w:rsidRPr="00C74FD3">
                        <w:rPr>
                          <w:b/>
                          <w:bCs/>
                          <w:noProof/>
                          <w:color w:val="000000"/>
                          <w:kern w:val="24"/>
                          <w:sz w:val="20"/>
                          <w:szCs w:val="20"/>
                        </w:rPr>
                        <w:t xml:space="preserve">Дирекция </w:t>
                      </w:r>
                      <w:r w:rsidRPr="003C5DB0">
                        <w:rPr>
                          <w:b/>
                          <w:bCs/>
                          <w:noProof/>
                          <w:color w:val="000000"/>
                          <w:kern w:val="24"/>
                          <w:sz w:val="20"/>
                          <w:szCs w:val="20"/>
                          <w:lang w:val="kk-KZ"/>
                        </w:rPr>
                        <w:t>по развитию</w:t>
                      </w:r>
                      <w:r w:rsidRPr="003C5DB0">
                        <w:rPr>
                          <w:b/>
                          <w:bCs/>
                          <w:noProof/>
                          <w:color w:val="000000"/>
                          <w:kern w:val="24"/>
                          <w:sz w:val="20"/>
                          <w:szCs w:val="20"/>
                        </w:rPr>
                        <w:t xml:space="preserve"> легкой, деревообрабатывающей, мебельной промышленностей и производства строительных материалов</w:t>
                      </w:r>
                    </w:p>
                  </w:txbxContent>
                </v:textbox>
              </v:rect>
            </w:pict>
          </mc:Fallback>
        </mc:AlternateContent>
      </w:r>
    </w:p>
    <w:p w14:paraId="27EE2E89" w14:textId="77777777" w:rsidR="000D6C9F" w:rsidRPr="00BF0434" w:rsidRDefault="000D6C9F" w:rsidP="000D6C9F">
      <w:pPr>
        <w:ind w:firstLine="709"/>
        <w:contextualSpacing/>
        <w:jc w:val="center"/>
        <w:rPr>
          <w:rFonts w:eastAsia="+mn-ea"/>
          <w:b/>
          <w:bCs/>
          <w:kern w:val="24"/>
          <w:sz w:val="28"/>
          <w:szCs w:val="28"/>
        </w:rPr>
      </w:pPr>
      <w:r w:rsidRPr="00BF0434">
        <w:rPr>
          <w:noProof/>
        </w:rPr>
        <mc:AlternateContent>
          <mc:Choice Requires="wps">
            <w:drawing>
              <wp:anchor distT="0" distB="0" distL="114300" distR="114300" simplePos="0" relativeHeight="251681792" behindDoc="0" locked="0" layoutInCell="1" allowOverlap="1" wp14:anchorId="4BEB03FF" wp14:editId="120539C3">
                <wp:simplePos x="0" y="0"/>
                <wp:positionH relativeFrom="column">
                  <wp:posOffset>5661540</wp:posOffset>
                </wp:positionH>
                <wp:positionV relativeFrom="paragraph">
                  <wp:posOffset>193051</wp:posOffset>
                </wp:positionV>
                <wp:extent cx="1585105" cy="535120"/>
                <wp:effectExtent l="0" t="0" r="0" b="0"/>
                <wp:wrapNone/>
                <wp:docPr id="51" name="Rectangle 26" descr="© INSCALE GmbH, 26.05.2010&#10;http://www.presentationload.com/"/>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gray">
                        <a:xfrm>
                          <a:off x="0" y="0"/>
                          <a:ext cx="1585105" cy="535120"/>
                        </a:xfrm>
                        <a:prstGeom prst="rect">
                          <a:avLst/>
                        </a:prstGeom>
                        <a:solidFill>
                          <a:srgbClr val="A6A6A6"/>
                        </a:solidFill>
                        <a:ln w="12700">
                          <a:solidFill>
                            <a:srgbClr val="C0C0C0"/>
                          </a:solidFill>
                          <a:miter lim="800000"/>
                          <a:headEnd/>
                          <a:tailEnd/>
                        </a:ln>
                        <a:effectLst>
                          <a:outerShdw blurRad="127000" dist="63500" dir="2700000" algn="tl" rotWithShape="0">
                            <a:prstClr val="black">
                              <a:alpha val="40000"/>
                            </a:prstClr>
                          </a:outerShdw>
                        </a:effectLst>
                      </wps:spPr>
                      <wps:txbx>
                        <w:txbxContent>
                          <w:p w14:paraId="1CAD7F1B" w14:textId="77777777" w:rsidR="000D6C9F" w:rsidRPr="00237F74" w:rsidRDefault="000D6C9F" w:rsidP="000D6C9F">
                            <w:pPr>
                              <w:spacing w:line="228" w:lineRule="auto"/>
                              <w:jc w:val="center"/>
                            </w:pPr>
                            <w:r>
                              <w:rPr>
                                <w:b/>
                                <w:bCs/>
                                <w:noProof/>
                                <w:color w:val="000000"/>
                                <w:kern w:val="24"/>
                                <w:sz w:val="20"/>
                                <w:szCs w:val="20"/>
                              </w:rPr>
                              <w:t>Дирекция развития регионов</w:t>
                            </w:r>
                          </w:p>
                        </w:txbxContent>
                      </wps:txbx>
                      <wps:bodyPr lIns="72000" tIns="0" rIns="0" bIns="0" anchor="ctr" anchorCtr="0"/>
                    </wps:wsp>
                  </a:graphicData>
                </a:graphic>
              </wp:anchor>
            </w:drawing>
          </mc:Choice>
          <mc:Fallback>
            <w:pict>
              <v:rect w14:anchorId="4BEB03FF" id="_x0000_s1065" alt="© INSCALE GmbH, 26.05.2010&#10;http://www.presentationload.com/" style="position:absolute;left:0;text-align:left;margin-left:445.8pt;margin-top:15.2pt;width:124.8pt;height:42.15pt;z-index:251681792;visibility:visible;mso-wrap-style:square;mso-wrap-distance-left:9pt;mso-wrap-distance-top:0;mso-wrap-distance-right:9pt;mso-wrap-distance-bottom:0;mso-position-horizontal:absolute;mso-position-horizontal-relative:text;mso-position-vertical:absolute;mso-position-vertical-relative:text;v-text-anchor:middle" o:bwmode="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" fillcolor="#a6a6a6" strokecolor="silver" strokeweight="1pt">
                <v:shadow on="t" color="black" opacity="26214f" origin="-.5,-.5" offset="1.24725mm,1.24725mm"/>
                <v:textbox inset="2mm,0,0,0">
                  <w:txbxContent>
                    <w:p w14:paraId="1CAD7F1B" w14:textId="77777777" w:rsidR="000D6C9F" w:rsidRPr="00237F74" w:rsidRDefault="000D6C9F" w:rsidP="000D6C9F">
                      <w:pPr>
                        <w:spacing w:line="228" w:lineRule="auto"/>
                        <w:jc w:val="center"/>
                      </w:pPr>
                      <w:r>
                        <w:rPr>
                          <w:b/>
                          <w:bCs/>
                          <w:noProof/>
                          <w:color w:val="000000"/>
                          <w:kern w:val="24"/>
                          <w:sz w:val="20"/>
                          <w:szCs w:val="20"/>
                        </w:rPr>
                        <w:t>Дирекция развития регионов</w:t>
                      </w:r>
                    </w:p>
                  </w:txbxContent>
                </v:textbox>
              </v:rect>
            </w:pict>
          </mc:Fallback>
        </mc:AlternateContent>
      </w:r>
    </w:p>
    <w:p w14:paraId="777C05FF" w14:textId="77777777" w:rsidR="000D6C9F" w:rsidRPr="00BF0434" w:rsidRDefault="000D6C9F" w:rsidP="000D6C9F">
      <w:pPr>
        <w:ind w:firstLine="709"/>
        <w:contextualSpacing/>
        <w:jc w:val="center"/>
        <w:rPr>
          <w:rFonts w:eastAsia="+mn-ea"/>
          <w:b/>
          <w:bCs/>
          <w:kern w:val="24"/>
          <w:sz w:val="28"/>
          <w:szCs w:val="28"/>
        </w:rPr>
      </w:pPr>
    </w:p>
    <w:p w14:paraId="6BFF0BBC" w14:textId="77777777" w:rsidR="000D6C9F" w:rsidRPr="00BF0434" w:rsidRDefault="000D6C9F" w:rsidP="000D6C9F">
      <w:pPr>
        <w:ind w:firstLine="709"/>
        <w:contextualSpacing/>
        <w:jc w:val="center"/>
        <w:rPr>
          <w:rFonts w:eastAsia="+mn-ea"/>
          <w:b/>
          <w:bCs/>
          <w:kern w:val="24"/>
          <w:sz w:val="28"/>
          <w:szCs w:val="28"/>
        </w:rPr>
      </w:pPr>
    </w:p>
    <w:p w14:paraId="32720E21" w14:textId="77777777" w:rsidR="000D6C9F" w:rsidRPr="00BF0434" w:rsidRDefault="000D6C9F" w:rsidP="000D6C9F">
      <w:pPr>
        <w:ind w:firstLine="709"/>
        <w:contextualSpacing/>
        <w:jc w:val="center"/>
        <w:rPr>
          <w:rFonts w:eastAsia="+mn-ea"/>
          <w:b/>
          <w:bCs/>
          <w:kern w:val="24"/>
          <w:sz w:val="28"/>
          <w:szCs w:val="28"/>
        </w:rPr>
      </w:pPr>
      <w:r w:rsidRPr="00BF0434">
        <w:rPr>
          <w:noProof/>
        </w:rPr>
        <mc:AlternateContent>
          <mc:Choice Requires="wps">
            <w:drawing>
              <wp:anchor distT="0" distB="0" distL="114300" distR="114300" simplePos="0" relativeHeight="251680768" behindDoc="0" locked="0" layoutInCell="1" allowOverlap="1" wp14:anchorId="6D85A56F" wp14:editId="3B288AFC">
                <wp:simplePos x="0" y="0"/>
                <wp:positionH relativeFrom="column">
                  <wp:posOffset>3722370</wp:posOffset>
                </wp:positionH>
                <wp:positionV relativeFrom="paragraph">
                  <wp:posOffset>135890</wp:posOffset>
                </wp:positionV>
                <wp:extent cx="1763395" cy="390501"/>
                <wp:effectExtent l="95250" t="76200" r="198755" b="181610"/>
                <wp:wrapNone/>
                <wp:docPr id="49" name="Rectangle 26" descr="© INSCALE GmbH, 26.05.2010&#10;http://www.presentationload.com/"/>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gray">
                        <a:xfrm>
                          <a:off x="0" y="0"/>
                          <a:ext cx="1763395" cy="390501"/>
                        </a:xfrm>
                        <a:prstGeom prst="rect">
                          <a:avLst/>
                        </a:prstGeom>
                        <a:solidFill>
                          <a:schemeClr val="bg1">
                            <a:lumMod val="65000"/>
                          </a:schemeClr>
                        </a:solidFill>
                        <a:ln w="12700">
                          <a:solidFill>
                            <a:srgbClr val="C0C0C0"/>
                          </a:solidFill>
                          <a:miter lim="800000"/>
                          <a:headEnd/>
                          <a:tailEnd/>
                        </a:ln>
                        <a:effectLst>
                          <a:outerShdw blurRad="127000" dist="63500" dir="2700000" algn="tl" rotWithShape="0">
                            <a:prstClr val="black">
                              <a:alpha val="40000"/>
                            </a:prstClr>
                          </a:outerShdw>
                        </a:effectLst>
                      </wps:spPr>
                      <wps:txbx>
                        <w:txbxContent>
                          <w:p w14:paraId="4D4E44F8" w14:textId="77777777" w:rsidR="000D6C9F" w:rsidRDefault="000D6C9F" w:rsidP="000D6C9F">
                            <w:pPr>
                              <w:jc w:val="center"/>
                            </w:pPr>
                            <w:r w:rsidRPr="0015688F">
                              <w:rPr>
                                <w:rFonts w:eastAsia="Arial"/>
                                <w:b/>
                                <w:bCs/>
                                <w:color w:val="000000"/>
                                <w:sz w:val="20"/>
                                <w:szCs w:val="20"/>
                              </w:rPr>
                              <w:t>Дирекция</w:t>
                            </w:r>
                            <w:r>
                              <w:rPr>
                                <w:rFonts w:cs="Arial"/>
                                <w:b/>
                                <w:bCs/>
                                <w:color w:val="000000"/>
                                <w:sz w:val="20"/>
                                <w:szCs w:val="20"/>
                              </w:rPr>
                              <w:t xml:space="preserve"> стимулирования бизнеса</w:t>
                            </w:r>
                          </w:p>
                        </w:txbxContent>
                      </wps:txbx>
                      <wps:bodyPr wrap="square" lIns="7200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rect w14:anchorId="6D85A56F" id="_x0000_s1066" alt="© INSCALE GmbH, 26.05.2010&#10;http://www.presentationload.com/" style="position:absolute;left:0;text-align:left;margin-left:293.1pt;margin-top:10.7pt;width:138.85pt;height:30.7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" fillcolor="#a5a5a5 [2092]" strokecolor="silver" strokeweight="1pt">
                <v:shadow on="t" color="black" opacity="26214f" origin="-.5,-.5" offset="1.24725mm,1.24725mm"/>
                <v:textbox inset="2mm,0,0,0">
                  <w:txbxContent>
                    <w:p w14:paraId="4D4E44F8" w14:textId="77777777" w:rsidR="000D6C9F" w:rsidRDefault="000D6C9F" w:rsidP="000D6C9F">
                      <w:pPr>
                        <w:jc w:val="center"/>
                      </w:pPr>
                      <w:r w:rsidRPr="0015688F">
                        <w:rPr>
                          <w:rFonts w:eastAsia="Arial"/>
                          <w:b/>
                          <w:bCs/>
                          <w:color w:val="000000"/>
                          <w:sz w:val="20"/>
                          <w:szCs w:val="20"/>
                        </w:rPr>
                        <w:t>Дирекция</w:t>
                      </w:r>
                      <w:r>
                        <w:rPr>
                          <w:rFonts w:cs="Arial"/>
                          <w:b/>
                          <w:bCs/>
                          <w:color w:val="000000"/>
                          <w:sz w:val="20"/>
                          <w:szCs w:val="20"/>
                        </w:rPr>
                        <w:t xml:space="preserve"> стимулирования бизнеса</w:t>
                      </w:r>
                    </w:p>
                  </w:txbxContent>
                </v:textbox>
              </v:rect>
            </w:pict>
          </mc:Fallback>
        </mc:AlternateContent>
      </w:r>
      <w:r w:rsidRPr="00BF0434">
        <w:rPr>
          <w:noProof/>
        </w:rPr>
        <mc:AlternateContent>
          <mc:Choice Requires="wps">
            <w:drawing>
              <wp:anchor distT="0" distB="0" distL="114300" distR="114300" simplePos="0" relativeHeight="251687936" behindDoc="0" locked="0" layoutInCell="1" allowOverlap="1" wp14:anchorId="1D68C289" wp14:editId="56FBC534">
                <wp:simplePos x="0" y="0"/>
                <wp:positionH relativeFrom="column">
                  <wp:posOffset>5688965</wp:posOffset>
                </wp:positionH>
                <wp:positionV relativeFrom="paragraph">
                  <wp:posOffset>202565</wp:posOffset>
                </wp:positionV>
                <wp:extent cx="1584960" cy="534670"/>
                <wp:effectExtent l="0" t="0" r="0" b="0"/>
                <wp:wrapNone/>
                <wp:docPr id="1" name="Rectangle 26" descr="© INSCALE GmbH, 26.05.2010&#10;http://www.presentationload.com/"/>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gray">
                        <a:xfrm>
                          <a:off x="0" y="0"/>
                          <a:ext cx="1584960" cy="534670"/>
                        </a:xfrm>
                        <a:prstGeom prst="rect">
                          <a:avLst/>
                        </a:prstGeom>
                        <a:solidFill>
                          <a:srgbClr val="A6A6A6"/>
                        </a:solidFill>
                        <a:ln w="12700">
                          <a:solidFill>
                            <a:srgbClr val="C0C0C0"/>
                          </a:solidFill>
                          <a:miter lim="800000"/>
                          <a:headEnd/>
                          <a:tailEnd/>
                        </a:ln>
                        <a:effectLst>
                          <a:outerShdw blurRad="127000" dist="63500" dir="2700000" algn="tl" rotWithShape="0">
                            <a:prstClr val="black">
                              <a:alpha val="40000"/>
                            </a:prstClr>
                          </a:outerShdw>
                        </a:effectLst>
                      </wps:spPr>
                      <wps:txbx>
                        <w:txbxContent>
                          <w:p w14:paraId="2024759C" w14:textId="77777777" w:rsidR="000D6C9F" w:rsidRPr="00237F74" w:rsidRDefault="000D6C9F" w:rsidP="000D6C9F">
                            <w:pPr>
                              <w:spacing w:line="228" w:lineRule="auto"/>
                              <w:jc w:val="center"/>
                            </w:pPr>
                            <w:r>
                              <w:rPr>
                                <w:b/>
                                <w:bCs/>
                                <w:noProof/>
                                <w:color w:val="000000"/>
                                <w:kern w:val="24"/>
                                <w:sz w:val="20"/>
                                <w:szCs w:val="20"/>
                              </w:rPr>
                              <w:t>Дирекция мониторинга и анализа реализщации проектов</w:t>
                            </w:r>
                          </w:p>
                        </w:txbxContent>
                      </wps:txbx>
                      <wps:bodyPr lIns="72000" tIns="0" rIns="0" bIns="0" anchor="ctr" anchorCtr="0"/>
                    </wps:wsp>
                  </a:graphicData>
                </a:graphic>
              </wp:anchor>
            </w:drawing>
          </mc:Choice>
          <mc:Fallback>
            <w:pict>
              <v:rect w14:anchorId="1D68C289" id="_x0000_s1067" alt="© INSCALE GmbH, 26.05.2010&#10;http://www.presentationload.com/" style="position:absolute;left:0;text-align:left;margin-left:447.95pt;margin-top:15.95pt;width:124.8pt;height:42.1pt;z-index:251687936;visibility:visible;mso-wrap-style:square;mso-wrap-distance-left:9pt;mso-wrap-distance-top:0;mso-wrap-distance-right:9pt;mso-wrap-distance-bottom:0;mso-position-horizontal:absolute;mso-position-horizontal-relative:text;mso-position-vertical:absolute;mso-position-vertical-relative:text;v-text-anchor:middle" o:bwmode="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" fillcolor="#a6a6a6" strokecolor="silver" strokeweight="1pt">
                <v:shadow on="t" color="black" opacity="26214f" origin="-.5,-.5" offset="1.24725mm,1.24725mm"/>
                <v:textbox inset="2mm,0,0,0">
                  <w:txbxContent>
                    <w:p w14:paraId="2024759C" w14:textId="77777777" w:rsidR="000D6C9F" w:rsidRPr="00237F74" w:rsidRDefault="000D6C9F" w:rsidP="000D6C9F">
                      <w:pPr>
                        <w:spacing w:line="228" w:lineRule="auto"/>
                        <w:jc w:val="center"/>
                      </w:pPr>
                      <w:r>
                        <w:rPr>
                          <w:b/>
                          <w:bCs/>
                          <w:noProof/>
                          <w:color w:val="000000"/>
                          <w:kern w:val="24"/>
                          <w:sz w:val="20"/>
                          <w:szCs w:val="20"/>
                        </w:rPr>
                        <w:t>Дирекция мониторинга и анализа реализщации проектов</w:t>
                      </w:r>
                    </w:p>
                  </w:txbxContent>
                </v:textbox>
              </v:rect>
            </w:pict>
          </mc:Fallback>
        </mc:AlternateContent>
      </w:r>
    </w:p>
    <w:p w14:paraId="5C94D1F1" w14:textId="77777777" w:rsidR="000D6C9F" w:rsidRPr="00BF0434" w:rsidRDefault="000D6C9F" w:rsidP="000D6C9F">
      <w:pPr>
        <w:ind w:firstLine="709"/>
        <w:contextualSpacing/>
        <w:jc w:val="center"/>
        <w:rPr>
          <w:rFonts w:eastAsia="+mn-ea"/>
          <w:b/>
          <w:bCs/>
          <w:kern w:val="24"/>
          <w:sz w:val="28"/>
          <w:szCs w:val="28"/>
        </w:rPr>
      </w:pPr>
    </w:p>
    <w:p w14:paraId="5446EF1B" w14:textId="77777777" w:rsidR="000D6C9F" w:rsidRPr="00BF0434" w:rsidRDefault="000D6C9F" w:rsidP="000D6C9F">
      <w:pPr>
        <w:ind w:firstLine="709"/>
        <w:contextualSpacing/>
        <w:jc w:val="center"/>
        <w:rPr>
          <w:rFonts w:eastAsia="+mn-ea"/>
          <w:b/>
          <w:bCs/>
          <w:kern w:val="24"/>
          <w:sz w:val="28"/>
          <w:szCs w:val="28"/>
        </w:rPr>
      </w:pPr>
    </w:p>
    <w:p w14:paraId="404FAF82" w14:textId="77777777" w:rsidR="000D6C9F" w:rsidRPr="00BF0434" w:rsidRDefault="000D6C9F" w:rsidP="000D6C9F">
      <w:pPr>
        <w:ind w:firstLine="709"/>
        <w:contextualSpacing/>
        <w:jc w:val="center"/>
        <w:rPr>
          <w:rFonts w:eastAsia="+mn-ea"/>
          <w:b/>
          <w:bCs/>
          <w:kern w:val="24"/>
          <w:sz w:val="28"/>
          <w:szCs w:val="28"/>
        </w:rPr>
      </w:pPr>
    </w:p>
    <w:p w14:paraId="4C0CD9C1" w14:textId="77777777" w:rsidR="000D6C9F" w:rsidRPr="00BF0434" w:rsidRDefault="000D6C9F" w:rsidP="000D6C9F">
      <w:pPr>
        <w:ind w:firstLine="709"/>
        <w:contextualSpacing/>
        <w:jc w:val="center"/>
        <w:rPr>
          <w:rFonts w:eastAsia="+mn-ea"/>
          <w:b/>
          <w:bCs/>
          <w:kern w:val="24"/>
          <w:sz w:val="28"/>
          <w:szCs w:val="28"/>
        </w:rPr>
      </w:pPr>
      <w:r w:rsidRPr="00BF0434">
        <w:rPr>
          <w:noProof/>
        </w:rPr>
        <mc:AlternateContent>
          <mc:Choice Requires="wps">
            <w:drawing>
              <wp:anchor distT="0" distB="0" distL="114300" distR="114300" simplePos="0" relativeHeight="251673600" behindDoc="0" locked="0" layoutInCell="1" allowOverlap="1" wp14:anchorId="13C94804" wp14:editId="2BDC790D">
                <wp:simplePos x="0" y="0"/>
                <wp:positionH relativeFrom="column">
                  <wp:posOffset>793750</wp:posOffset>
                </wp:positionH>
                <wp:positionV relativeFrom="paragraph">
                  <wp:posOffset>539115</wp:posOffset>
                </wp:positionV>
                <wp:extent cx="666115" cy="320040"/>
                <wp:effectExtent l="0" t="0" r="0" b="0"/>
                <wp:wrapNone/>
                <wp:docPr id="147" name="Прямоугольник 146"/>
                <wp:cNvGraphicFramePr/>
                <a:graphic xmlns:a="http://schemas.openxmlformats.org/drawingml/2006/main">
                  <a:graphicData uri="http://schemas.microsoft.com/office/word/2010/wordprocessingShape">
                    <wps:wsp>
                      <wps:cNvSpPr/>
                      <wps:spPr>
                        <a:xfrm>
                          <a:off x="0" y="0"/>
                          <a:ext cx="666115" cy="320040"/>
                        </a:xfrm>
                        <a:prstGeom prst="rect">
                          <a:avLst/>
                        </a:prstGeom>
                      </wps:spPr>
                      <wps:txbx>
                        <w:txbxContent>
                          <w:p w14:paraId="46A7A7A3" w14:textId="77777777" w:rsidR="000D6C9F" w:rsidRPr="009B3B8C" w:rsidRDefault="000D6C9F" w:rsidP="000D6C9F">
                            <w:pPr>
                              <w:jc w:val="center"/>
                            </w:pPr>
                            <w:r w:rsidRPr="009B3B8C">
                              <w:rPr>
                                <w:rFonts w:cs="Arial"/>
                                <w:b/>
                                <w:bCs/>
                                <w:noProof/>
                                <w:color w:val="000000"/>
                                <w:kern w:val="24"/>
                                <w:sz w:val="20"/>
                                <w:szCs w:val="20"/>
                              </w:rPr>
                              <w:t>Центры</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13C94804" id="Прямоугольник 146" o:spid="_x0000_s1068" style="position:absolute;left:0;text-align:left;margin-left:62.5pt;margin-top:42.45pt;width:52.45pt;height:25.2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" filled="f" stroked="f">
                <v:textbox>
                  <w:txbxContent>
                    <w:p w14:paraId="46A7A7A3" w14:textId="77777777" w:rsidR="000D6C9F" w:rsidRPr="009B3B8C" w:rsidRDefault="000D6C9F" w:rsidP="000D6C9F">
                      <w:pPr>
                        <w:jc w:val="center"/>
                      </w:pPr>
                      <w:r w:rsidRPr="009B3B8C">
                        <w:rPr>
                          <w:rFonts w:cs="Arial"/>
                          <w:b/>
                          <w:bCs/>
                          <w:noProof/>
                          <w:color w:val="000000"/>
                          <w:kern w:val="24"/>
                          <w:sz w:val="20"/>
                          <w:szCs w:val="20"/>
                        </w:rPr>
                        <w:t>Центры</w:t>
                      </w:r>
                    </w:p>
                  </w:txbxContent>
                </v:textbox>
              </v:rect>
            </w:pict>
          </mc:Fallback>
        </mc:AlternateContent>
      </w:r>
      <w:r w:rsidRPr="00BF0434">
        <w:rPr>
          <w:noProof/>
        </w:rPr>
        <mc:AlternateContent>
          <mc:Choice Requires="wps">
            <w:drawing>
              <wp:anchor distT="0" distB="0" distL="114300" distR="114300" simplePos="0" relativeHeight="251671552" behindDoc="0" locked="0" layoutInCell="1" allowOverlap="1" wp14:anchorId="441CB905" wp14:editId="1CF2D1BB">
                <wp:simplePos x="0" y="0"/>
                <wp:positionH relativeFrom="column">
                  <wp:posOffset>371475</wp:posOffset>
                </wp:positionH>
                <wp:positionV relativeFrom="paragraph">
                  <wp:posOffset>563245</wp:posOffset>
                </wp:positionV>
                <wp:extent cx="415925" cy="215265"/>
                <wp:effectExtent l="95250" t="76200" r="193675" b="184785"/>
                <wp:wrapNone/>
                <wp:docPr id="146" name="Rectangle 26" descr="© INSCALE GmbH, 26.05.2010&#10;http://www.presentationload.com/">
                  <a:extLst xmlns:a="http://schemas.openxmlformats.org/drawingml/2006/main">
                    <a:ext uri="{FF2B5EF4-FFF2-40B4-BE49-F238E27FC236}">
                      <a16:creationId xmlns:a16="http://schemas.microsoft.com/office/drawing/2014/main" id="{EEEC522A-5947-4C63-85B4-5E2A7B08710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gray">
                        <a:xfrm>
                          <a:off x="0" y="0"/>
                          <a:ext cx="415925" cy="215265"/>
                        </a:xfrm>
                        <a:prstGeom prst="rect">
                          <a:avLst/>
                        </a:prstGeom>
                        <a:solidFill>
                          <a:srgbClr val="DEDEDE"/>
                        </a:solidFill>
                        <a:ln w="12700">
                          <a:solidFill>
                            <a:srgbClr val="C0C0C0"/>
                          </a:solidFill>
                          <a:miter lim="800000"/>
                          <a:headEnd/>
                          <a:tailEnd/>
                        </a:ln>
                        <a:effectLst>
                          <a:outerShdw blurRad="127000" dist="63500" dir="2700000" algn="tl" rotWithShape="0">
                            <a:prstClr val="black">
                              <a:alpha val="40000"/>
                            </a:prstClr>
                          </a:outerShdw>
                        </a:effectLst>
                      </wps:spPr>
                      <wps:bodyPr lIns="72000" tIns="0" rIns="0" bIns="0" anchor="ctr" anchorCtr="0"/>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01B20456" id="Rectangle 26" o:spid="_x0000_s1026" alt="© INSCALE GmbH, 26.05.2010&#10;http://www.presentationload.com/" style="position:absolute;margin-left:29.25pt;margin-top:44.35pt;width:32.75pt;height:16.9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" fillcolor="#dedede" strokecolor="silver" strokeweight="1pt">
                <v:shadow on="t" color="black" opacity="26214f" origin="-.5,-.5" offset="1.24725mm,1.24725mm"/>
                <v:textbox inset="2mm,0,0,0"/>
              </v:rect>
            </w:pict>
          </mc:Fallback>
        </mc:AlternateContent>
      </w:r>
      <w:r w:rsidRPr="00BF0434">
        <w:rPr>
          <w:noProof/>
        </w:rPr>
        <mc:AlternateContent>
          <mc:Choice Requires="wps">
            <w:drawing>
              <wp:anchor distT="0" distB="0" distL="114300" distR="114300" simplePos="0" relativeHeight="251672576" behindDoc="0" locked="0" layoutInCell="1" allowOverlap="1" wp14:anchorId="2A64AF67" wp14:editId="73A9CC4B">
                <wp:simplePos x="0" y="0"/>
                <wp:positionH relativeFrom="column">
                  <wp:posOffset>784860</wp:posOffset>
                </wp:positionH>
                <wp:positionV relativeFrom="paragraph">
                  <wp:posOffset>235585</wp:posOffset>
                </wp:positionV>
                <wp:extent cx="838200" cy="307975"/>
                <wp:effectExtent l="0" t="0" r="0" b="0"/>
                <wp:wrapNone/>
                <wp:docPr id="129" name="Прямоугольник 19"/>
                <wp:cNvGraphicFramePr/>
                <a:graphic xmlns:a="http://schemas.openxmlformats.org/drawingml/2006/main">
                  <a:graphicData uri="http://schemas.microsoft.com/office/word/2010/wordprocessingShape">
                    <wps:wsp>
                      <wps:cNvSpPr/>
                      <wps:spPr>
                        <a:xfrm>
                          <a:off x="0" y="0"/>
                          <a:ext cx="838200" cy="307975"/>
                        </a:xfrm>
                        <a:prstGeom prst="rect">
                          <a:avLst/>
                        </a:prstGeom>
                      </wps:spPr>
                      <wps:txbx>
                        <w:txbxContent>
                          <w:p w14:paraId="5941B28F" w14:textId="77777777" w:rsidR="000D6C9F" w:rsidRPr="009B3B8C" w:rsidRDefault="000D6C9F" w:rsidP="000D6C9F">
                            <w:pPr>
                              <w:jc w:val="center"/>
                            </w:pPr>
                            <w:r w:rsidRPr="009B3B8C">
                              <w:rPr>
                                <w:rFonts w:cs="Arial"/>
                                <w:b/>
                                <w:bCs/>
                                <w:noProof/>
                                <w:color w:val="000000"/>
                                <w:kern w:val="24"/>
                                <w:sz w:val="20"/>
                                <w:szCs w:val="20"/>
                              </w:rPr>
                              <w:t>Дирекции</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2A64AF67" id="Прямоугольник 19" o:spid="_x0000_s1069" style="position:absolute;left:0;text-align:left;margin-left:61.8pt;margin-top:18.55pt;width:66pt;height:24.2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" filled="f" stroked="f">
                <v:textbox>
                  <w:txbxContent>
                    <w:p w14:paraId="5941B28F" w14:textId="77777777" w:rsidR="000D6C9F" w:rsidRPr="009B3B8C" w:rsidRDefault="000D6C9F" w:rsidP="000D6C9F">
                      <w:pPr>
                        <w:jc w:val="center"/>
                      </w:pPr>
                      <w:r w:rsidRPr="009B3B8C">
                        <w:rPr>
                          <w:rFonts w:cs="Arial"/>
                          <w:b/>
                          <w:bCs/>
                          <w:noProof/>
                          <w:color w:val="000000"/>
                          <w:kern w:val="24"/>
                          <w:sz w:val="20"/>
                          <w:szCs w:val="20"/>
                        </w:rPr>
                        <w:t>Дирекции</w:t>
                      </w:r>
                    </w:p>
                  </w:txbxContent>
                </v:textbox>
              </v:rect>
            </w:pict>
          </mc:Fallback>
        </mc:AlternateContent>
      </w:r>
      <w:r w:rsidRPr="00BF0434">
        <w:rPr>
          <w:noProof/>
        </w:rPr>
        <mc:AlternateContent>
          <mc:Choice Requires="wps">
            <w:drawing>
              <wp:anchor distT="0" distB="0" distL="114300" distR="114300" simplePos="0" relativeHeight="251670528" behindDoc="0" locked="0" layoutInCell="1" allowOverlap="1" wp14:anchorId="540F5D32" wp14:editId="6C771C0E">
                <wp:simplePos x="0" y="0"/>
                <wp:positionH relativeFrom="column">
                  <wp:posOffset>370205</wp:posOffset>
                </wp:positionH>
                <wp:positionV relativeFrom="paragraph">
                  <wp:posOffset>238125</wp:posOffset>
                </wp:positionV>
                <wp:extent cx="423545" cy="248285"/>
                <wp:effectExtent l="95250" t="76200" r="186055" b="189865"/>
                <wp:wrapNone/>
                <wp:docPr id="145" name="Rectangle 26" descr="© INSCALE GmbH, 26.05.2010&#10;http://www.presentationload.com/">
                  <a:extLst xmlns:a="http://schemas.openxmlformats.org/drawingml/2006/main">
                    <a:ext uri="{FF2B5EF4-FFF2-40B4-BE49-F238E27FC236}">
                      <a16:creationId xmlns:a16="http://schemas.microsoft.com/office/drawing/2014/main" id="{EEEC522A-5947-4C63-85B4-5E2A7B08710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gray">
                        <a:xfrm>
                          <a:off x="0" y="0"/>
                          <a:ext cx="423545" cy="248285"/>
                        </a:xfrm>
                        <a:prstGeom prst="rect">
                          <a:avLst/>
                        </a:prstGeom>
                        <a:solidFill>
                          <a:schemeClr val="bg1">
                            <a:lumMod val="65000"/>
                          </a:schemeClr>
                        </a:solidFill>
                        <a:ln w="12700">
                          <a:solidFill>
                            <a:srgbClr val="C0C0C0"/>
                          </a:solidFill>
                          <a:miter lim="800000"/>
                          <a:headEnd/>
                          <a:tailEnd/>
                        </a:ln>
                        <a:effectLst>
                          <a:outerShdw blurRad="127000" dist="63500" dir="2700000" algn="tl" rotWithShape="0">
                            <a:prstClr val="black">
                              <a:alpha val="40000"/>
                            </a:prstClr>
                          </a:outerShdw>
                        </a:effectLst>
                      </wps:spPr>
                      <wps:bodyPr lIns="72000" tIns="0" rIns="0" bIns="0" anchor="ctr" anchorCtr="0"/>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27A0FD01" id="Rectangle 26" o:spid="_x0000_s1026" alt="© INSCALE GmbH, 26.05.2010&#10;http://www.presentationload.com/" style="position:absolute;margin-left:29.15pt;margin-top:18.75pt;width:33.35pt;height:19.5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" fillcolor="#a5a5a5 [2092]" strokecolor="silver" strokeweight="1pt">
                <v:shadow on="t" color="black" opacity="26214f" origin="-.5,-.5" offset="1.24725mm,1.24725mm"/>
                <v:textbox inset="2mm,0,0,0"/>
              </v:rect>
            </w:pict>
          </mc:Fallback>
        </mc:AlternateContent>
      </w:r>
      <w:r w:rsidRPr="00BF0434">
        <w:rPr>
          <w:noProof/>
        </w:rPr>
        <mc:AlternateContent>
          <mc:Choice Requires="wps">
            <w:drawing>
              <wp:anchor distT="0" distB="0" distL="114300" distR="114300" simplePos="0" relativeHeight="251675648" behindDoc="0" locked="0" layoutInCell="1" allowOverlap="1" wp14:anchorId="307C3D92" wp14:editId="2952E6E0">
                <wp:simplePos x="0" y="0"/>
                <wp:positionH relativeFrom="column">
                  <wp:posOffset>6824980</wp:posOffset>
                </wp:positionH>
                <wp:positionV relativeFrom="paragraph">
                  <wp:posOffset>174625</wp:posOffset>
                </wp:positionV>
                <wp:extent cx="2106295" cy="738505"/>
                <wp:effectExtent l="0" t="0" r="0" b="0"/>
                <wp:wrapNone/>
                <wp:docPr id="142" name="TextBox 141"/>
                <wp:cNvGraphicFramePr/>
                <a:graphic xmlns:a="http://schemas.openxmlformats.org/drawingml/2006/main">
                  <a:graphicData uri="http://schemas.microsoft.com/office/word/2010/wordprocessingShape">
                    <wps:wsp>
                      <wps:cNvSpPr txBox="1"/>
                      <wps:spPr>
                        <a:xfrm>
                          <a:off x="0" y="0"/>
                          <a:ext cx="2106295" cy="738505"/>
                        </a:xfrm>
                        <a:prstGeom prst="rect">
                          <a:avLst/>
                        </a:prstGeom>
                        <a:noFill/>
                      </wps:spPr>
                      <wps:txbx>
                        <w:txbxContent>
                          <w:p w14:paraId="71163951" w14:textId="77777777" w:rsidR="000D6C9F" w:rsidRPr="00330F34" w:rsidRDefault="000D6C9F" w:rsidP="000D6C9F">
                            <w:pPr>
                              <w:jc w:val="center"/>
                            </w:pPr>
                            <w:r w:rsidRPr="009B3B8C">
                              <w:rPr>
                                <w:rFonts w:ascii="Arial" w:hAnsi="Arial" w:cs="Arial"/>
                                <w:b/>
                                <w:bCs/>
                                <w:kern w:val="24"/>
                                <w:sz w:val="32"/>
                                <w:szCs w:val="32"/>
                              </w:rPr>
                              <w:t>Итого – 1</w:t>
                            </w:r>
                            <w:r>
                              <w:rPr>
                                <w:rFonts w:ascii="Arial" w:hAnsi="Arial" w:cs="Arial"/>
                                <w:b/>
                                <w:bCs/>
                                <w:kern w:val="24"/>
                                <w:sz w:val="32"/>
                                <w:szCs w:val="32"/>
                                <w:lang w:val="en-US"/>
                              </w:rPr>
                              <w:t>6</w:t>
                            </w:r>
                            <w:r>
                              <w:rPr>
                                <w:rFonts w:ascii="Arial" w:hAnsi="Arial" w:cs="Arial"/>
                                <w:b/>
                                <w:bCs/>
                                <w:kern w:val="24"/>
                                <w:sz w:val="32"/>
                                <w:szCs w:val="32"/>
                              </w:rPr>
                              <w:t>6</w:t>
                            </w:r>
                            <w:r w:rsidRPr="009B3B8C">
                              <w:rPr>
                                <w:rFonts w:ascii="Arial" w:hAnsi="Arial" w:cs="Arial"/>
                                <w:b/>
                                <w:bCs/>
                                <w:kern w:val="24"/>
                                <w:sz w:val="32"/>
                                <w:szCs w:val="32"/>
                              </w:rPr>
                              <w:t xml:space="preserve"> ед.</w:t>
                            </w:r>
                          </w:p>
                        </w:txbxContent>
                      </wps:txbx>
                      <wps:bodyPr wrap="square" rtlCol="0">
                        <a:spAutoFit/>
                      </wps:bodyPr>
                    </wps:wsp>
                  </a:graphicData>
                </a:graphic>
                <wp14:sizeRelH relativeFrom="margin">
                  <wp14:pctWidth>0</wp14:pctWidth>
                </wp14:sizeRelH>
              </wp:anchor>
            </w:drawing>
          </mc:Choice>
          <mc:Fallback>
            <w:pict>
              <v:shapetype w14:anchorId="307C3D92" id="_x0000_t202" coordsize="21600,21600" o:spt="202" path="m,l,21600r21600,l21600,xe">
                <v:stroke joinstyle="miter"/>
                <v:path gradientshapeok="t" o:connecttype="rect"/>
              </v:shapetype>
              <v:shape id="TextBox 141" o:spid="_x0000_s1070" type="#_x0000_t202" style="position:absolute;left:0;text-align:left;margin-left:537.4pt;margin-top:13.75pt;width:165.85pt;height:58.15pt;z-index:25167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" filled="f" stroked="f">
                <v:textbox style="mso-fit-shape-to-text:t">
                  <w:txbxContent>
                    <w:p w14:paraId="71163951" w14:textId="77777777" w:rsidR="000D6C9F" w:rsidRPr="00330F34" w:rsidRDefault="000D6C9F" w:rsidP="000D6C9F">
                      <w:pPr>
                        <w:jc w:val="center"/>
                      </w:pPr>
                      <w:r w:rsidRPr="009B3B8C">
                        <w:rPr>
                          <w:rFonts w:ascii="Arial" w:hAnsi="Arial" w:cs="Arial"/>
                          <w:b/>
                          <w:bCs/>
                          <w:kern w:val="24"/>
                          <w:sz w:val="32"/>
                          <w:szCs w:val="32"/>
                        </w:rPr>
                        <w:t>Итого – 1</w:t>
                      </w:r>
                      <w:r>
                        <w:rPr>
                          <w:rFonts w:ascii="Arial" w:hAnsi="Arial" w:cs="Arial"/>
                          <w:b/>
                          <w:bCs/>
                          <w:kern w:val="24"/>
                          <w:sz w:val="32"/>
                          <w:szCs w:val="32"/>
                          <w:lang w:val="en-US"/>
                        </w:rPr>
                        <w:t>6</w:t>
                      </w:r>
                      <w:r>
                        <w:rPr>
                          <w:rFonts w:ascii="Arial" w:hAnsi="Arial" w:cs="Arial"/>
                          <w:b/>
                          <w:bCs/>
                          <w:kern w:val="24"/>
                          <w:sz w:val="32"/>
                          <w:szCs w:val="32"/>
                        </w:rPr>
                        <w:t>6</w:t>
                      </w:r>
                      <w:r w:rsidRPr="009B3B8C">
                        <w:rPr>
                          <w:rFonts w:ascii="Arial" w:hAnsi="Arial" w:cs="Arial"/>
                          <w:b/>
                          <w:bCs/>
                          <w:kern w:val="24"/>
                          <w:sz w:val="32"/>
                          <w:szCs w:val="32"/>
                        </w:rPr>
                        <w:t xml:space="preserve"> ед.</w:t>
                      </w:r>
                    </w:p>
                  </w:txbxContent>
                </v:textbox>
              </v:shape>
            </w:pict>
          </mc:Fallback>
        </mc:AlternateContent>
      </w:r>
    </w:p>
    <w:p w14:paraId="240A9E8D" w14:textId="77777777" w:rsidR="000D6C9F" w:rsidRPr="00BF0434" w:rsidRDefault="000D6C9F" w:rsidP="000D6C9F">
      <w:pPr>
        <w:ind w:firstLine="709"/>
        <w:contextualSpacing/>
        <w:jc w:val="both"/>
        <w:rPr>
          <w:color w:val="000000"/>
          <w:sz w:val="28"/>
          <w:szCs w:val="28"/>
        </w:rPr>
        <w:sectPr w:rsidR="000D6C9F" w:rsidRPr="00BF0434" w:rsidSect="0045159A">
          <w:pgSz w:w="16838" w:h="11906" w:orient="landscape"/>
          <w:pgMar w:top="709" w:right="1418" w:bottom="851" w:left="993" w:header="709" w:footer="709" w:gutter="0"/>
          <w:cols w:space="708"/>
          <w:titlePg/>
          <w:docGrid w:linePitch="360"/>
        </w:sectPr>
      </w:pPr>
    </w:p>
    <w:p w14:paraId="46714E1B" w14:textId="77777777" w:rsidR="000D6C9F" w:rsidRPr="00BF0434" w:rsidRDefault="000D6C9F" w:rsidP="000D6C9F">
      <w:pPr>
        <w:pStyle w:val="1"/>
        <w:keepLines w:val="0"/>
        <w:numPr>
          <w:ilvl w:val="0"/>
          <w:numId w:val="1"/>
        </w:numPr>
        <w:spacing w:before="0" w:line="240" w:lineRule="auto"/>
        <w:ind w:left="709" w:hanging="709"/>
        <w:contextualSpacing/>
        <w:jc w:val="both"/>
        <w:rPr>
          <w:rFonts w:ascii="Times New Roman" w:eastAsia="Times New Roman" w:hAnsi="Times New Roman" w:cs="Times New Roman"/>
          <w:b/>
          <w:bCs/>
          <w:color w:val="000000" w:themeColor="text1"/>
          <w:sz w:val="28"/>
          <w:szCs w:val="28"/>
        </w:rPr>
      </w:pPr>
      <w:bookmarkStart w:id="76" w:name="_Toc131172732"/>
      <w:bookmarkStart w:id="77" w:name="_Toc500173519"/>
      <w:bookmarkEnd w:id="1"/>
      <w:bookmarkEnd w:id="2"/>
      <w:bookmarkEnd w:id="3"/>
      <w:bookmarkEnd w:id="4"/>
      <w:bookmarkEnd w:id="5"/>
      <w:bookmarkEnd w:id="6"/>
      <w:bookmarkEnd w:id="7"/>
      <w:bookmarkEnd w:id="8"/>
      <w:r w:rsidRPr="00BF0434">
        <w:rPr>
          <w:rFonts w:ascii="Times New Roman" w:eastAsia="Times New Roman" w:hAnsi="Times New Roman" w:cs="Times New Roman"/>
          <w:b/>
          <w:bCs/>
          <w:color w:val="000000" w:themeColor="text1"/>
          <w:sz w:val="28"/>
          <w:szCs w:val="28"/>
        </w:rPr>
        <w:lastRenderedPageBreak/>
        <w:t>Результаты деятельности Общества за 2022 год по стратегическим направлениям</w:t>
      </w:r>
      <w:bookmarkEnd w:id="76"/>
      <w:r w:rsidRPr="00BF0434">
        <w:rPr>
          <w:rFonts w:ascii="Times New Roman" w:eastAsia="Times New Roman" w:hAnsi="Times New Roman" w:cs="Times New Roman"/>
          <w:b/>
          <w:bCs/>
          <w:color w:val="000000" w:themeColor="text1"/>
          <w:sz w:val="28"/>
          <w:szCs w:val="28"/>
        </w:rPr>
        <w:t xml:space="preserve"> </w:t>
      </w:r>
    </w:p>
    <w:bookmarkEnd w:id="77"/>
    <w:p w14:paraId="03CE3535" w14:textId="77777777" w:rsidR="000D6C9F" w:rsidRPr="00BF0434" w:rsidRDefault="000D6C9F" w:rsidP="000D6C9F">
      <w:pPr>
        <w:ind w:firstLine="709"/>
        <w:rPr>
          <w:color w:val="000000" w:themeColor="text1"/>
          <w:sz w:val="28"/>
          <w:szCs w:val="28"/>
        </w:rPr>
      </w:pPr>
    </w:p>
    <w:p w14:paraId="18DBEC1A" w14:textId="77777777" w:rsidR="000D6C9F" w:rsidRPr="00BF0434" w:rsidRDefault="000D6C9F" w:rsidP="000D6C9F">
      <w:pPr>
        <w:pStyle w:val="2"/>
        <w:spacing w:before="0"/>
        <w:contextualSpacing/>
        <w:jc w:val="both"/>
        <w:rPr>
          <w:rFonts w:ascii="Times New Roman" w:eastAsiaTheme="majorEastAsia" w:hAnsi="Times New Roman"/>
          <w:bCs w:val="0"/>
          <w:i w:val="0"/>
          <w:iCs w:val="0"/>
          <w:noProof/>
        </w:rPr>
      </w:pPr>
      <w:bookmarkStart w:id="78" w:name="_Toc427933843"/>
      <w:bookmarkStart w:id="79" w:name="_Toc462676800"/>
      <w:bookmarkStart w:id="80" w:name="_Toc482347714"/>
      <w:bookmarkStart w:id="81" w:name="_Toc131172733"/>
      <w:r w:rsidRPr="00BF0434">
        <w:rPr>
          <w:rFonts w:ascii="Times New Roman" w:eastAsiaTheme="majorEastAsia" w:hAnsi="Times New Roman"/>
          <w:bCs w:val="0"/>
          <w:i w:val="0"/>
          <w:iCs w:val="0"/>
          <w:noProof/>
        </w:rPr>
        <w:t>2.1.</w:t>
      </w:r>
      <w:r w:rsidRPr="00BF0434">
        <w:rPr>
          <w:rFonts w:ascii="Times New Roman" w:eastAsiaTheme="majorEastAsia" w:hAnsi="Times New Roman"/>
          <w:bCs w:val="0"/>
          <w:i w:val="0"/>
          <w:iCs w:val="0"/>
          <w:noProof/>
        </w:rPr>
        <w:tab/>
      </w:r>
      <w:bookmarkStart w:id="82" w:name="_Hlk33111019"/>
      <w:bookmarkEnd w:id="78"/>
      <w:bookmarkEnd w:id="79"/>
      <w:bookmarkEnd w:id="80"/>
      <w:r w:rsidRPr="00BF0434">
        <w:rPr>
          <w:rFonts w:ascii="Times New Roman" w:eastAsiaTheme="majorEastAsia" w:hAnsi="Times New Roman"/>
          <w:bCs w:val="0"/>
          <w:i w:val="0"/>
          <w:iCs w:val="0"/>
          <w:noProof/>
        </w:rPr>
        <w:t>Экспертно-аналитическая деятельность как «мозгового центра» развития промышленности и смежных отраслей Казахстана</w:t>
      </w:r>
      <w:bookmarkEnd w:id="81"/>
      <w:bookmarkEnd w:id="82"/>
    </w:p>
    <w:p w14:paraId="47FD5D9D" w14:textId="77777777" w:rsidR="000D6C9F" w:rsidRPr="00BF0434" w:rsidRDefault="000D6C9F" w:rsidP="000D6C9F">
      <w:pPr>
        <w:ind w:firstLine="709"/>
        <w:jc w:val="both"/>
        <w:rPr>
          <w:b/>
          <w:bCs/>
          <w:noProof/>
          <w:sz w:val="28"/>
          <w:szCs w:val="28"/>
        </w:rPr>
      </w:pPr>
    </w:p>
    <w:p w14:paraId="5DFD2467" w14:textId="77777777" w:rsidR="000D6C9F" w:rsidRPr="00BF0434" w:rsidRDefault="000D6C9F" w:rsidP="000D6C9F">
      <w:pPr>
        <w:pStyle w:val="3"/>
        <w:spacing w:before="0" w:line="240" w:lineRule="auto"/>
        <w:contextualSpacing/>
        <w:jc w:val="both"/>
        <w:rPr>
          <w:rFonts w:ascii="Times New Roman" w:hAnsi="Times New Roman" w:cs="Times New Roman"/>
          <w:b/>
          <w:noProof/>
          <w:color w:val="auto"/>
          <w:sz w:val="28"/>
          <w:szCs w:val="28"/>
        </w:rPr>
      </w:pPr>
      <w:bookmarkStart w:id="83" w:name="_Toc427933844"/>
      <w:bookmarkStart w:id="84" w:name="_Toc462676801"/>
      <w:bookmarkStart w:id="85" w:name="_Toc482347715"/>
      <w:bookmarkStart w:id="86" w:name="_Toc131172734"/>
      <w:bookmarkStart w:id="87" w:name="_Toc468872721"/>
      <w:r w:rsidRPr="00BF0434">
        <w:rPr>
          <w:rFonts w:ascii="Times New Roman" w:hAnsi="Times New Roman" w:cs="Times New Roman"/>
          <w:b/>
          <w:noProof/>
          <w:color w:val="auto"/>
          <w:sz w:val="28"/>
          <w:szCs w:val="28"/>
        </w:rPr>
        <w:t xml:space="preserve">2.1.1. </w:t>
      </w:r>
      <w:bookmarkEnd w:id="83"/>
      <w:bookmarkEnd w:id="84"/>
      <w:bookmarkEnd w:id="85"/>
      <w:r w:rsidRPr="00BF0434">
        <w:rPr>
          <w:rFonts w:ascii="Times New Roman" w:hAnsi="Times New Roman" w:cs="Times New Roman"/>
          <w:b/>
          <w:noProof/>
          <w:color w:val="auto"/>
          <w:sz w:val="28"/>
          <w:szCs w:val="28"/>
        </w:rPr>
        <w:t>Информационно-аналитическое сопровождение промышленно-инновационного развития</w:t>
      </w:r>
      <w:bookmarkEnd w:id="86"/>
    </w:p>
    <w:p w14:paraId="536A717D" w14:textId="77777777" w:rsidR="000D6C9F" w:rsidRPr="00BF0434" w:rsidRDefault="000D6C9F" w:rsidP="000D6C9F">
      <w:pPr>
        <w:ind w:firstLine="567"/>
        <w:jc w:val="both"/>
        <w:rPr>
          <w:i/>
          <w:sz w:val="28"/>
          <w:szCs w:val="28"/>
        </w:rPr>
      </w:pPr>
      <w:r w:rsidRPr="00BF0434">
        <w:rPr>
          <w:sz w:val="28"/>
          <w:szCs w:val="28"/>
          <w:lang w:val="en-US"/>
        </w:rPr>
        <w:t>QazIndustry</w:t>
      </w:r>
      <w:r w:rsidRPr="00BF0434">
        <w:rPr>
          <w:sz w:val="28"/>
          <w:szCs w:val="28"/>
        </w:rPr>
        <w:t xml:space="preserve"> на постоянной основе </w:t>
      </w:r>
      <w:r w:rsidRPr="00BF0434">
        <w:rPr>
          <w:rStyle w:val="s0"/>
          <w:rFonts w:eastAsia="Calibri"/>
          <w:sz w:val="28"/>
          <w:szCs w:val="28"/>
        </w:rPr>
        <w:t xml:space="preserve">осуществляет </w:t>
      </w:r>
      <w:r w:rsidRPr="00BF0434">
        <w:rPr>
          <w:rStyle w:val="s0"/>
          <w:rFonts w:eastAsia="Calibri"/>
          <w:b/>
          <w:sz w:val="28"/>
          <w:szCs w:val="28"/>
        </w:rPr>
        <w:t>мониторинг и анализ результатов реализации документов Системы государственного планирования Республики Казахстан</w:t>
      </w:r>
      <w:r w:rsidRPr="00BF0434">
        <w:rPr>
          <w:rStyle w:val="s0"/>
          <w:rFonts w:eastAsia="Calibri"/>
          <w:sz w:val="28"/>
          <w:szCs w:val="28"/>
        </w:rPr>
        <w:t xml:space="preserve">, а также </w:t>
      </w:r>
      <w:r w:rsidRPr="00BF0434">
        <w:rPr>
          <w:sz w:val="28"/>
          <w:szCs w:val="28"/>
        </w:rPr>
        <w:t xml:space="preserve">оказывает информационно-аналитические и консультационные услуги в области </w:t>
      </w:r>
      <w:r w:rsidRPr="00BF0434">
        <w:rPr>
          <w:i/>
          <w:sz w:val="28"/>
          <w:szCs w:val="28"/>
        </w:rPr>
        <w:t>развития отраслей обрабатывающей промышленности</w:t>
      </w:r>
      <w:r w:rsidRPr="00BF0434">
        <w:rPr>
          <w:sz w:val="28"/>
          <w:szCs w:val="28"/>
        </w:rPr>
        <w:t xml:space="preserve">, </w:t>
      </w:r>
      <w:r w:rsidRPr="00BF0434">
        <w:rPr>
          <w:i/>
          <w:sz w:val="28"/>
          <w:szCs w:val="28"/>
        </w:rPr>
        <w:t>кластерного и регионального развития, сопровождению проектов Карты индустриализации.</w:t>
      </w:r>
    </w:p>
    <w:p w14:paraId="35909BBB" w14:textId="77777777" w:rsidR="000D6C9F" w:rsidRPr="00BF0434" w:rsidRDefault="000D6C9F" w:rsidP="000D6C9F">
      <w:pPr>
        <w:tabs>
          <w:tab w:val="left" w:pos="851"/>
          <w:tab w:val="left" w:pos="993"/>
          <w:tab w:val="left" w:pos="1134"/>
          <w:tab w:val="left" w:pos="1276"/>
        </w:tabs>
        <w:ind w:firstLine="709"/>
        <w:jc w:val="both"/>
        <w:rPr>
          <w:b/>
          <w:bCs/>
          <w:i/>
          <w:iCs/>
          <w:sz w:val="28"/>
          <w:szCs w:val="28"/>
        </w:rPr>
      </w:pPr>
      <w:r w:rsidRPr="00BF0434">
        <w:rPr>
          <w:sz w:val="28"/>
          <w:szCs w:val="28"/>
        </w:rPr>
        <w:t xml:space="preserve">По итогам проведенного </w:t>
      </w:r>
      <w:r w:rsidRPr="00BF0434">
        <w:rPr>
          <w:b/>
          <w:sz w:val="28"/>
          <w:szCs w:val="28"/>
        </w:rPr>
        <w:t xml:space="preserve">мониторинга, </w:t>
      </w:r>
      <w:r w:rsidRPr="00BF0434">
        <w:rPr>
          <w:b/>
          <w:bCs/>
          <w:sz w:val="28"/>
          <w:szCs w:val="28"/>
        </w:rPr>
        <w:t>системного анализа и оценки проводимой индустриальной политики</w:t>
      </w:r>
      <w:r w:rsidRPr="00BF0434">
        <w:rPr>
          <w:sz w:val="28"/>
          <w:szCs w:val="28"/>
        </w:rPr>
        <w:t xml:space="preserve"> </w:t>
      </w:r>
      <w:r w:rsidRPr="00BF0434">
        <w:rPr>
          <w:sz w:val="28"/>
          <w:szCs w:val="28"/>
          <w:lang w:val="kk-KZ"/>
        </w:rPr>
        <w:t>сформированы</w:t>
      </w:r>
      <w:r w:rsidRPr="00BF0434">
        <w:rPr>
          <w:sz w:val="28"/>
          <w:szCs w:val="28"/>
        </w:rPr>
        <w:t xml:space="preserve"> </w:t>
      </w:r>
      <w:r w:rsidRPr="00BF0434">
        <w:rPr>
          <w:b/>
          <w:bCs/>
          <w:i/>
          <w:iCs/>
          <w:sz w:val="28"/>
          <w:szCs w:val="28"/>
        </w:rPr>
        <w:t xml:space="preserve">отчеты о реализации: </w:t>
      </w:r>
    </w:p>
    <w:p w14:paraId="07B32E2D" w14:textId="77777777" w:rsidR="000D6C9F" w:rsidRPr="00BF0434" w:rsidRDefault="000D6C9F" w:rsidP="000D6C9F">
      <w:pPr>
        <w:tabs>
          <w:tab w:val="left" w:pos="993"/>
        </w:tabs>
        <w:ind w:firstLine="709"/>
        <w:jc w:val="both"/>
        <w:rPr>
          <w:sz w:val="28"/>
          <w:szCs w:val="28"/>
        </w:rPr>
      </w:pPr>
      <w:r w:rsidRPr="00BF0434">
        <w:rPr>
          <w:sz w:val="28"/>
          <w:szCs w:val="28"/>
        </w:rPr>
        <w:t xml:space="preserve">- Государственной программы индустриально-инновационного развития Республики Казахстан на </w:t>
      </w:r>
      <w:proofErr w:type="gramStart"/>
      <w:r w:rsidRPr="00BF0434">
        <w:rPr>
          <w:sz w:val="28"/>
          <w:szCs w:val="28"/>
        </w:rPr>
        <w:t>2020-2025</w:t>
      </w:r>
      <w:proofErr w:type="gramEnd"/>
      <w:r w:rsidRPr="00BF0434">
        <w:rPr>
          <w:sz w:val="28"/>
          <w:szCs w:val="28"/>
        </w:rPr>
        <w:t xml:space="preserve"> годы (далее – ГПИИР 2020-2025) и Концепции индустриально-инновационного развития Республики Казахстан на 2021–2025 годы по итогам 2021 года;</w:t>
      </w:r>
    </w:p>
    <w:p w14:paraId="7FFF34A2" w14:textId="75436262" w:rsidR="000D6C9F" w:rsidRPr="00BF0434" w:rsidRDefault="000D6C9F" w:rsidP="000D6C9F">
      <w:pPr>
        <w:ind w:firstLine="708"/>
        <w:jc w:val="both"/>
        <w:rPr>
          <w:sz w:val="28"/>
          <w:szCs w:val="28"/>
        </w:rPr>
      </w:pPr>
      <w:r w:rsidRPr="00BF0434">
        <w:rPr>
          <w:sz w:val="28"/>
          <w:szCs w:val="28"/>
        </w:rPr>
        <w:t>- направления 1 «Индустриально-инновационное развитие» Национального проекта «Устойчивый экономический рост, направленный на повышение благосостояния казахстанцев» (далее – Национальный проект) по итогам 9 месяцев 2022 года.</w:t>
      </w:r>
    </w:p>
    <w:p w14:paraId="7C932535" w14:textId="26325295" w:rsidR="000D6C9F" w:rsidRPr="00BF0434" w:rsidRDefault="000D6C9F" w:rsidP="000D6C9F">
      <w:pPr>
        <w:tabs>
          <w:tab w:val="left" w:pos="993"/>
        </w:tabs>
        <w:ind w:firstLine="709"/>
        <w:jc w:val="both"/>
        <w:rPr>
          <w:sz w:val="28"/>
          <w:szCs w:val="28"/>
        </w:rPr>
      </w:pPr>
      <w:bookmarkStart w:id="88" w:name="_Hlk16082243"/>
      <w:r w:rsidRPr="00BF0434">
        <w:rPr>
          <w:sz w:val="28"/>
          <w:szCs w:val="28"/>
          <w:lang w:eastAsia="ar-SA"/>
        </w:rPr>
        <w:t>В</w:t>
      </w:r>
      <w:r w:rsidRPr="00BF0434">
        <w:rPr>
          <w:color w:val="000000"/>
          <w:sz w:val="28"/>
          <w:szCs w:val="28"/>
        </w:rPr>
        <w:t xml:space="preserve"> </w:t>
      </w:r>
      <w:r w:rsidRPr="00BF0434">
        <w:rPr>
          <w:sz w:val="28"/>
          <w:szCs w:val="28"/>
        </w:rPr>
        <w:t>рамках</w:t>
      </w:r>
      <w:r w:rsidRPr="00BF0434">
        <w:rPr>
          <w:color w:val="000000"/>
          <w:sz w:val="28"/>
          <w:szCs w:val="28"/>
        </w:rPr>
        <w:t xml:space="preserve"> информационно-</w:t>
      </w:r>
      <w:r w:rsidRPr="00BF0434">
        <w:rPr>
          <w:color w:val="000000"/>
          <w:sz w:val="28"/>
        </w:rPr>
        <w:t xml:space="preserve">аналитического сопровождения </w:t>
      </w:r>
      <w:r w:rsidRPr="00BF0434">
        <w:rPr>
          <w:b/>
          <w:bCs/>
          <w:i/>
          <w:iCs/>
          <w:sz w:val="28"/>
          <w:szCs w:val="28"/>
        </w:rPr>
        <w:t>Межведомственной комиссии по промышленной политике</w:t>
      </w:r>
      <w:r w:rsidRPr="00BF0434">
        <w:rPr>
          <w:sz w:val="28"/>
          <w:szCs w:val="28"/>
        </w:rPr>
        <w:t>, созданной распоряжением Премьер-Министра РК № 89-р от 28 апреля 2022 года (далее - МВК), подготовлены материал</w:t>
      </w:r>
      <w:r w:rsidR="00F37D7C">
        <w:rPr>
          <w:sz w:val="28"/>
          <w:szCs w:val="28"/>
        </w:rPr>
        <w:t>ы</w:t>
      </w:r>
      <w:r w:rsidRPr="00BF0434">
        <w:rPr>
          <w:sz w:val="28"/>
          <w:szCs w:val="28"/>
        </w:rPr>
        <w:t xml:space="preserve"> по </w:t>
      </w:r>
      <w:r w:rsidRPr="00BF0434">
        <w:rPr>
          <w:b/>
          <w:bCs/>
          <w:i/>
          <w:iCs/>
          <w:sz w:val="28"/>
          <w:szCs w:val="28"/>
        </w:rPr>
        <w:t>7 вопросам</w:t>
      </w:r>
      <w:r w:rsidRPr="00BF0434">
        <w:rPr>
          <w:sz w:val="28"/>
          <w:szCs w:val="28"/>
        </w:rPr>
        <w:t xml:space="preserve"> к трем заседаниям МВК</w:t>
      </w:r>
      <w:r w:rsidRPr="00BF0434">
        <w:rPr>
          <w:b/>
          <w:bCs/>
          <w:i/>
          <w:iCs/>
          <w:sz w:val="28"/>
          <w:szCs w:val="28"/>
        </w:rPr>
        <w:t xml:space="preserve">: </w:t>
      </w:r>
    </w:p>
    <w:p w14:paraId="340753EC" w14:textId="41E4832D" w:rsidR="000D6C9F" w:rsidRPr="00BF0434" w:rsidRDefault="000D6C9F" w:rsidP="000D6C9F">
      <w:pPr>
        <w:pStyle w:val="a6"/>
        <w:tabs>
          <w:tab w:val="left" w:pos="1134"/>
        </w:tabs>
        <w:spacing w:after="0"/>
        <w:ind w:left="0" w:firstLine="709"/>
        <w:jc w:val="both"/>
        <w:rPr>
          <w:rFonts w:ascii="Times New Roman" w:hAnsi="Times New Roman"/>
          <w:sz w:val="28"/>
          <w:szCs w:val="28"/>
        </w:rPr>
      </w:pPr>
      <w:r w:rsidRPr="00BF0434">
        <w:rPr>
          <w:rFonts w:ascii="Times New Roman" w:eastAsia="Times New Roman" w:hAnsi="Times New Roman"/>
          <w:i/>
          <w:iCs/>
          <w:sz w:val="28"/>
          <w:szCs w:val="28"/>
        </w:rPr>
        <w:t>- 24 июня 2022 года</w:t>
      </w:r>
      <w:r w:rsidRPr="00BF0434">
        <w:rPr>
          <w:rFonts w:ascii="Times New Roman" w:eastAsia="Times New Roman" w:hAnsi="Times New Roman"/>
          <w:sz w:val="28"/>
          <w:szCs w:val="28"/>
        </w:rPr>
        <w:t xml:space="preserve"> (первое заседание) - о создании рабочих групп при МВК, </w:t>
      </w:r>
      <w:r w:rsidRPr="00BF0434">
        <w:rPr>
          <w:rFonts w:ascii="Times New Roman" w:hAnsi="Times New Roman"/>
          <w:sz w:val="28"/>
          <w:szCs w:val="28"/>
        </w:rPr>
        <w:t>утверждении плана работ МВК на 2022 год (1) и ходе принятия правовых актов в реализацию Закона РК «О промышленной политике»</w:t>
      </w:r>
      <w:r w:rsidR="006E4E9D">
        <w:rPr>
          <w:rFonts w:ascii="Times New Roman" w:hAnsi="Times New Roman"/>
          <w:sz w:val="28"/>
          <w:szCs w:val="28"/>
        </w:rPr>
        <w:t xml:space="preserve"> </w:t>
      </w:r>
      <w:r w:rsidRPr="00BF0434">
        <w:rPr>
          <w:rFonts w:ascii="Times New Roman" w:hAnsi="Times New Roman"/>
          <w:sz w:val="28"/>
          <w:szCs w:val="28"/>
        </w:rPr>
        <w:t>(2);</w:t>
      </w:r>
    </w:p>
    <w:p w14:paraId="182B4D58" w14:textId="77777777" w:rsidR="000D6C9F" w:rsidRPr="00BF0434" w:rsidRDefault="000D6C9F" w:rsidP="000D6C9F">
      <w:pPr>
        <w:ind w:firstLine="709"/>
        <w:jc w:val="both"/>
        <w:rPr>
          <w:sz w:val="28"/>
          <w:szCs w:val="28"/>
        </w:rPr>
      </w:pPr>
      <w:r w:rsidRPr="00BF0434">
        <w:rPr>
          <w:i/>
          <w:iCs/>
          <w:sz w:val="28"/>
          <w:szCs w:val="28"/>
        </w:rPr>
        <w:t>- 7 сентября 2022 года</w:t>
      </w:r>
      <w:r w:rsidRPr="00BF0434">
        <w:rPr>
          <w:sz w:val="28"/>
          <w:szCs w:val="28"/>
        </w:rPr>
        <w:t xml:space="preserve"> - об итогах развития обрабатывающей промышленности за 7 месяцев 2022 года (1), совершенствовании действующего законодательства РК по вопросам промышленной политики с учетом поручений Главы государства от 11 января и 8 февраля 2022 года (2);</w:t>
      </w:r>
    </w:p>
    <w:p w14:paraId="5042DCD2" w14:textId="77777777" w:rsidR="000D6C9F" w:rsidRPr="00BF0434" w:rsidRDefault="000D6C9F" w:rsidP="000D6C9F">
      <w:pPr>
        <w:ind w:firstLine="709"/>
        <w:jc w:val="both"/>
        <w:rPr>
          <w:sz w:val="28"/>
          <w:szCs w:val="28"/>
        </w:rPr>
      </w:pPr>
      <w:r w:rsidRPr="00BF0434">
        <w:rPr>
          <w:sz w:val="28"/>
          <w:szCs w:val="28"/>
        </w:rPr>
        <w:t xml:space="preserve">- </w:t>
      </w:r>
      <w:r w:rsidRPr="00BF0434">
        <w:rPr>
          <w:i/>
          <w:iCs/>
          <w:sz w:val="28"/>
          <w:szCs w:val="28"/>
        </w:rPr>
        <w:t>25 ноября 2022 года</w:t>
      </w:r>
      <w:r w:rsidRPr="00BF0434">
        <w:rPr>
          <w:sz w:val="28"/>
          <w:szCs w:val="28"/>
        </w:rPr>
        <w:t xml:space="preserve"> - о внесении изменений в Концепцию индустриально-инновационного развития на 2021-2025 годы в части приведения в соответствие с ЗРК «О промышленной политике», включения механизмов финансирования проектов обрабатывающей промышленности, а также дополнения новыми подходами по развитию СЭЗ (1), о стажировке отечественного инженерно-технического персонала предприятий обрабатывающей промышленности на зарубежных заводах (2).</w:t>
      </w:r>
    </w:p>
    <w:p w14:paraId="1181DDD7" w14:textId="77777777" w:rsidR="000D6C9F" w:rsidRPr="00BF0434" w:rsidRDefault="000D6C9F" w:rsidP="000D6C9F">
      <w:pPr>
        <w:shd w:val="clear" w:color="auto" w:fill="FFFFFF" w:themeFill="background1"/>
        <w:tabs>
          <w:tab w:val="left" w:pos="567"/>
        </w:tabs>
        <w:ind w:firstLine="786"/>
        <w:jc w:val="both"/>
        <w:rPr>
          <w:i/>
          <w:iCs/>
          <w:sz w:val="28"/>
          <w:szCs w:val="28"/>
        </w:rPr>
      </w:pPr>
      <w:r w:rsidRPr="00BF0434">
        <w:rPr>
          <w:sz w:val="28"/>
          <w:szCs w:val="28"/>
        </w:rPr>
        <w:lastRenderedPageBreak/>
        <w:t xml:space="preserve">Одним из важных этапов в решении задачи диверсификации обрабатывающей промышленности, а также поддержки и стимулировании производства и экспорта товаров верхних и средних переделов с более высокой добавленной стоимостью и технологической сложностью является определение перечня приоритетных товаров. В отчетном году обеспечено содействие в согласовании со всеми заинтересованными разработанных Обществом проектов </w:t>
      </w:r>
      <w:r w:rsidRPr="00BF0434">
        <w:rPr>
          <w:i/>
          <w:iCs/>
          <w:sz w:val="28"/>
          <w:szCs w:val="28"/>
        </w:rPr>
        <w:t>методики оценки уровня передела приоритетных товаров и</w:t>
      </w:r>
      <w:r w:rsidRPr="00BF0434">
        <w:rPr>
          <w:sz w:val="28"/>
          <w:szCs w:val="28"/>
        </w:rPr>
        <w:t xml:space="preserve"> сформированного на ее основе</w:t>
      </w:r>
      <w:r w:rsidRPr="00BF0434">
        <w:rPr>
          <w:i/>
          <w:iCs/>
          <w:sz w:val="28"/>
          <w:szCs w:val="28"/>
        </w:rPr>
        <w:t xml:space="preserve"> </w:t>
      </w:r>
      <w:r w:rsidRPr="00BF0434">
        <w:rPr>
          <w:bCs/>
          <w:i/>
          <w:iCs/>
          <w:sz w:val="28"/>
          <w:szCs w:val="28"/>
        </w:rPr>
        <w:t xml:space="preserve">перечня приоритетных товаров, </w:t>
      </w:r>
      <w:r w:rsidRPr="00BF0434">
        <w:rPr>
          <w:bCs/>
          <w:sz w:val="28"/>
          <w:szCs w:val="28"/>
        </w:rPr>
        <w:t>которые были утверждены</w:t>
      </w:r>
      <w:r w:rsidRPr="00BF0434">
        <w:rPr>
          <w:bCs/>
          <w:i/>
          <w:iCs/>
          <w:sz w:val="28"/>
          <w:szCs w:val="28"/>
        </w:rPr>
        <w:t xml:space="preserve"> </w:t>
      </w:r>
      <w:r w:rsidRPr="00BF0434">
        <w:rPr>
          <w:bCs/>
          <w:sz w:val="28"/>
          <w:szCs w:val="28"/>
        </w:rPr>
        <w:t>приказами</w:t>
      </w:r>
      <w:r w:rsidRPr="00BF0434">
        <w:rPr>
          <w:bCs/>
          <w:i/>
          <w:iCs/>
          <w:sz w:val="28"/>
          <w:szCs w:val="28"/>
        </w:rPr>
        <w:t xml:space="preserve"> </w:t>
      </w:r>
      <w:r w:rsidRPr="00BF0434">
        <w:rPr>
          <w:bCs/>
          <w:sz w:val="28"/>
          <w:szCs w:val="28"/>
        </w:rPr>
        <w:t>Министра индустрии и инфраструктурного развития Республики Казахстан от 20 мая 2022 года № 273 и от 30 мая 2022 года № 306, соответственно</w:t>
      </w:r>
      <w:r w:rsidRPr="00BF0434">
        <w:rPr>
          <w:bCs/>
          <w:i/>
          <w:iCs/>
          <w:sz w:val="28"/>
          <w:szCs w:val="28"/>
        </w:rPr>
        <w:t>.</w:t>
      </w:r>
    </w:p>
    <w:p w14:paraId="3E282AD7" w14:textId="77777777" w:rsidR="000D6C9F" w:rsidRPr="00BF0434" w:rsidRDefault="000D6C9F" w:rsidP="000D6C9F">
      <w:pPr>
        <w:ind w:firstLine="708"/>
        <w:jc w:val="both"/>
        <w:rPr>
          <w:sz w:val="28"/>
          <w:szCs w:val="28"/>
        </w:rPr>
      </w:pPr>
      <w:r w:rsidRPr="00BF0434">
        <w:rPr>
          <w:sz w:val="28"/>
          <w:szCs w:val="28"/>
        </w:rPr>
        <w:t xml:space="preserve">В целях выявления </w:t>
      </w:r>
      <w:r w:rsidRPr="00BF0434">
        <w:rPr>
          <w:b/>
          <w:bCs/>
          <w:i/>
          <w:iCs/>
          <w:sz w:val="28"/>
          <w:szCs w:val="28"/>
        </w:rPr>
        <w:t>перспективных направлений промышленного сотрудничества</w:t>
      </w:r>
      <w:r w:rsidRPr="00BF0434">
        <w:rPr>
          <w:i/>
          <w:iCs/>
          <w:sz w:val="28"/>
          <w:szCs w:val="28"/>
        </w:rPr>
        <w:t xml:space="preserve"> </w:t>
      </w:r>
      <w:r w:rsidRPr="00BF0434">
        <w:rPr>
          <w:sz w:val="28"/>
          <w:szCs w:val="28"/>
        </w:rPr>
        <w:t xml:space="preserve">в рамках </w:t>
      </w:r>
      <w:r w:rsidRPr="00BF0434">
        <w:rPr>
          <w:b/>
          <w:bCs/>
          <w:i/>
          <w:iCs/>
          <w:sz w:val="28"/>
          <w:szCs w:val="28"/>
        </w:rPr>
        <w:t>развития двусторонних отношений</w:t>
      </w:r>
      <w:r w:rsidRPr="00BF0434">
        <w:rPr>
          <w:sz w:val="28"/>
          <w:szCs w:val="28"/>
        </w:rPr>
        <w:t xml:space="preserve">, а также потенциала инвестиционных возможностей РК и стран-партнеров проведен </w:t>
      </w:r>
      <w:r w:rsidRPr="00BF0434">
        <w:rPr>
          <w:i/>
          <w:iCs/>
          <w:sz w:val="28"/>
          <w:szCs w:val="28"/>
        </w:rPr>
        <w:t>анализ потенциала производственных возможностей РК</w:t>
      </w:r>
      <w:r w:rsidRPr="00BF0434">
        <w:rPr>
          <w:sz w:val="28"/>
          <w:szCs w:val="28"/>
        </w:rPr>
        <w:t xml:space="preserve"> и стран-партнеров (Россия, Украина, Иран и Турция), выявлены перспективные направления промышленного сотрудничества с </w:t>
      </w:r>
      <w:r w:rsidRPr="00BF0434">
        <w:rPr>
          <w:b/>
          <w:bCs/>
          <w:i/>
          <w:iCs/>
          <w:sz w:val="28"/>
          <w:szCs w:val="28"/>
        </w:rPr>
        <w:t>19 странами</w:t>
      </w:r>
      <w:r w:rsidRPr="00BF0434">
        <w:rPr>
          <w:i/>
          <w:iCs/>
          <w:sz w:val="28"/>
          <w:szCs w:val="28"/>
        </w:rPr>
        <w:t xml:space="preserve"> (</w:t>
      </w:r>
      <w:r w:rsidRPr="00BF0434">
        <w:rPr>
          <w:sz w:val="28"/>
          <w:szCs w:val="28"/>
        </w:rPr>
        <w:t>Беларусь, Грузия, Узбекистан, Германия, Китай, США, Румыния, Украина, Испания, Пакистан, Кыргызстан, Туркменистан, Таджикистан, Великобритания, Италия, Финляндия, Канада, Япония, Россия).</w:t>
      </w:r>
    </w:p>
    <w:p w14:paraId="26005A9D" w14:textId="5B3AE056" w:rsidR="000D6C9F" w:rsidRPr="00BF0434" w:rsidRDefault="000D6C9F" w:rsidP="000D6C9F">
      <w:pPr>
        <w:shd w:val="clear" w:color="auto" w:fill="FFFFFF" w:themeFill="background1"/>
        <w:tabs>
          <w:tab w:val="left" w:pos="567"/>
        </w:tabs>
        <w:ind w:firstLine="709"/>
        <w:jc w:val="both"/>
        <w:rPr>
          <w:sz w:val="28"/>
          <w:szCs w:val="28"/>
        </w:rPr>
      </w:pPr>
      <w:r w:rsidRPr="00BF0434">
        <w:rPr>
          <w:sz w:val="28"/>
          <w:szCs w:val="28"/>
        </w:rPr>
        <w:t>В целях содействия</w:t>
      </w:r>
      <w:r w:rsidRPr="00BF0434">
        <w:rPr>
          <w:b/>
          <w:i/>
          <w:sz w:val="28"/>
          <w:szCs w:val="28"/>
        </w:rPr>
        <w:t xml:space="preserve"> развитию региональной политики в обрабатывающей промышленности</w:t>
      </w:r>
      <w:r w:rsidRPr="00BF0434">
        <w:rPr>
          <w:sz w:val="28"/>
          <w:szCs w:val="28"/>
        </w:rPr>
        <w:t xml:space="preserve"> проведена работа по оценке и анализу регионального развития с учётом региональной специфики, возможностей производственно-сбытовых цепочек, </w:t>
      </w:r>
      <w:r w:rsidRPr="00BF0434">
        <w:rPr>
          <w:sz w:val="28"/>
        </w:rPr>
        <w:t xml:space="preserve">по комплексному плану развития </w:t>
      </w:r>
      <w:r w:rsidRPr="00BF0434">
        <w:rPr>
          <w:b/>
          <w:bCs/>
          <w:i/>
          <w:iCs/>
          <w:sz w:val="28"/>
          <w:szCs w:val="28"/>
        </w:rPr>
        <w:t>четырех регионов РК</w:t>
      </w:r>
      <w:r w:rsidRPr="00BF0434">
        <w:rPr>
          <w:sz w:val="28"/>
          <w:szCs w:val="28"/>
        </w:rPr>
        <w:t xml:space="preserve"> (Карагандинская, Павлодарская, Туркестанская областей и г. Шымкент):</w:t>
      </w:r>
    </w:p>
    <w:p w14:paraId="76A11113" w14:textId="77777777" w:rsidR="000D6C9F" w:rsidRPr="00BF0434" w:rsidRDefault="000D6C9F" w:rsidP="000D6C9F">
      <w:pPr>
        <w:pStyle w:val="a6"/>
        <w:numPr>
          <w:ilvl w:val="0"/>
          <w:numId w:val="9"/>
        </w:numPr>
        <w:tabs>
          <w:tab w:val="left" w:pos="993"/>
        </w:tabs>
        <w:spacing w:after="0" w:line="240" w:lineRule="auto"/>
        <w:ind w:left="0" w:firstLine="708"/>
        <w:jc w:val="both"/>
        <w:rPr>
          <w:rFonts w:ascii="Times New Roman" w:hAnsi="Times New Roman"/>
          <w:sz w:val="28"/>
        </w:rPr>
      </w:pPr>
      <w:r w:rsidRPr="00BF0434">
        <w:rPr>
          <w:rFonts w:ascii="Times New Roman" w:hAnsi="Times New Roman"/>
          <w:sz w:val="28"/>
        </w:rPr>
        <w:t xml:space="preserve">комплексный анализ регионов, включающий общую информацию о текущем состоянии, учитывающий социально-экономические показатели населения, занятости, промышленного производства, в обрабатывающем секторе, товарообороте, состоянии транспортно-логистической, производственной, образовательной, финансовой торговой инфраструктуры, инвестиций; </w:t>
      </w:r>
    </w:p>
    <w:p w14:paraId="1C18F027" w14:textId="77777777" w:rsidR="000D6C9F" w:rsidRPr="00BF0434" w:rsidRDefault="000D6C9F" w:rsidP="000D6C9F">
      <w:pPr>
        <w:pStyle w:val="a6"/>
        <w:numPr>
          <w:ilvl w:val="0"/>
          <w:numId w:val="9"/>
        </w:numPr>
        <w:tabs>
          <w:tab w:val="left" w:pos="993"/>
        </w:tabs>
        <w:spacing w:after="0" w:line="240" w:lineRule="auto"/>
        <w:ind w:left="0" w:firstLine="708"/>
        <w:jc w:val="both"/>
        <w:rPr>
          <w:rFonts w:ascii="Times New Roman" w:hAnsi="Times New Roman"/>
          <w:sz w:val="28"/>
        </w:rPr>
      </w:pPr>
      <w:r w:rsidRPr="00BF0434">
        <w:rPr>
          <w:rFonts w:ascii="Times New Roman" w:hAnsi="Times New Roman"/>
          <w:sz w:val="28"/>
        </w:rPr>
        <w:t xml:space="preserve">анализ внешней торговли регионов, в том числе современного состояния приграничных с Павлодарской областью регионов Российской Федерации (Новосибирская, Омская области и Алтайский край); с </w:t>
      </w:r>
      <w:r w:rsidRPr="00BF0434">
        <w:rPr>
          <w:rFonts w:ascii="Times New Roman" w:hAnsi="Times New Roman"/>
          <w:sz w:val="28"/>
          <w:szCs w:val="28"/>
        </w:rPr>
        <w:t xml:space="preserve">г. Шымкент и Туркестанской областью – Республики Узбекистан; </w:t>
      </w:r>
      <w:r w:rsidRPr="00BF0434">
        <w:rPr>
          <w:rFonts w:ascii="Times New Roman" w:hAnsi="Times New Roman"/>
          <w:sz w:val="28"/>
        </w:rPr>
        <w:t>а также возможности промышленной кооперации отечественных предприятий с другими заинтересованными странами;</w:t>
      </w:r>
    </w:p>
    <w:p w14:paraId="03C1D187" w14:textId="77777777" w:rsidR="000D6C9F" w:rsidRPr="00BF0434" w:rsidRDefault="000D6C9F" w:rsidP="000D6C9F">
      <w:pPr>
        <w:pStyle w:val="a6"/>
        <w:numPr>
          <w:ilvl w:val="0"/>
          <w:numId w:val="9"/>
        </w:numPr>
        <w:tabs>
          <w:tab w:val="left" w:pos="993"/>
        </w:tabs>
        <w:spacing w:after="0" w:line="240" w:lineRule="auto"/>
        <w:ind w:left="0" w:firstLine="709"/>
        <w:jc w:val="both"/>
        <w:rPr>
          <w:rFonts w:ascii="Times New Roman" w:hAnsi="Times New Roman"/>
          <w:sz w:val="28"/>
          <w:szCs w:val="28"/>
        </w:rPr>
      </w:pPr>
      <w:r w:rsidRPr="00BF0434">
        <w:rPr>
          <w:rFonts w:ascii="Times New Roman" w:hAnsi="Times New Roman"/>
          <w:sz w:val="28"/>
        </w:rPr>
        <w:t>анализ 11 моногородов  Карагандинской, Павлодарской, Туркестанской областей (</w:t>
      </w:r>
      <w:bookmarkStart w:id="89" w:name="_Hlk108099329"/>
      <w:r w:rsidRPr="00BF0434">
        <w:rPr>
          <w:rFonts w:ascii="Times New Roman" w:hAnsi="Times New Roman"/>
          <w:sz w:val="28"/>
        </w:rPr>
        <w:t>г. Абай, г. Аксу, г. Балхаш, г. Жезказган, г. Каражал, г. Кентау, г. Сарань, г. Сатпаев, г. Темиртау, г. Шахтинск, г. Экибастуз</w:t>
      </w:r>
      <w:bookmarkEnd w:id="89"/>
      <w:r w:rsidRPr="00BF0434">
        <w:rPr>
          <w:rFonts w:ascii="Times New Roman" w:hAnsi="Times New Roman"/>
          <w:sz w:val="28"/>
        </w:rPr>
        <w:t>), с учётом градообразующих предприятий, анализ современного состояния реализации «якорных» инвестиционных проектов, предложения по дальнейшему развитию моногородов в части отраслей обрабатывающей промышленности</w:t>
      </w:r>
      <w:r w:rsidRPr="00BF0434">
        <w:rPr>
          <w:sz w:val="28"/>
          <w:szCs w:val="28"/>
        </w:rPr>
        <w:t>.</w:t>
      </w:r>
    </w:p>
    <w:p w14:paraId="3D8FD4DA" w14:textId="77777777" w:rsidR="000D6C9F" w:rsidRPr="00BF0434" w:rsidRDefault="000D6C9F" w:rsidP="000D6C9F">
      <w:pPr>
        <w:pBdr>
          <w:bottom w:val="single" w:sz="4" w:space="31" w:color="FFFFFF"/>
        </w:pBdr>
        <w:ind w:firstLine="709"/>
        <w:jc w:val="both"/>
        <w:rPr>
          <w:sz w:val="28"/>
        </w:rPr>
      </w:pPr>
      <w:r w:rsidRPr="00BF0434">
        <w:rPr>
          <w:sz w:val="28"/>
        </w:rPr>
        <w:lastRenderedPageBreak/>
        <w:t xml:space="preserve">В целях выявления производственного потенциала проведен анализ, учитывающий </w:t>
      </w:r>
      <w:r w:rsidRPr="00BF0434">
        <w:rPr>
          <w:i/>
          <w:iCs/>
          <w:sz w:val="28"/>
        </w:rPr>
        <w:t>уровень экономической промышленной концентрации</w:t>
      </w:r>
      <w:r w:rsidRPr="00BF0434">
        <w:rPr>
          <w:sz w:val="28"/>
        </w:rPr>
        <w:t xml:space="preserve"> (специализации), представлены выводы по качественному углублению специализации с выявлением проблемных вопросов и путей решения с учётом глобальных трендов.</w:t>
      </w:r>
    </w:p>
    <w:p w14:paraId="51E57A7F" w14:textId="77777777" w:rsidR="000D6C9F" w:rsidRPr="00BF0434" w:rsidRDefault="000D6C9F" w:rsidP="000D6C9F">
      <w:pPr>
        <w:pBdr>
          <w:bottom w:val="single" w:sz="4" w:space="31" w:color="FFFFFF"/>
        </w:pBdr>
        <w:ind w:firstLine="709"/>
        <w:jc w:val="both"/>
        <w:rPr>
          <w:iCs/>
          <w:sz w:val="28"/>
          <w:szCs w:val="28"/>
        </w:rPr>
      </w:pPr>
      <w:r w:rsidRPr="00BF0434">
        <w:rPr>
          <w:b/>
          <w:bCs/>
          <w:i/>
          <w:sz w:val="28"/>
          <w:szCs w:val="28"/>
        </w:rPr>
        <w:t>Комплексный анализ 4-х регионов</w:t>
      </w:r>
      <w:r w:rsidRPr="00BF0434">
        <w:rPr>
          <w:iCs/>
          <w:sz w:val="28"/>
          <w:szCs w:val="28"/>
        </w:rPr>
        <w:t xml:space="preserve"> Казахстана (Карагандинской, Павлодарской, Туркестанской областей и г. Шымкент) показал текущую ситуацию и наличие производственного потенциала для </w:t>
      </w:r>
      <w:r w:rsidRPr="00BF0434">
        <w:rPr>
          <w:i/>
          <w:sz w:val="28"/>
          <w:szCs w:val="28"/>
        </w:rPr>
        <w:t xml:space="preserve">развития нишевых направлений </w:t>
      </w:r>
      <w:r w:rsidRPr="00BF0434">
        <w:rPr>
          <w:iCs/>
          <w:sz w:val="28"/>
          <w:szCs w:val="28"/>
        </w:rPr>
        <w:t>в предпринимательской деятельности.</w:t>
      </w:r>
    </w:p>
    <w:p w14:paraId="6B994907" w14:textId="77777777" w:rsidR="000D6C9F" w:rsidRPr="00BF0434" w:rsidRDefault="000D6C9F" w:rsidP="000D6C9F">
      <w:pPr>
        <w:pBdr>
          <w:bottom w:val="single" w:sz="4" w:space="31" w:color="FFFFFF"/>
        </w:pBdr>
        <w:ind w:firstLine="709"/>
        <w:jc w:val="both"/>
        <w:rPr>
          <w:sz w:val="28"/>
          <w:szCs w:val="28"/>
        </w:rPr>
      </w:pPr>
      <w:r w:rsidRPr="00BF0434">
        <w:rPr>
          <w:sz w:val="28"/>
          <w:szCs w:val="28"/>
          <w:lang w:val="kk-KZ"/>
        </w:rPr>
        <w:t xml:space="preserve">В рамках </w:t>
      </w:r>
      <w:r w:rsidRPr="00BF0434">
        <w:rPr>
          <w:b/>
          <w:bCs/>
          <w:i/>
          <w:iCs/>
          <w:sz w:val="28"/>
          <w:szCs w:val="28"/>
          <w:lang w:val="kk-KZ"/>
        </w:rPr>
        <w:t xml:space="preserve">сопровождения проектов Единой карты индустриализации </w:t>
      </w:r>
      <w:r w:rsidRPr="00BF0434">
        <w:rPr>
          <w:sz w:val="28"/>
          <w:szCs w:val="28"/>
        </w:rPr>
        <w:t>сформирована аналитическая информация по:</w:t>
      </w:r>
    </w:p>
    <w:p w14:paraId="72938B26" w14:textId="77777777" w:rsidR="000D6C9F" w:rsidRPr="00BF0434" w:rsidRDefault="000D6C9F" w:rsidP="000D6C9F">
      <w:pPr>
        <w:pBdr>
          <w:bottom w:val="single" w:sz="4" w:space="31" w:color="FFFFFF"/>
        </w:pBdr>
        <w:ind w:firstLine="709"/>
        <w:jc w:val="both"/>
        <w:rPr>
          <w:i/>
          <w:iCs/>
          <w:sz w:val="28"/>
          <w:szCs w:val="28"/>
        </w:rPr>
      </w:pPr>
      <w:r w:rsidRPr="00BF0434">
        <w:rPr>
          <w:sz w:val="28"/>
          <w:szCs w:val="28"/>
        </w:rPr>
        <w:t xml:space="preserve">- обобщенным данным и эффекту от реализации </w:t>
      </w:r>
      <w:r w:rsidRPr="00BF0434">
        <w:rPr>
          <w:i/>
          <w:sz w:val="28"/>
          <w:szCs w:val="28"/>
        </w:rPr>
        <w:t>1 522 проектов</w:t>
      </w:r>
      <w:r w:rsidRPr="00BF0434">
        <w:rPr>
          <w:iCs/>
          <w:sz w:val="28"/>
          <w:szCs w:val="28"/>
        </w:rPr>
        <w:t xml:space="preserve">, </w:t>
      </w:r>
      <w:r w:rsidRPr="00BF0434">
        <w:rPr>
          <w:i/>
          <w:sz w:val="28"/>
          <w:szCs w:val="28"/>
        </w:rPr>
        <w:t>введенных в эксплуатацию</w:t>
      </w:r>
      <w:r w:rsidRPr="00BF0434">
        <w:rPr>
          <w:iCs/>
          <w:sz w:val="28"/>
          <w:szCs w:val="28"/>
        </w:rPr>
        <w:t xml:space="preserve"> в рамках Карты индустриализации, Карт поддержки предпринимательства регионов с 2010 года по 2021 год, а также в рамках Единой карты индустриализации за 9 месяцев 2022 года</w:t>
      </w:r>
      <w:r w:rsidRPr="00BF0434">
        <w:rPr>
          <w:i/>
          <w:sz w:val="28"/>
          <w:szCs w:val="28"/>
        </w:rPr>
        <w:t xml:space="preserve"> </w:t>
      </w:r>
      <w:r w:rsidRPr="00BF0434">
        <w:rPr>
          <w:sz w:val="28"/>
          <w:szCs w:val="28"/>
        </w:rPr>
        <w:t>на общую сумму более 9 трлн. тенге (</w:t>
      </w:r>
      <w:r w:rsidRPr="00BF0434">
        <w:rPr>
          <w:i/>
          <w:iCs/>
          <w:sz w:val="28"/>
          <w:szCs w:val="28"/>
        </w:rPr>
        <w:t>создание постоянных рабочих мест, объем производства, налоговые отчисления и т.д.);</w:t>
      </w:r>
    </w:p>
    <w:p w14:paraId="214E2984" w14:textId="77777777" w:rsidR="000D6C9F" w:rsidRPr="00BF0434" w:rsidRDefault="000D6C9F" w:rsidP="000D6C9F">
      <w:pPr>
        <w:pBdr>
          <w:bottom w:val="single" w:sz="4" w:space="31" w:color="FFFFFF"/>
        </w:pBdr>
        <w:ind w:firstLine="709"/>
        <w:jc w:val="both"/>
        <w:rPr>
          <w:i/>
          <w:iCs/>
          <w:sz w:val="28"/>
          <w:szCs w:val="28"/>
        </w:rPr>
      </w:pPr>
      <w:r w:rsidRPr="00BF0434">
        <w:rPr>
          <w:i/>
          <w:iCs/>
          <w:sz w:val="28"/>
          <w:szCs w:val="28"/>
        </w:rPr>
        <w:t xml:space="preserve">- 347 запланированным к реализации проектам </w:t>
      </w:r>
      <w:r w:rsidRPr="00BF0434">
        <w:rPr>
          <w:sz w:val="28"/>
          <w:szCs w:val="28"/>
        </w:rPr>
        <w:t>на общую сумму 12,9 трлн тенге</w:t>
      </w:r>
      <w:r w:rsidRPr="00BF0434">
        <w:rPr>
          <w:i/>
          <w:iCs/>
          <w:sz w:val="28"/>
          <w:szCs w:val="28"/>
        </w:rPr>
        <w:t xml:space="preserve"> с созданием более 69 тыс. постоянных рабочих мест.</w:t>
      </w:r>
      <w:bookmarkStart w:id="90" w:name="_Hlk100590587"/>
    </w:p>
    <w:p w14:paraId="4E9B7868" w14:textId="77777777" w:rsidR="000D6C9F" w:rsidRPr="00BF0434" w:rsidRDefault="000D6C9F" w:rsidP="000D6C9F">
      <w:pPr>
        <w:pBdr>
          <w:bottom w:val="single" w:sz="4" w:space="31" w:color="FFFFFF"/>
        </w:pBdr>
        <w:ind w:firstLine="709"/>
        <w:jc w:val="both"/>
        <w:rPr>
          <w:sz w:val="28"/>
          <w:szCs w:val="28"/>
        </w:rPr>
      </w:pPr>
      <w:r w:rsidRPr="00BF0434">
        <w:rPr>
          <w:sz w:val="28"/>
          <w:szCs w:val="28"/>
        </w:rPr>
        <w:t>По итогам проведенного анализа представлены предложения для увеличения загрузки мощностей предприятий в секторах обрабатывающей промышленности, в том числе:</w:t>
      </w:r>
    </w:p>
    <w:p w14:paraId="3D670440" w14:textId="4536B072" w:rsidR="000D6C9F" w:rsidRPr="00BF0434" w:rsidRDefault="000D6C9F" w:rsidP="000D6C9F">
      <w:pPr>
        <w:pBdr>
          <w:bottom w:val="single" w:sz="4" w:space="31" w:color="FFFFFF"/>
        </w:pBdr>
        <w:ind w:firstLine="709"/>
        <w:jc w:val="both"/>
        <w:rPr>
          <w:sz w:val="28"/>
          <w:szCs w:val="28"/>
        </w:rPr>
      </w:pPr>
      <w:r w:rsidRPr="00BF0434">
        <w:rPr>
          <w:sz w:val="28"/>
          <w:szCs w:val="28"/>
        </w:rPr>
        <w:t xml:space="preserve">- снять с мониторинга 1 498 проектов Карты индустриализации, Карт поддержки предпринимательства регионов в связи с принятием Единой карты индустриализации, утвержденной приказом Министра индустрии и инфраструктурного развития Республики Казахстан № 534 от 26 сентября </w:t>
      </w:r>
      <w:r w:rsidR="00F5566A" w:rsidRPr="00BF0434">
        <w:rPr>
          <w:sz w:val="28"/>
          <w:szCs w:val="28"/>
        </w:rPr>
        <w:br/>
      </w:r>
      <w:r w:rsidRPr="00BF0434">
        <w:rPr>
          <w:sz w:val="28"/>
          <w:szCs w:val="28"/>
        </w:rPr>
        <w:t>2022 года;</w:t>
      </w:r>
    </w:p>
    <w:p w14:paraId="341AD641" w14:textId="77777777" w:rsidR="000D6C9F" w:rsidRPr="00BF0434" w:rsidRDefault="000D6C9F" w:rsidP="000D6C9F">
      <w:pPr>
        <w:pBdr>
          <w:bottom w:val="single" w:sz="4" w:space="31" w:color="FFFFFF"/>
        </w:pBdr>
        <w:ind w:firstLine="709"/>
        <w:jc w:val="both"/>
        <w:rPr>
          <w:sz w:val="28"/>
          <w:szCs w:val="28"/>
        </w:rPr>
      </w:pPr>
      <w:r w:rsidRPr="00BF0434">
        <w:rPr>
          <w:sz w:val="28"/>
          <w:szCs w:val="28"/>
        </w:rPr>
        <w:t>- рассмотреть вопрос целесообразности нахождения в Единой карт</w:t>
      </w:r>
      <w:r w:rsidRPr="00BF0434">
        <w:rPr>
          <w:sz w:val="28"/>
          <w:szCs w:val="28"/>
          <w:lang w:val="kk-KZ"/>
        </w:rPr>
        <w:t>е</w:t>
      </w:r>
      <w:r w:rsidRPr="00BF0434">
        <w:rPr>
          <w:sz w:val="28"/>
          <w:szCs w:val="28"/>
        </w:rPr>
        <w:t xml:space="preserve"> индустриализации 27 проектов с неопределенным сроком реализации;</w:t>
      </w:r>
      <w:bookmarkEnd w:id="90"/>
    </w:p>
    <w:p w14:paraId="049A4EA3" w14:textId="77777777" w:rsidR="000D6C9F" w:rsidRPr="00BF0434" w:rsidRDefault="000D6C9F" w:rsidP="000D6C9F">
      <w:pPr>
        <w:pBdr>
          <w:bottom w:val="single" w:sz="4" w:space="31" w:color="FFFFFF"/>
        </w:pBdr>
        <w:ind w:firstLine="709"/>
        <w:jc w:val="both"/>
        <w:rPr>
          <w:sz w:val="28"/>
          <w:szCs w:val="28"/>
        </w:rPr>
      </w:pPr>
      <w:r w:rsidRPr="00BF0434">
        <w:rPr>
          <w:sz w:val="28"/>
          <w:szCs w:val="28"/>
        </w:rPr>
        <w:t>- проработать вопрос по закреплению ответственности заместителей руководителей регионов за полноту и достоверность информации по проектам Единой карты индустриализации;</w:t>
      </w:r>
    </w:p>
    <w:p w14:paraId="2EC78095" w14:textId="77777777" w:rsidR="000D6C9F" w:rsidRPr="00BF0434" w:rsidRDefault="000D6C9F" w:rsidP="000D6C9F">
      <w:pPr>
        <w:pBdr>
          <w:bottom w:val="single" w:sz="4" w:space="31" w:color="FFFFFF"/>
        </w:pBdr>
        <w:ind w:firstLine="709"/>
        <w:jc w:val="both"/>
        <w:rPr>
          <w:sz w:val="28"/>
          <w:szCs w:val="28"/>
        </w:rPr>
      </w:pPr>
      <w:r w:rsidRPr="00BF0434">
        <w:rPr>
          <w:b/>
          <w:bCs/>
          <w:sz w:val="28"/>
          <w:szCs w:val="28"/>
          <w:lang w:val="kk-KZ"/>
        </w:rPr>
        <w:t>-</w:t>
      </w:r>
      <w:r w:rsidRPr="00BF0434">
        <w:rPr>
          <w:sz w:val="28"/>
          <w:szCs w:val="28"/>
        </w:rPr>
        <w:t xml:space="preserve"> исключить из требований при отборе в Единую карту индустриализации соответствие проектов перечню приоритетных товаров и т.д.</w:t>
      </w:r>
    </w:p>
    <w:p w14:paraId="369CA4E7" w14:textId="77777777" w:rsidR="000D6C9F" w:rsidRPr="00BF0434" w:rsidRDefault="000D6C9F" w:rsidP="000D6C9F">
      <w:pPr>
        <w:pBdr>
          <w:bottom w:val="single" w:sz="4" w:space="31" w:color="FFFFFF"/>
        </w:pBdr>
        <w:ind w:firstLine="709"/>
        <w:jc w:val="both"/>
        <w:rPr>
          <w:sz w:val="28"/>
          <w:szCs w:val="28"/>
        </w:rPr>
      </w:pPr>
      <w:r w:rsidRPr="00BF0434">
        <w:rPr>
          <w:sz w:val="28"/>
          <w:szCs w:val="28"/>
          <w:lang w:val="kk-KZ"/>
        </w:rPr>
        <w:t>Обществом рассмотрены</w:t>
      </w:r>
      <w:r w:rsidRPr="00BF0434">
        <w:rPr>
          <w:b/>
          <w:bCs/>
          <w:sz w:val="28"/>
          <w:szCs w:val="28"/>
          <w:lang w:val="kk-KZ"/>
        </w:rPr>
        <w:t xml:space="preserve"> </w:t>
      </w:r>
      <w:r w:rsidRPr="00BF0434">
        <w:rPr>
          <w:sz w:val="28"/>
          <w:szCs w:val="28"/>
        </w:rPr>
        <w:t xml:space="preserve">на соответствие требованиям </w:t>
      </w:r>
      <w:r w:rsidRPr="00BF0434">
        <w:rPr>
          <w:sz w:val="28"/>
          <w:szCs w:val="28"/>
          <w:lang w:val="kk-KZ"/>
        </w:rPr>
        <w:t xml:space="preserve">по включению </w:t>
      </w:r>
      <w:r w:rsidRPr="00BF0434">
        <w:rPr>
          <w:sz w:val="28"/>
          <w:szCs w:val="28"/>
        </w:rPr>
        <w:t>промышленно-инновационны</w:t>
      </w:r>
      <w:r w:rsidRPr="00BF0434">
        <w:rPr>
          <w:sz w:val="28"/>
          <w:szCs w:val="28"/>
          <w:lang w:val="kk-KZ"/>
        </w:rPr>
        <w:t>х</w:t>
      </w:r>
      <w:r w:rsidRPr="00BF0434">
        <w:rPr>
          <w:sz w:val="28"/>
          <w:szCs w:val="28"/>
        </w:rPr>
        <w:t xml:space="preserve"> проект</w:t>
      </w:r>
      <w:r w:rsidRPr="00BF0434">
        <w:rPr>
          <w:sz w:val="28"/>
          <w:szCs w:val="28"/>
          <w:lang w:val="kk-KZ"/>
        </w:rPr>
        <w:t xml:space="preserve">ов </w:t>
      </w:r>
      <w:r w:rsidRPr="00BF0434">
        <w:rPr>
          <w:sz w:val="28"/>
          <w:szCs w:val="28"/>
        </w:rPr>
        <w:t>в Единую карту индустриализации</w:t>
      </w:r>
      <w:r w:rsidRPr="00BF0434">
        <w:rPr>
          <w:b/>
          <w:bCs/>
          <w:sz w:val="28"/>
          <w:szCs w:val="28"/>
          <w:lang w:val="kk-KZ"/>
        </w:rPr>
        <w:t xml:space="preserve"> </w:t>
      </w:r>
      <w:r w:rsidRPr="00BF0434">
        <w:rPr>
          <w:rFonts w:eastAsia="Calibri"/>
          <w:bCs/>
          <w:i/>
          <w:iCs/>
          <w:sz w:val="28"/>
          <w:szCs w:val="27"/>
        </w:rPr>
        <w:t xml:space="preserve">46 заявок </w:t>
      </w:r>
      <w:r w:rsidRPr="00BF0434">
        <w:rPr>
          <w:bCs/>
          <w:i/>
          <w:iCs/>
          <w:sz w:val="28"/>
          <w:szCs w:val="28"/>
        </w:rPr>
        <w:t>по 29</w:t>
      </w:r>
      <w:r w:rsidRPr="00BF0434">
        <w:rPr>
          <w:i/>
          <w:iCs/>
          <w:sz w:val="28"/>
          <w:szCs w:val="28"/>
        </w:rPr>
        <w:t xml:space="preserve"> промышленно-инновационным проектам</w:t>
      </w:r>
      <w:r w:rsidRPr="00BF0434">
        <w:rPr>
          <w:sz w:val="28"/>
          <w:szCs w:val="28"/>
        </w:rPr>
        <w:t>.</w:t>
      </w:r>
    </w:p>
    <w:p w14:paraId="326F046A" w14:textId="77777777" w:rsidR="000D6C9F" w:rsidRPr="00BF0434" w:rsidRDefault="000D6C9F" w:rsidP="000D6C9F">
      <w:pPr>
        <w:pBdr>
          <w:bottom w:val="single" w:sz="4" w:space="31" w:color="FFFFFF"/>
        </w:pBdr>
        <w:ind w:firstLine="709"/>
        <w:jc w:val="both"/>
        <w:rPr>
          <w:sz w:val="28"/>
          <w:szCs w:val="28"/>
        </w:rPr>
      </w:pPr>
      <w:r w:rsidRPr="00BF0434">
        <w:rPr>
          <w:sz w:val="28"/>
          <w:szCs w:val="28"/>
        </w:rPr>
        <w:t xml:space="preserve">В целях актуализации сформирована информация (более </w:t>
      </w:r>
      <w:r w:rsidRPr="00BF0434">
        <w:rPr>
          <w:i/>
          <w:iCs/>
          <w:sz w:val="28"/>
          <w:szCs w:val="28"/>
        </w:rPr>
        <w:t xml:space="preserve">160 предложений по 117 проектам) </w:t>
      </w:r>
      <w:r w:rsidRPr="00BF0434">
        <w:rPr>
          <w:sz w:val="28"/>
          <w:szCs w:val="28"/>
        </w:rPr>
        <w:t xml:space="preserve">для </w:t>
      </w:r>
      <w:r w:rsidRPr="00BF0434">
        <w:rPr>
          <w:i/>
          <w:iCs/>
          <w:sz w:val="28"/>
          <w:szCs w:val="28"/>
        </w:rPr>
        <w:t>заседаний Штаба по вопросам Единой карты индустриализации.</w:t>
      </w:r>
      <w:r w:rsidRPr="00BF0434">
        <w:rPr>
          <w:sz w:val="28"/>
          <w:szCs w:val="28"/>
        </w:rPr>
        <w:t xml:space="preserve"> </w:t>
      </w:r>
    </w:p>
    <w:p w14:paraId="68092FD2" w14:textId="77777777" w:rsidR="000D6C9F" w:rsidRPr="00BF0434" w:rsidRDefault="000D6C9F" w:rsidP="000D6C9F">
      <w:pPr>
        <w:pBdr>
          <w:bottom w:val="single" w:sz="4" w:space="31" w:color="FFFFFF"/>
        </w:pBdr>
        <w:ind w:firstLine="709"/>
        <w:jc w:val="both"/>
        <w:rPr>
          <w:sz w:val="28"/>
          <w:szCs w:val="28"/>
        </w:rPr>
      </w:pPr>
      <w:r w:rsidRPr="00BF0434">
        <w:rPr>
          <w:sz w:val="28"/>
          <w:szCs w:val="28"/>
        </w:rPr>
        <w:t xml:space="preserve">В рамках </w:t>
      </w:r>
      <w:r w:rsidRPr="00BF0434">
        <w:rPr>
          <w:b/>
          <w:bCs/>
          <w:sz w:val="28"/>
          <w:szCs w:val="28"/>
        </w:rPr>
        <w:t>информационно - аналитических и консультационных услуг в области развития промышленности</w:t>
      </w:r>
      <w:r w:rsidRPr="00BF0434">
        <w:rPr>
          <w:sz w:val="28"/>
          <w:szCs w:val="28"/>
        </w:rPr>
        <w:t xml:space="preserve"> путем совершенствования инвестиционного климата и развития экспортного потенциала отечественных товаров и услуг с высокой добавленной стоимостью </w:t>
      </w:r>
      <w:r w:rsidRPr="00BF0434">
        <w:rPr>
          <w:b/>
          <w:bCs/>
          <w:sz w:val="28"/>
          <w:szCs w:val="28"/>
        </w:rPr>
        <w:t xml:space="preserve">разработаны 10 </w:t>
      </w:r>
      <w:r w:rsidRPr="00BF0434">
        <w:rPr>
          <w:b/>
          <w:bCs/>
          <w:sz w:val="28"/>
          <w:szCs w:val="28"/>
        </w:rPr>
        <w:lastRenderedPageBreak/>
        <w:t>инвестиционных паспортов по 10 товарным позициям</w:t>
      </w:r>
      <w:r w:rsidRPr="00BF0434">
        <w:rPr>
          <w:sz w:val="28"/>
          <w:szCs w:val="28"/>
        </w:rPr>
        <w:t xml:space="preserve"> в разрезе отраслей обрабатывающей промышленности, в том числе:</w:t>
      </w:r>
    </w:p>
    <w:p w14:paraId="437C78E9" w14:textId="77777777" w:rsidR="000D6C9F" w:rsidRPr="00BF0434" w:rsidRDefault="000D6C9F" w:rsidP="000D6C9F">
      <w:pPr>
        <w:pBdr>
          <w:bottom w:val="single" w:sz="4" w:space="31" w:color="FFFFFF"/>
        </w:pBdr>
        <w:ind w:firstLine="709"/>
        <w:jc w:val="both"/>
        <w:rPr>
          <w:sz w:val="28"/>
          <w:szCs w:val="28"/>
        </w:rPr>
      </w:pPr>
      <w:r w:rsidRPr="00BF0434">
        <w:rPr>
          <w:sz w:val="28"/>
          <w:szCs w:val="28"/>
        </w:rPr>
        <w:t>- 2 паспорта по металлургической промышленности: 1) проволока из железа или нелегированной стали; 2) плиты, листы, полосы или ленты алюминиевые толщиной не более 0.2 мм;</w:t>
      </w:r>
    </w:p>
    <w:p w14:paraId="19375285" w14:textId="77777777" w:rsidR="000D6C9F" w:rsidRPr="00BF0434" w:rsidRDefault="000D6C9F" w:rsidP="000D6C9F">
      <w:pPr>
        <w:pBdr>
          <w:bottom w:val="single" w:sz="4" w:space="31" w:color="FFFFFF"/>
        </w:pBdr>
        <w:ind w:firstLine="709"/>
        <w:jc w:val="both"/>
        <w:rPr>
          <w:sz w:val="28"/>
          <w:szCs w:val="28"/>
        </w:rPr>
      </w:pPr>
      <w:r w:rsidRPr="00BF0434">
        <w:rPr>
          <w:sz w:val="28"/>
          <w:szCs w:val="28"/>
        </w:rPr>
        <w:t xml:space="preserve">- 3 паспорта по машиностроению: 1) автостекла; 2) осветительное оборудование; 3) насосы жидкостные центробежные; </w:t>
      </w:r>
    </w:p>
    <w:p w14:paraId="7A6583EA" w14:textId="5E1BE492" w:rsidR="000D6C9F" w:rsidRPr="00BF0434" w:rsidRDefault="000D6C9F" w:rsidP="000D6C9F">
      <w:pPr>
        <w:pBdr>
          <w:bottom w:val="single" w:sz="4" w:space="31" w:color="FFFFFF"/>
        </w:pBdr>
        <w:ind w:firstLine="709"/>
        <w:jc w:val="both"/>
        <w:rPr>
          <w:sz w:val="28"/>
          <w:szCs w:val="28"/>
        </w:rPr>
      </w:pPr>
      <w:r w:rsidRPr="00BF0434">
        <w:rPr>
          <w:sz w:val="28"/>
          <w:szCs w:val="28"/>
        </w:rPr>
        <w:t>- 2 паспорта по химической промышленности: 1) нитрат ам</w:t>
      </w:r>
      <w:r w:rsidR="00F5566A" w:rsidRPr="00BF0434">
        <w:rPr>
          <w:sz w:val="28"/>
          <w:szCs w:val="28"/>
        </w:rPr>
        <w:t>м</w:t>
      </w:r>
      <w:r w:rsidRPr="00BF0434">
        <w:rPr>
          <w:sz w:val="28"/>
          <w:szCs w:val="28"/>
        </w:rPr>
        <w:t>ония; 2) ионообменные смолы;</w:t>
      </w:r>
    </w:p>
    <w:p w14:paraId="2382B2C7" w14:textId="77777777" w:rsidR="000D6C9F" w:rsidRPr="00BF0434" w:rsidRDefault="000D6C9F" w:rsidP="000D6C9F">
      <w:pPr>
        <w:pBdr>
          <w:bottom w:val="single" w:sz="4" w:space="31" w:color="FFFFFF"/>
        </w:pBdr>
        <w:ind w:firstLine="709"/>
        <w:jc w:val="both"/>
        <w:rPr>
          <w:sz w:val="28"/>
          <w:szCs w:val="28"/>
        </w:rPr>
      </w:pPr>
      <w:r w:rsidRPr="00BF0434">
        <w:rPr>
          <w:sz w:val="28"/>
          <w:szCs w:val="28"/>
        </w:rPr>
        <w:t xml:space="preserve">- 1 паспорт по производству керамических сантехизделий </w:t>
      </w:r>
      <w:r w:rsidRPr="00BF0434">
        <w:rPr>
          <w:i/>
          <w:iCs/>
          <w:sz w:val="28"/>
          <w:szCs w:val="28"/>
        </w:rPr>
        <w:t>(раковины, унитазы, ванны, сливные бочки, писсуары и пр.)</w:t>
      </w:r>
      <w:r w:rsidRPr="00BF0434">
        <w:rPr>
          <w:sz w:val="28"/>
          <w:szCs w:val="28"/>
        </w:rPr>
        <w:t>;</w:t>
      </w:r>
    </w:p>
    <w:p w14:paraId="68113F0D" w14:textId="77777777" w:rsidR="000D6C9F" w:rsidRPr="00BF0434" w:rsidRDefault="000D6C9F" w:rsidP="000D6C9F">
      <w:pPr>
        <w:pBdr>
          <w:bottom w:val="single" w:sz="4" w:space="31" w:color="FFFFFF"/>
        </w:pBdr>
        <w:ind w:firstLine="709"/>
        <w:jc w:val="both"/>
        <w:rPr>
          <w:sz w:val="28"/>
          <w:szCs w:val="28"/>
        </w:rPr>
      </w:pPr>
      <w:r w:rsidRPr="00BF0434">
        <w:rPr>
          <w:sz w:val="28"/>
          <w:szCs w:val="28"/>
        </w:rPr>
        <w:t>- 1 паспорт по производству продукции легкой промышленности: свитера, полувера, джемперы, жилеты и аналогичные трикотажные изделия из х/б пряжи;</w:t>
      </w:r>
    </w:p>
    <w:p w14:paraId="78ACCFDA" w14:textId="77777777" w:rsidR="000D6C9F" w:rsidRPr="00BF0434" w:rsidRDefault="000D6C9F" w:rsidP="000D6C9F">
      <w:pPr>
        <w:pBdr>
          <w:bottom w:val="single" w:sz="4" w:space="31" w:color="FFFFFF"/>
        </w:pBdr>
        <w:ind w:firstLine="709"/>
        <w:jc w:val="both"/>
        <w:rPr>
          <w:sz w:val="28"/>
          <w:szCs w:val="28"/>
        </w:rPr>
      </w:pPr>
      <w:r w:rsidRPr="00BF0434">
        <w:rPr>
          <w:sz w:val="28"/>
          <w:szCs w:val="28"/>
        </w:rPr>
        <w:t>- 1 паспорт по производству мебельной промышленности: двери и их рамы и пороги.</w:t>
      </w:r>
    </w:p>
    <w:p w14:paraId="18AEE13F" w14:textId="77777777" w:rsidR="000D6C9F" w:rsidRPr="00BF0434" w:rsidRDefault="000D6C9F" w:rsidP="000D6C9F">
      <w:pPr>
        <w:pBdr>
          <w:bottom w:val="single" w:sz="4" w:space="31" w:color="FFFFFF"/>
        </w:pBdr>
        <w:ind w:firstLine="709"/>
        <w:jc w:val="both"/>
        <w:rPr>
          <w:sz w:val="28"/>
          <w:szCs w:val="28"/>
        </w:rPr>
      </w:pPr>
      <w:r w:rsidRPr="00BF0434">
        <w:rPr>
          <w:sz w:val="28"/>
          <w:szCs w:val="28"/>
        </w:rPr>
        <w:t xml:space="preserve">В рамках </w:t>
      </w:r>
      <w:r w:rsidRPr="00BF0434">
        <w:rPr>
          <w:b/>
          <w:bCs/>
          <w:i/>
          <w:iCs/>
          <w:sz w:val="28"/>
          <w:szCs w:val="28"/>
        </w:rPr>
        <w:t>совершенствования законодательства Казахстана</w:t>
      </w:r>
      <w:r w:rsidRPr="00BF0434">
        <w:rPr>
          <w:sz w:val="28"/>
          <w:szCs w:val="28"/>
        </w:rPr>
        <w:t xml:space="preserve"> по вопросам промышленно-инновационного развития в отчетном периоде выработаны и направлены уполномоченным органам </w:t>
      </w:r>
      <w:r w:rsidRPr="00BF0434">
        <w:rPr>
          <w:b/>
          <w:i/>
          <w:iCs/>
          <w:sz w:val="28"/>
          <w:szCs w:val="28"/>
        </w:rPr>
        <w:t>более</w:t>
      </w:r>
      <w:r w:rsidRPr="00BF0434">
        <w:rPr>
          <w:bCs/>
          <w:i/>
          <w:iCs/>
          <w:sz w:val="28"/>
          <w:szCs w:val="28"/>
        </w:rPr>
        <w:t xml:space="preserve"> </w:t>
      </w:r>
      <w:r w:rsidRPr="00BF0434">
        <w:rPr>
          <w:b/>
          <w:i/>
          <w:iCs/>
          <w:sz w:val="28"/>
          <w:szCs w:val="28"/>
        </w:rPr>
        <w:t>140</w:t>
      </w:r>
      <w:r w:rsidRPr="00BF0434">
        <w:rPr>
          <w:b/>
          <w:i/>
          <w:iCs/>
          <w:color w:val="FF0000"/>
          <w:sz w:val="28"/>
          <w:szCs w:val="28"/>
        </w:rPr>
        <w:t xml:space="preserve"> </w:t>
      </w:r>
      <w:r w:rsidRPr="00BF0434">
        <w:rPr>
          <w:b/>
          <w:i/>
          <w:iCs/>
          <w:sz w:val="28"/>
          <w:szCs w:val="28"/>
        </w:rPr>
        <w:t>предложений</w:t>
      </w:r>
      <w:r w:rsidRPr="00BF0434">
        <w:rPr>
          <w:i/>
          <w:iCs/>
          <w:sz w:val="28"/>
          <w:szCs w:val="28"/>
        </w:rPr>
        <w:t xml:space="preserve"> </w:t>
      </w:r>
      <w:r w:rsidRPr="00BF0434">
        <w:rPr>
          <w:bCs/>
          <w:i/>
          <w:iCs/>
          <w:sz w:val="28"/>
          <w:szCs w:val="28"/>
        </w:rPr>
        <w:t>по внесению изменений в действующие и разработке новых нормативных правовых актов.</w:t>
      </w:r>
    </w:p>
    <w:p w14:paraId="0803FBE4" w14:textId="77777777" w:rsidR="000D6C9F" w:rsidRPr="00BF0434" w:rsidRDefault="000D6C9F" w:rsidP="000D6C9F">
      <w:pPr>
        <w:pBdr>
          <w:bottom w:val="single" w:sz="4" w:space="31" w:color="FFFFFF"/>
        </w:pBdr>
        <w:ind w:firstLine="709"/>
        <w:jc w:val="both"/>
        <w:rPr>
          <w:sz w:val="28"/>
          <w:szCs w:val="28"/>
        </w:rPr>
      </w:pPr>
      <w:r w:rsidRPr="00BF0434">
        <w:rPr>
          <w:sz w:val="28"/>
          <w:szCs w:val="28"/>
          <w:lang w:val="kk-KZ"/>
        </w:rPr>
        <w:t xml:space="preserve">В </w:t>
      </w:r>
      <w:r w:rsidRPr="00BF0434">
        <w:rPr>
          <w:sz w:val="28"/>
          <w:szCs w:val="28"/>
        </w:rPr>
        <w:t xml:space="preserve">реализацию принятого в конце 2021 года </w:t>
      </w:r>
      <w:r w:rsidRPr="00BF0434">
        <w:rPr>
          <w:b/>
          <w:bCs/>
          <w:i/>
          <w:iCs/>
          <w:sz w:val="28"/>
          <w:szCs w:val="28"/>
        </w:rPr>
        <w:t>Закона РК «О промышленной политике»</w:t>
      </w:r>
      <w:r w:rsidRPr="00BF0434">
        <w:rPr>
          <w:sz w:val="28"/>
          <w:szCs w:val="28"/>
        </w:rPr>
        <w:t xml:space="preserve"> в </w:t>
      </w:r>
      <w:r w:rsidRPr="00BF0434">
        <w:rPr>
          <w:sz w:val="28"/>
          <w:szCs w:val="28"/>
          <w:lang w:val="kk-KZ"/>
        </w:rPr>
        <w:t>2022 году Обществом проведена масштабная работа по разработке/</w:t>
      </w:r>
      <w:r w:rsidRPr="00BF0434">
        <w:rPr>
          <w:sz w:val="28"/>
          <w:szCs w:val="28"/>
        </w:rPr>
        <w:t xml:space="preserve">актуализации и сопровождению согласования с заинтересованными сторонами более </w:t>
      </w:r>
      <w:r w:rsidRPr="00BF0434">
        <w:rPr>
          <w:b/>
          <w:bCs/>
          <w:i/>
          <w:iCs/>
          <w:sz w:val="28"/>
          <w:szCs w:val="28"/>
        </w:rPr>
        <w:t>30 проектов</w:t>
      </w:r>
      <w:r w:rsidRPr="00BF0434">
        <w:rPr>
          <w:sz w:val="28"/>
          <w:szCs w:val="28"/>
        </w:rPr>
        <w:t xml:space="preserve"> </w:t>
      </w:r>
      <w:r w:rsidRPr="00BF0434">
        <w:rPr>
          <w:sz w:val="28"/>
          <w:szCs w:val="28"/>
          <w:lang w:val="kk-KZ"/>
        </w:rPr>
        <w:t xml:space="preserve">нормативных правовых актов </w:t>
      </w:r>
      <w:r w:rsidRPr="00BF0434">
        <w:rPr>
          <w:sz w:val="28"/>
          <w:szCs w:val="28"/>
        </w:rPr>
        <w:t>(далее - НПА), направленных на создание базовых условий развития промышленности, продвижение отечественных предприятий на внутреннем и внешних рынках, повышение эффективности и конкурентоспособности промышленности, создания инструментов формирования и реализации промышленной политики, в том числе:</w:t>
      </w:r>
    </w:p>
    <w:p w14:paraId="1BE310AE" w14:textId="7EA0893E" w:rsidR="000D6C9F" w:rsidRPr="00BF0434" w:rsidRDefault="000D6C9F" w:rsidP="00DE4275">
      <w:pPr>
        <w:pBdr>
          <w:bottom w:val="single" w:sz="4" w:space="31" w:color="FFFFFF"/>
        </w:pBdr>
        <w:ind w:firstLine="709"/>
        <w:jc w:val="both"/>
        <w:rPr>
          <w:bCs/>
          <w:noProof/>
          <w:sz w:val="28"/>
          <w:szCs w:val="28"/>
        </w:rPr>
      </w:pPr>
      <w:r w:rsidRPr="00BF0434">
        <w:rPr>
          <w:bCs/>
          <w:noProof/>
          <w:sz w:val="28"/>
          <w:szCs w:val="28"/>
        </w:rPr>
        <w:t>- Правила включения промышленно-иновационных проектов в единую карту индустриализации</w:t>
      </w:r>
      <w:r w:rsidR="00DE4275" w:rsidRPr="00BF0434">
        <w:rPr>
          <w:bCs/>
          <w:noProof/>
          <w:sz w:val="28"/>
          <w:szCs w:val="28"/>
        </w:rPr>
        <w:t xml:space="preserve"> (постановление Правительства Республики Казахстан от 20 июня 2022 года № 409)</w:t>
      </w:r>
      <w:r w:rsidRPr="00BF0434">
        <w:rPr>
          <w:bCs/>
          <w:noProof/>
          <w:sz w:val="28"/>
          <w:szCs w:val="28"/>
        </w:rPr>
        <w:t>;</w:t>
      </w:r>
    </w:p>
    <w:p w14:paraId="7103952F" w14:textId="31366FD7" w:rsidR="000D6C9F" w:rsidRPr="00BF0434" w:rsidRDefault="000D6C9F" w:rsidP="000D6C9F">
      <w:pPr>
        <w:pBdr>
          <w:bottom w:val="single" w:sz="4" w:space="31" w:color="FFFFFF"/>
        </w:pBdr>
        <w:ind w:firstLine="709"/>
        <w:jc w:val="both"/>
        <w:rPr>
          <w:bCs/>
          <w:noProof/>
          <w:sz w:val="28"/>
          <w:szCs w:val="28"/>
        </w:rPr>
      </w:pPr>
      <w:r w:rsidRPr="00BF0434">
        <w:rPr>
          <w:bCs/>
          <w:noProof/>
          <w:sz w:val="28"/>
          <w:szCs w:val="28"/>
        </w:rPr>
        <w:t>- Методика мониторинга промышленно-иновационных проектов единой карты индустриализации</w:t>
      </w:r>
      <w:r w:rsidR="00DD22DA" w:rsidRPr="00BF0434">
        <w:rPr>
          <w:bCs/>
          <w:noProof/>
          <w:sz w:val="28"/>
          <w:szCs w:val="28"/>
        </w:rPr>
        <w:t xml:space="preserve"> (приказ и.о. Министра индустрии и инфраструктурного развития Республики Казахстан от 12 мая 2022 года № 265)</w:t>
      </w:r>
      <w:r w:rsidRPr="00BF0434">
        <w:rPr>
          <w:bCs/>
          <w:noProof/>
          <w:sz w:val="28"/>
          <w:szCs w:val="28"/>
        </w:rPr>
        <w:t>;</w:t>
      </w:r>
    </w:p>
    <w:p w14:paraId="317F3232" w14:textId="50617F7B" w:rsidR="000D6C9F" w:rsidRPr="00BF0434" w:rsidRDefault="000D6C9F" w:rsidP="000D6C9F">
      <w:pPr>
        <w:pBdr>
          <w:bottom w:val="single" w:sz="4" w:space="31" w:color="FFFFFF"/>
        </w:pBdr>
        <w:ind w:firstLine="709"/>
        <w:jc w:val="both"/>
        <w:rPr>
          <w:bCs/>
          <w:noProof/>
          <w:sz w:val="28"/>
          <w:szCs w:val="28"/>
        </w:rPr>
      </w:pPr>
      <w:r w:rsidRPr="00BF0434">
        <w:rPr>
          <w:bCs/>
          <w:noProof/>
          <w:sz w:val="28"/>
          <w:szCs w:val="28"/>
        </w:rPr>
        <w:t>- Методика оценки уровня передела товара для включения в перечень приоритетных товаров</w:t>
      </w:r>
      <w:r w:rsidR="00DD22DA" w:rsidRPr="00BF0434">
        <w:rPr>
          <w:bCs/>
          <w:noProof/>
          <w:sz w:val="28"/>
          <w:szCs w:val="28"/>
        </w:rPr>
        <w:t xml:space="preserve"> (приказ Министра индустрии и инфраструктурного развития Республики Казахстан от 20 мая 2022 года № 273)</w:t>
      </w:r>
      <w:r w:rsidRPr="00BF0434">
        <w:rPr>
          <w:bCs/>
          <w:noProof/>
          <w:sz w:val="28"/>
          <w:szCs w:val="28"/>
        </w:rPr>
        <w:t>;</w:t>
      </w:r>
    </w:p>
    <w:p w14:paraId="77B58765" w14:textId="1E0D81AB" w:rsidR="000D6C9F" w:rsidRPr="00BF0434" w:rsidRDefault="000D6C9F" w:rsidP="000D6C9F">
      <w:pPr>
        <w:pBdr>
          <w:bottom w:val="single" w:sz="4" w:space="31" w:color="FFFFFF"/>
        </w:pBdr>
        <w:ind w:firstLine="709"/>
        <w:jc w:val="both"/>
        <w:rPr>
          <w:bCs/>
          <w:noProof/>
          <w:sz w:val="28"/>
          <w:szCs w:val="28"/>
        </w:rPr>
      </w:pPr>
      <w:r w:rsidRPr="00BF0434">
        <w:rPr>
          <w:bCs/>
          <w:noProof/>
          <w:sz w:val="28"/>
          <w:szCs w:val="28"/>
        </w:rPr>
        <w:t>- Перечень приоритетных товаров</w:t>
      </w:r>
      <w:r w:rsidR="00DD22DA" w:rsidRPr="00BF0434">
        <w:rPr>
          <w:bCs/>
          <w:noProof/>
          <w:sz w:val="28"/>
          <w:szCs w:val="28"/>
        </w:rPr>
        <w:t xml:space="preserve"> (приказ и.о. Министра индустрии и инфраструктурного развития Республики Казахстан от 30 мая 2022 года № 306.)</w:t>
      </w:r>
      <w:r w:rsidRPr="00BF0434">
        <w:rPr>
          <w:bCs/>
          <w:noProof/>
          <w:sz w:val="28"/>
          <w:szCs w:val="28"/>
        </w:rPr>
        <w:t>;</w:t>
      </w:r>
    </w:p>
    <w:p w14:paraId="0A1828BA" w14:textId="476467DA" w:rsidR="000D6C9F" w:rsidRPr="00BF0434" w:rsidRDefault="000D6C9F" w:rsidP="000D6C9F">
      <w:pPr>
        <w:pBdr>
          <w:bottom w:val="single" w:sz="4" w:space="31" w:color="FFFFFF"/>
        </w:pBdr>
        <w:ind w:firstLine="709"/>
        <w:jc w:val="both"/>
        <w:rPr>
          <w:bCs/>
          <w:noProof/>
          <w:sz w:val="28"/>
          <w:szCs w:val="28"/>
        </w:rPr>
      </w:pPr>
      <w:r w:rsidRPr="00BF0434">
        <w:rPr>
          <w:bCs/>
          <w:noProof/>
          <w:sz w:val="28"/>
          <w:szCs w:val="28"/>
        </w:rPr>
        <w:t xml:space="preserve">- Перечень организаций, </w:t>
      </w:r>
      <w:r w:rsidRPr="00BF0434">
        <w:rPr>
          <w:sz w:val="28"/>
          <w:szCs w:val="28"/>
        </w:rPr>
        <w:t>закупки товаров, работ и услуг которых подлежат мониторингу внутристрановой ценности</w:t>
      </w:r>
      <w:r w:rsidR="00DD22DA" w:rsidRPr="00BF0434">
        <w:rPr>
          <w:sz w:val="28"/>
          <w:szCs w:val="28"/>
        </w:rPr>
        <w:t xml:space="preserve"> (постановление Правительства Республики Казахстан от 1 июня 2022 года № 349)</w:t>
      </w:r>
      <w:r w:rsidRPr="00BF0434">
        <w:rPr>
          <w:bCs/>
          <w:noProof/>
          <w:sz w:val="28"/>
          <w:szCs w:val="28"/>
        </w:rPr>
        <w:t xml:space="preserve">; </w:t>
      </w:r>
    </w:p>
    <w:p w14:paraId="5BDF24EF" w14:textId="360F0ED8" w:rsidR="000D6C9F" w:rsidRPr="00BF0434" w:rsidRDefault="000D6C9F" w:rsidP="000D6C9F">
      <w:pPr>
        <w:pBdr>
          <w:bottom w:val="single" w:sz="4" w:space="31" w:color="FFFFFF"/>
        </w:pBdr>
        <w:ind w:firstLine="709"/>
        <w:jc w:val="both"/>
        <w:rPr>
          <w:bCs/>
          <w:noProof/>
          <w:sz w:val="28"/>
          <w:szCs w:val="28"/>
        </w:rPr>
      </w:pPr>
      <w:r w:rsidRPr="00BF0434">
        <w:rPr>
          <w:bCs/>
          <w:noProof/>
          <w:sz w:val="28"/>
          <w:szCs w:val="28"/>
        </w:rPr>
        <w:lastRenderedPageBreak/>
        <w:t>- Правила проведения экспертизы по внутристрановой ценности</w:t>
      </w:r>
      <w:r w:rsidR="00DD22DA" w:rsidRPr="00BF0434">
        <w:rPr>
          <w:bCs/>
          <w:noProof/>
          <w:sz w:val="28"/>
          <w:szCs w:val="28"/>
        </w:rPr>
        <w:t xml:space="preserve"> (приказ и.о. Министра индустрии и инфраструктурного развития Республики Казахстан от 11 мая 2022 года № 261)</w:t>
      </w:r>
      <w:r w:rsidRPr="00BF0434">
        <w:rPr>
          <w:bCs/>
          <w:noProof/>
          <w:sz w:val="28"/>
          <w:szCs w:val="28"/>
        </w:rPr>
        <w:t xml:space="preserve">; </w:t>
      </w:r>
    </w:p>
    <w:p w14:paraId="1A98DBF6" w14:textId="0A39FB2D" w:rsidR="000D6C9F" w:rsidRPr="00BF0434" w:rsidRDefault="000D6C9F" w:rsidP="000D6C9F">
      <w:pPr>
        <w:pBdr>
          <w:bottom w:val="single" w:sz="4" w:space="31" w:color="FFFFFF"/>
        </w:pBdr>
        <w:ind w:firstLine="709"/>
        <w:jc w:val="both"/>
        <w:rPr>
          <w:bCs/>
          <w:noProof/>
          <w:sz w:val="28"/>
          <w:szCs w:val="28"/>
        </w:rPr>
      </w:pPr>
      <w:r w:rsidRPr="00BF0434">
        <w:rPr>
          <w:bCs/>
          <w:noProof/>
          <w:sz w:val="28"/>
          <w:szCs w:val="28"/>
        </w:rPr>
        <w:t xml:space="preserve">- Правила приобретения недропользователями </w:t>
      </w:r>
      <w:r w:rsidRPr="00BF0434">
        <w:rPr>
          <w:sz w:val="28"/>
          <w:szCs w:val="28"/>
        </w:rPr>
        <w:t>товаров, работ и услуг</w:t>
      </w:r>
      <w:r w:rsidRPr="00BF0434">
        <w:rPr>
          <w:bCs/>
          <w:noProof/>
          <w:sz w:val="28"/>
          <w:szCs w:val="28"/>
        </w:rPr>
        <w:t xml:space="preserve">, используемых при проведении операций по добыче </w:t>
      </w:r>
      <w:r w:rsidRPr="00BF0434">
        <w:rPr>
          <w:sz w:val="28"/>
          <w:szCs w:val="28"/>
        </w:rPr>
        <w:t>твердых полезных ископаемых</w:t>
      </w:r>
      <w:r w:rsidR="00271F47" w:rsidRPr="00BF0434">
        <w:rPr>
          <w:sz w:val="28"/>
          <w:szCs w:val="28"/>
        </w:rPr>
        <w:t xml:space="preserve"> (</w:t>
      </w:r>
      <w:r w:rsidR="00292002" w:rsidRPr="00BF0434">
        <w:rPr>
          <w:sz w:val="28"/>
          <w:szCs w:val="28"/>
        </w:rPr>
        <w:t>п</w:t>
      </w:r>
      <w:r w:rsidR="00271F47" w:rsidRPr="00BF0434">
        <w:rPr>
          <w:sz w:val="28"/>
          <w:szCs w:val="28"/>
        </w:rPr>
        <w:t>риказ Министра индустрии и инфраструктурного развития Республики Казахстан от 20 мая 2022 года № 277</w:t>
      </w:r>
      <w:r w:rsidR="00601269" w:rsidRPr="00BF0434">
        <w:rPr>
          <w:sz w:val="28"/>
          <w:szCs w:val="28"/>
          <w:lang w:val="kk-KZ"/>
        </w:rPr>
        <w:t xml:space="preserve"> </w:t>
      </w:r>
      <w:r w:rsidR="00601269" w:rsidRPr="00BF0434">
        <w:rPr>
          <w:sz w:val="28"/>
          <w:szCs w:val="28"/>
        </w:rPr>
        <w:t>«</w:t>
      </w:r>
      <w:r w:rsidR="00601269" w:rsidRPr="00BF0434">
        <w:rPr>
          <w:sz w:val="28"/>
          <w:szCs w:val="28"/>
          <w:lang w:val="kk-KZ"/>
        </w:rPr>
        <w:t>О внесении изменений в приказ Министра по инвестициям и развитию Республики Казахстан от 21 мая 2018 года № 355»</w:t>
      </w:r>
      <w:r w:rsidR="00271F47" w:rsidRPr="00BF0434">
        <w:rPr>
          <w:sz w:val="28"/>
          <w:szCs w:val="28"/>
        </w:rPr>
        <w:t>)</w:t>
      </w:r>
      <w:r w:rsidRPr="00BF0434">
        <w:rPr>
          <w:bCs/>
          <w:noProof/>
          <w:sz w:val="28"/>
          <w:szCs w:val="28"/>
        </w:rPr>
        <w:t xml:space="preserve">; </w:t>
      </w:r>
    </w:p>
    <w:p w14:paraId="753B3EDC" w14:textId="1A742E38" w:rsidR="000D6C9F" w:rsidRPr="00BF0434" w:rsidRDefault="000D6C9F" w:rsidP="000D6C9F">
      <w:pPr>
        <w:pBdr>
          <w:bottom w:val="single" w:sz="4" w:space="31" w:color="FFFFFF"/>
        </w:pBdr>
        <w:ind w:firstLine="709"/>
        <w:jc w:val="both"/>
        <w:rPr>
          <w:bCs/>
          <w:noProof/>
          <w:sz w:val="28"/>
          <w:szCs w:val="28"/>
        </w:rPr>
      </w:pPr>
      <w:r w:rsidRPr="00BF0434">
        <w:rPr>
          <w:bCs/>
          <w:noProof/>
          <w:sz w:val="28"/>
          <w:szCs w:val="28"/>
        </w:rPr>
        <w:t xml:space="preserve">- Единая методика расчета организациями </w:t>
      </w:r>
      <w:r w:rsidRPr="00BF0434">
        <w:rPr>
          <w:sz w:val="28"/>
          <w:szCs w:val="28"/>
        </w:rPr>
        <w:t xml:space="preserve">внутристрановой ценности </w:t>
      </w:r>
      <w:r w:rsidRPr="00BF0434">
        <w:rPr>
          <w:bCs/>
          <w:noProof/>
          <w:sz w:val="28"/>
          <w:szCs w:val="28"/>
        </w:rPr>
        <w:t>при закупке товаров, работ и услуг (далее – ТРУ)</w:t>
      </w:r>
      <w:r w:rsidR="00BB7BCA" w:rsidRPr="00BF0434">
        <w:rPr>
          <w:bCs/>
          <w:noProof/>
          <w:sz w:val="28"/>
          <w:szCs w:val="28"/>
        </w:rPr>
        <w:t xml:space="preserve"> (приказа и.о. Министра индустрии и инфраструктурного развития РК от 29 апреля 2022 года № 240</w:t>
      </w:r>
      <w:r w:rsidR="00601269" w:rsidRPr="00BF0434">
        <w:rPr>
          <w:bCs/>
          <w:noProof/>
          <w:sz w:val="28"/>
          <w:szCs w:val="28"/>
        </w:rPr>
        <w:t xml:space="preserve"> «О внесении изменений в приказ Министра по инвестициям и развитию Республики Казахстан от 20 апреля 2018 года № 260»</w:t>
      </w:r>
      <w:r w:rsidR="00BB7BCA" w:rsidRPr="00BF0434">
        <w:rPr>
          <w:bCs/>
          <w:noProof/>
          <w:sz w:val="28"/>
          <w:szCs w:val="28"/>
        </w:rPr>
        <w:t>)</w:t>
      </w:r>
      <w:r w:rsidRPr="00BF0434">
        <w:rPr>
          <w:bCs/>
          <w:noProof/>
          <w:sz w:val="28"/>
          <w:szCs w:val="28"/>
        </w:rPr>
        <w:t xml:space="preserve">; </w:t>
      </w:r>
    </w:p>
    <w:p w14:paraId="7CE77D99" w14:textId="56D28DA8" w:rsidR="000D6C9F" w:rsidRPr="00BF0434" w:rsidRDefault="000D6C9F" w:rsidP="000D6C9F">
      <w:pPr>
        <w:pBdr>
          <w:bottom w:val="single" w:sz="4" w:space="31" w:color="FFFFFF"/>
        </w:pBdr>
        <w:ind w:firstLine="709"/>
        <w:jc w:val="both"/>
        <w:rPr>
          <w:bCs/>
          <w:noProof/>
          <w:sz w:val="28"/>
          <w:szCs w:val="28"/>
        </w:rPr>
      </w:pPr>
      <w:r w:rsidRPr="00BF0434">
        <w:rPr>
          <w:bCs/>
          <w:noProof/>
          <w:sz w:val="28"/>
          <w:szCs w:val="28"/>
        </w:rPr>
        <w:t>- Правила формирования базы данных ТРУ</w:t>
      </w:r>
      <w:r w:rsidR="00292002" w:rsidRPr="00BF0434">
        <w:rPr>
          <w:bCs/>
          <w:noProof/>
          <w:sz w:val="28"/>
          <w:szCs w:val="28"/>
        </w:rPr>
        <w:t xml:space="preserve"> (приказ и.о. Министра индустрии и инфраструктурного развития Республики Казахстан от 26 мая </w:t>
      </w:r>
      <w:r w:rsidR="00601269" w:rsidRPr="00BF0434">
        <w:rPr>
          <w:bCs/>
          <w:noProof/>
          <w:sz w:val="28"/>
          <w:szCs w:val="28"/>
        </w:rPr>
        <w:br/>
      </w:r>
      <w:r w:rsidR="00292002" w:rsidRPr="00BF0434">
        <w:rPr>
          <w:bCs/>
          <w:noProof/>
          <w:sz w:val="28"/>
          <w:szCs w:val="28"/>
        </w:rPr>
        <w:t>2022 года № 286.)</w:t>
      </w:r>
      <w:r w:rsidRPr="00BF0434">
        <w:rPr>
          <w:bCs/>
          <w:noProof/>
          <w:sz w:val="28"/>
          <w:szCs w:val="28"/>
        </w:rPr>
        <w:t xml:space="preserve">; </w:t>
      </w:r>
    </w:p>
    <w:p w14:paraId="57CA4433" w14:textId="1B155B43" w:rsidR="000D6C9F" w:rsidRPr="00BF0434" w:rsidRDefault="000D6C9F" w:rsidP="000D6C9F">
      <w:pPr>
        <w:pBdr>
          <w:bottom w:val="single" w:sz="4" w:space="31" w:color="FFFFFF"/>
        </w:pBdr>
        <w:ind w:firstLine="709"/>
        <w:jc w:val="both"/>
        <w:rPr>
          <w:bCs/>
          <w:noProof/>
          <w:sz w:val="28"/>
          <w:szCs w:val="28"/>
        </w:rPr>
      </w:pPr>
      <w:r w:rsidRPr="00BF0434">
        <w:rPr>
          <w:bCs/>
          <w:noProof/>
          <w:sz w:val="28"/>
          <w:szCs w:val="28"/>
        </w:rPr>
        <w:t>- Модельные контракты по видам операций по недропользованию</w:t>
      </w:r>
      <w:r w:rsidR="009F5AB7" w:rsidRPr="00BF0434">
        <w:rPr>
          <w:bCs/>
          <w:noProof/>
          <w:sz w:val="28"/>
          <w:szCs w:val="28"/>
        </w:rPr>
        <w:t xml:space="preserve"> (приказ Министра индустрии и инфраструктурного развития Республики Казахстан </w:t>
      </w:r>
      <w:r w:rsidR="00601269" w:rsidRPr="00BF0434">
        <w:rPr>
          <w:bCs/>
          <w:noProof/>
          <w:sz w:val="28"/>
          <w:szCs w:val="28"/>
        </w:rPr>
        <w:br/>
      </w:r>
      <w:r w:rsidR="009F5AB7" w:rsidRPr="00BF0434">
        <w:rPr>
          <w:bCs/>
          <w:noProof/>
          <w:sz w:val="28"/>
          <w:szCs w:val="28"/>
        </w:rPr>
        <w:t>от 16 июня 2022 года № 347</w:t>
      </w:r>
      <w:r w:rsidR="00601269" w:rsidRPr="00BF0434">
        <w:rPr>
          <w:bCs/>
          <w:noProof/>
          <w:sz w:val="28"/>
          <w:szCs w:val="28"/>
        </w:rPr>
        <w:t xml:space="preserve"> «О внесении изменений в приказ и.о. Министра индустрии и инфраструктурного развития Республики Казахстан от 10 апреля 2020 года № 195»</w:t>
      </w:r>
      <w:r w:rsidR="009F5AB7" w:rsidRPr="00BF0434">
        <w:rPr>
          <w:bCs/>
          <w:noProof/>
          <w:sz w:val="28"/>
          <w:szCs w:val="28"/>
        </w:rPr>
        <w:t>)</w:t>
      </w:r>
      <w:r w:rsidRPr="00BF0434">
        <w:rPr>
          <w:bCs/>
          <w:noProof/>
          <w:sz w:val="28"/>
          <w:szCs w:val="28"/>
        </w:rPr>
        <w:t xml:space="preserve">; </w:t>
      </w:r>
    </w:p>
    <w:p w14:paraId="05A74ED8" w14:textId="071A176C" w:rsidR="000D6C9F" w:rsidRPr="00BF0434" w:rsidRDefault="000D6C9F" w:rsidP="000D6C9F">
      <w:pPr>
        <w:pBdr>
          <w:bottom w:val="single" w:sz="4" w:space="31" w:color="FFFFFF"/>
        </w:pBdr>
        <w:ind w:firstLine="709"/>
        <w:jc w:val="both"/>
        <w:rPr>
          <w:bCs/>
          <w:noProof/>
          <w:sz w:val="28"/>
          <w:szCs w:val="28"/>
        </w:rPr>
      </w:pPr>
      <w:r w:rsidRPr="00BF0434">
        <w:rPr>
          <w:bCs/>
          <w:noProof/>
          <w:sz w:val="28"/>
          <w:szCs w:val="28"/>
        </w:rPr>
        <w:t xml:space="preserve">- Правила мониторинга выполнения недропользователями обязательств по контракту </w:t>
      </w:r>
      <w:r w:rsidR="009F5AB7" w:rsidRPr="00BF0434">
        <w:rPr>
          <w:bCs/>
          <w:noProof/>
          <w:sz w:val="28"/>
          <w:szCs w:val="28"/>
        </w:rPr>
        <w:t xml:space="preserve">(лицензии) </w:t>
      </w:r>
      <w:r w:rsidRPr="00BF0434">
        <w:rPr>
          <w:bCs/>
          <w:noProof/>
          <w:sz w:val="28"/>
          <w:szCs w:val="28"/>
        </w:rPr>
        <w:t>на недропользование</w:t>
      </w:r>
      <w:r w:rsidR="009F5AB7" w:rsidRPr="00BF0434">
        <w:rPr>
          <w:bCs/>
          <w:noProof/>
          <w:sz w:val="28"/>
          <w:szCs w:val="28"/>
        </w:rPr>
        <w:t xml:space="preserve"> (приказ Министра индустрии и инфраструктурного развития Республики Казахстан от 16 июня 2022 года </w:t>
      </w:r>
      <w:r w:rsidR="009F5AB7" w:rsidRPr="00BF0434">
        <w:rPr>
          <w:bCs/>
          <w:noProof/>
          <w:sz w:val="28"/>
          <w:szCs w:val="28"/>
        </w:rPr>
        <w:br/>
        <w:t>№ 346</w:t>
      </w:r>
      <w:r w:rsidR="00601269" w:rsidRPr="00BF0434">
        <w:rPr>
          <w:bCs/>
          <w:noProof/>
          <w:sz w:val="28"/>
          <w:szCs w:val="28"/>
        </w:rPr>
        <w:t xml:space="preserve"> «О внесении изменения в приказ Министра по инвестициям и развитию Республики Казахстан от 18 мая 2018 года № 346»</w:t>
      </w:r>
      <w:r w:rsidR="009F5AB7" w:rsidRPr="00BF0434">
        <w:rPr>
          <w:bCs/>
          <w:noProof/>
          <w:sz w:val="28"/>
          <w:szCs w:val="28"/>
        </w:rPr>
        <w:t>)</w:t>
      </w:r>
      <w:r w:rsidRPr="00BF0434">
        <w:rPr>
          <w:bCs/>
          <w:noProof/>
          <w:sz w:val="28"/>
          <w:szCs w:val="28"/>
        </w:rPr>
        <w:t xml:space="preserve">; </w:t>
      </w:r>
    </w:p>
    <w:p w14:paraId="7E8860AC" w14:textId="1B1FE6F6" w:rsidR="000D6C9F" w:rsidRPr="00BF0434" w:rsidRDefault="000D6C9F" w:rsidP="000D6C9F">
      <w:pPr>
        <w:pBdr>
          <w:bottom w:val="single" w:sz="4" w:space="31" w:color="FFFFFF"/>
        </w:pBdr>
        <w:ind w:firstLine="709"/>
        <w:jc w:val="both"/>
        <w:rPr>
          <w:bCs/>
          <w:noProof/>
          <w:sz w:val="28"/>
          <w:szCs w:val="28"/>
        </w:rPr>
      </w:pPr>
      <w:r w:rsidRPr="00BF0434">
        <w:rPr>
          <w:bCs/>
          <w:noProof/>
          <w:sz w:val="28"/>
          <w:szCs w:val="28"/>
        </w:rPr>
        <w:t>- Об утверждении форм предоставления организациями информации по внутристрановой ценности в закупках товаров, работ и услуг</w:t>
      </w:r>
      <w:r w:rsidR="002E0362" w:rsidRPr="00BF0434">
        <w:rPr>
          <w:bCs/>
          <w:noProof/>
          <w:sz w:val="28"/>
          <w:szCs w:val="28"/>
        </w:rPr>
        <w:t xml:space="preserve"> (приказ Министра индустрии и инфраструктурного развития Республики Казахстан от 8 июня </w:t>
      </w:r>
      <w:r w:rsidR="002E0362" w:rsidRPr="00BF0434">
        <w:rPr>
          <w:bCs/>
          <w:noProof/>
          <w:sz w:val="28"/>
          <w:szCs w:val="28"/>
        </w:rPr>
        <w:br/>
        <w:t>2022 года № 324</w:t>
      </w:r>
      <w:r w:rsidR="00B37CDA" w:rsidRPr="00BF0434">
        <w:rPr>
          <w:bCs/>
          <w:noProof/>
          <w:sz w:val="28"/>
          <w:szCs w:val="28"/>
        </w:rPr>
        <w:t xml:space="preserve"> «О внесении изменений в приказ Заместителя Премьер-Министра Республики Казахстан - Министра индустрии и новых технологий Республики Казахстан от 25 октября 2013 года № 331»</w:t>
      </w:r>
      <w:r w:rsidR="002E0362" w:rsidRPr="00BF0434">
        <w:rPr>
          <w:bCs/>
          <w:noProof/>
          <w:sz w:val="28"/>
          <w:szCs w:val="28"/>
        </w:rPr>
        <w:t>)</w:t>
      </w:r>
      <w:r w:rsidRPr="00BF0434">
        <w:rPr>
          <w:bCs/>
          <w:noProof/>
          <w:sz w:val="28"/>
          <w:szCs w:val="28"/>
        </w:rPr>
        <w:t>;</w:t>
      </w:r>
    </w:p>
    <w:p w14:paraId="50F1AD21" w14:textId="774C2526" w:rsidR="000D6C9F" w:rsidRPr="00BF0434" w:rsidRDefault="000D6C9F" w:rsidP="000D6C9F">
      <w:pPr>
        <w:pBdr>
          <w:bottom w:val="single" w:sz="4" w:space="31" w:color="FFFFFF"/>
        </w:pBdr>
        <w:ind w:firstLine="709"/>
        <w:jc w:val="both"/>
        <w:rPr>
          <w:bCs/>
          <w:noProof/>
          <w:sz w:val="28"/>
          <w:szCs w:val="28"/>
        </w:rPr>
      </w:pPr>
      <w:r w:rsidRPr="00BF0434">
        <w:rPr>
          <w:bCs/>
          <w:noProof/>
          <w:sz w:val="28"/>
          <w:szCs w:val="28"/>
        </w:rPr>
        <w:t>- Об утверждении форм лицензий на недропользование</w:t>
      </w:r>
      <w:r w:rsidR="002E0362" w:rsidRPr="00BF0434">
        <w:rPr>
          <w:bCs/>
          <w:noProof/>
          <w:sz w:val="28"/>
          <w:szCs w:val="28"/>
        </w:rPr>
        <w:t xml:space="preserve"> (приказ Министра индустрии и инфраструктурного развития Республики Казахстан от 21 июня 2022 года № 35</w:t>
      </w:r>
      <w:r w:rsidR="00B37CDA" w:rsidRPr="00BF0434">
        <w:rPr>
          <w:bCs/>
          <w:noProof/>
          <w:sz w:val="28"/>
          <w:szCs w:val="28"/>
        </w:rPr>
        <w:t>5 «О внесении изменений в приказ Министра по инвестициям и развитию Республики Казахстан от 24 мая 2018 года № 385»</w:t>
      </w:r>
      <w:r w:rsidR="002E0362" w:rsidRPr="00BF0434">
        <w:rPr>
          <w:bCs/>
          <w:noProof/>
          <w:sz w:val="28"/>
          <w:szCs w:val="28"/>
        </w:rPr>
        <w:t>)</w:t>
      </w:r>
      <w:r w:rsidRPr="00BF0434">
        <w:rPr>
          <w:bCs/>
          <w:noProof/>
          <w:sz w:val="28"/>
          <w:szCs w:val="28"/>
        </w:rPr>
        <w:t>;</w:t>
      </w:r>
    </w:p>
    <w:p w14:paraId="628BB48F" w14:textId="53E7E23A" w:rsidR="000D6C9F" w:rsidRPr="00BF0434" w:rsidRDefault="000D6C9F" w:rsidP="000D6C9F">
      <w:pPr>
        <w:pBdr>
          <w:bottom w:val="single" w:sz="4" w:space="31" w:color="FFFFFF"/>
        </w:pBdr>
        <w:ind w:firstLine="709"/>
        <w:jc w:val="both"/>
        <w:rPr>
          <w:bCs/>
          <w:noProof/>
          <w:sz w:val="28"/>
          <w:szCs w:val="28"/>
        </w:rPr>
      </w:pPr>
      <w:r w:rsidRPr="00BF0434">
        <w:rPr>
          <w:bCs/>
          <w:noProof/>
          <w:sz w:val="28"/>
          <w:szCs w:val="28"/>
        </w:rPr>
        <w:t xml:space="preserve">- Правила предоставления недропользователями отчетов при проведении операций по добыче </w:t>
      </w:r>
      <w:r w:rsidRPr="00BF0434">
        <w:rPr>
          <w:sz w:val="28"/>
          <w:szCs w:val="28"/>
        </w:rPr>
        <w:t>твердых полезных ископаемых, добыче общераспространенных полезных ископаемых</w:t>
      </w:r>
      <w:r w:rsidR="0076267B" w:rsidRPr="00BF0434">
        <w:rPr>
          <w:sz w:val="28"/>
          <w:szCs w:val="28"/>
        </w:rPr>
        <w:t xml:space="preserve"> (приказ Министра индустрии и инфраструктурного развития Республики Казахстан от 21 июня 2022 года № 357</w:t>
      </w:r>
      <w:r w:rsidR="00E521F5" w:rsidRPr="00BF0434">
        <w:rPr>
          <w:sz w:val="28"/>
          <w:szCs w:val="28"/>
        </w:rPr>
        <w:t xml:space="preserve"> «О внесении изменений в приказ Министра по инвестициям и развитию Республики Казахстан от 24 мая 2018 года № 374»</w:t>
      </w:r>
      <w:r w:rsidR="0076267B" w:rsidRPr="00BF0434">
        <w:rPr>
          <w:sz w:val="28"/>
          <w:szCs w:val="28"/>
        </w:rPr>
        <w:t>)</w:t>
      </w:r>
      <w:r w:rsidRPr="00BF0434">
        <w:rPr>
          <w:bCs/>
          <w:noProof/>
          <w:sz w:val="28"/>
          <w:szCs w:val="28"/>
        </w:rPr>
        <w:t>;</w:t>
      </w:r>
    </w:p>
    <w:p w14:paraId="249ACF88" w14:textId="191F5556" w:rsidR="000D6C9F" w:rsidRPr="00BF0434" w:rsidRDefault="000D6C9F" w:rsidP="000D6C9F">
      <w:pPr>
        <w:pBdr>
          <w:bottom w:val="single" w:sz="4" w:space="31" w:color="FFFFFF"/>
        </w:pBdr>
        <w:ind w:firstLine="709"/>
        <w:jc w:val="both"/>
        <w:rPr>
          <w:sz w:val="28"/>
          <w:szCs w:val="28"/>
        </w:rPr>
      </w:pPr>
      <w:r w:rsidRPr="00BF0434">
        <w:rPr>
          <w:bCs/>
          <w:noProof/>
          <w:sz w:val="28"/>
          <w:szCs w:val="28"/>
        </w:rPr>
        <w:lastRenderedPageBreak/>
        <w:t xml:space="preserve">- </w:t>
      </w:r>
      <w:r w:rsidRPr="00BF0434">
        <w:rPr>
          <w:sz w:val="28"/>
          <w:szCs w:val="28"/>
        </w:rPr>
        <w:t>Правила по обеспечению отечественным сырьем предприятий обрабатывающей промышленности</w:t>
      </w:r>
      <w:r w:rsidR="0076267B" w:rsidRPr="00BF0434">
        <w:rPr>
          <w:sz w:val="28"/>
          <w:szCs w:val="28"/>
        </w:rPr>
        <w:t xml:space="preserve"> (приказ и.о. Министра индустрии и инфраструктурного развития Республики Казахстан от 30 мая 2022 года № 305)</w:t>
      </w:r>
      <w:r w:rsidRPr="00BF0434">
        <w:rPr>
          <w:sz w:val="28"/>
          <w:szCs w:val="28"/>
        </w:rPr>
        <w:t>;</w:t>
      </w:r>
    </w:p>
    <w:p w14:paraId="6218585D" w14:textId="78C13417" w:rsidR="000D6C9F" w:rsidRPr="00BF0434" w:rsidRDefault="000D6C9F" w:rsidP="000D6C9F">
      <w:pPr>
        <w:pBdr>
          <w:bottom w:val="single" w:sz="4" w:space="31" w:color="FFFFFF"/>
        </w:pBdr>
        <w:ind w:firstLine="709"/>
        <w:jc w:val="both"/>
        <w:rPr>
          <w:sz w:val="28"/>
          <w:szCs w:val="28"/>
        </w:rPr>
      </w:pPr>
      <w:r w:rsidRPr="00BF0434">
        <w:rPr>
          <w:sz w:val="28"/>
          <w:szCs w:val="28"/>
        </w:rPr>
        <w:t>- Правила конкурсного отбора территориальных кластеров</w:t>
      </w:r>
      <w:r w:rsidR="0076267B" w:rsidRPr="00BF0434">
        <w:rPr>
          <w:sz w:val="28"/>
          <w:szCs w:val="28"/>
        </w:rPr>
        <w:t xml:space="preserve"> (приказ и.о. Министра индустрии и инфраструктурного развития Республики Казахстан </w:t>
      </w:r>
      <w:r w:rsidR="0076267B" w:rsidRPr="00BF0434">
        <w:rPr>
          <w:sz w:val="28"/>
          <w:szCs w:val="28"/>
        </w:rPr>
        <w:br/>
        <w:t>от 27 июня 2022 года № 367)</w:t>
      </w:r>
      <w:r w:rsidRPr="00BF0434">
        <w:rPr>
          <w:sz w:val="28"/>
          <w:szCs w:val="28"/>
        </w:rPr>
        <w:t>;</w:t>
      </w:r>
    </w:p>
    <w:p w14:paraId="5B02DE52" w14:textId="3A701422" w:rsidR="000D6C9F" w:rsidRPr="00BF0434" w:rsidRDefault="000D6C9F" w:rsidP="0076267B">
      <w:pPr>
        <w:pBdr>
          <w:bottom w:val="single" w:sz="4" w:space="31" w:color="FFFFFF"/>
        </w:pBdr>
        <w:ind w:firstLine="709"/>
        <w:jc w:val="both"/>
        <w:rPr>
          <w:sz w:val="28"/>
          <w:szCs w:val="28"/>
        </w:rPr>
      </w:pPr>
      <w:r w:rsidRPr="00BF0434">
        <w:rPr>
          <w:sz w:val="28"/>
          <w:szCs w:val="28"/>
        </w:rPr>
        <w:t>- Правила формирования и ведения реестра территориальных кластеров</w:t>
      </w:r>
      <w:r w:rsidR="0076267B" w:rsidRPr="00BF0434">
        <w:rPr>
          <w:sz w:val="28"/>
          <w:szCs w:val="28"/>
        </w:rPr>
        <w:t xml:space="preserve"> (приказ и.о. Министра индустрии и инфраструктурного развития Республики Казахстан от 27 июня 2022 года № 367)</w:t>
      </w:r>
      <w:r w:rsidRPr="00BF0434">
        <w:rPr>
          <w:sz w:val="28"/>
          <w:szCs w:val="28"/>
        </w:rPr>
        <w:t>;</w:t>
      </w:r>
    </w:p>
    <w:p w14:paraId="1817D745" w14:textId="77536F14" w:rsidR="000D6C9F" w:rsidRPr="00BF0434" w:rsidRDefault="000D6C9F" w:rsidP="0076267B">
      <w:pPr>
        <w:pBdr>
          <w:bottom w:val="single" w:sz="4" w:space="31" w:color="FFFFFF"/>
        </w:pBdr>
        <w:ind w:firstLine="709"/>
        <w:jc w:val="both"/>
        <w:rPr>
          <w:sz w:val="28"/>
          <w:szCs w:val="28"/>
        </w:rPr>
      </w:pPr>
      <w:r w:rsidRPr="00BF0434">
        <w:rPr>
          <w:sz w:val="28"/>
          <w:szCs w:val="28"/>
        </w:rPr>
        <w:t>- Правила предоставления мер государственного стимулирования промышленности в развитии территориальных кластеров</w:t>
      </w:r>
      <w:r w:rsidR="0076267B" w:rsidRPr="00BF0434">
        <w:rPr>
          <w:sz w:val="28"/>
          <w:szCs w:val="28"/>
        </w:rPr>
        <w:t xml:space="preserve"> (приказ и.о. Министра индустрии и инфраструктурного развития Республики Казахстан от 27 июня 2022 года № 367)</w:t>
      </w:r>
      <w:r w:rsidRPr="00BF0434">
        <w:rPr>
          <w:sz w:val="28"/>
          <w:szCs w:val="28"/>
        </w:rPr>
        <w:t>;</w:t>
      </w:r>
    </w:p>
    <w:p w14:paraId="65AA1F9F" w14:textId="05AD29D4" w:rsidR="000D6C9F" w:rsidRPr="00BF0434" w:rsidRDefault="000D6C9F" w:rsidP="000D6C9F">
      <w:pPr>
        <w:pBdr>
          <w:bottom w:val="single" w:sz="4" w:space="31" w:color="FFFFFF"/>
        </w:pBdr>
        <w:ind w:firstLine="709"/>
        <w:jc w:val="both"/>
        <w:rPr>
          <w:sz w:val="28"/>
          <w:szCs w:val="28"/>
        </w:rPr>
      </w:pPr>
      <w:r w:rsidRPr="00BF0434">
        <w:rPr>
          <w:sz w:val="28"/>
          <w:szCs w:val="28"/>
        </w:rPr>
        <w:t>- Правила ведения и использования национальной информационной системы промышленности Республики Казахстан</w:t>
      </w:r>
      <w:r w:rsidR="0076267B" w:rsidRPr="00BF0434">
        <w:rPr>
          <w:sz w:val="28"/>
          <w:szCs w:val="28"/>
        </w:rPr>
        <w:t xml:space="preserve"> (постановление Правительства Республики Казахстан от 17 мая 2022 года № 310)</w:t>
      </w:r>
      <w:r w:rsidRPr="00BF0434">
        <w:rPr>
          <w:sz w:val="28"/>
          <w:szCs w:val="28"/>
        </w:rPr>
        <w:t>;</w:t>
      </w:r>
    </w:p>
    <w:p w14:paraId="4A8C0162" w14:textId="4A59CC84" w:rsidR="000D6C9F" w:rsidRPr="00BF0434" w:rsidRDefault="000D6C9F" w:rsidP="000D6C9F">
      <w:pPr>
        <w:pBdr>
          <w:bottom w:val="single" w:sz="4" w:space="31" w:color="FFFFFF"/>
        </w:pBdr>
        <w:ind w:firstLine="709"/>
        <w:jc w:val="both"/>
        <w:rPr>
          <w:sz w:val="28"/>
          <w:szCs w:val="28"/>
        </w:rPr>
      </w:pPr>
      <w:r w:rsidRPr="00BF0434">
        <w:rPr>
          <w:sz w:val="28"/>
          <w:szCs w:val="28"/>
        </w:rPr>
        <w:t>- Перечень функциональных и информационных сервисов, входящих в национальную информационную систему промышленности Республики Казахстан</w:t>
      </w:r>
      <w:r w:rsidR="0076267B" w:rsidRPr="00BF0434">
        <w:rPr>
          <w:sz w:val="28"/>
          <w:szCs w:val="28"/>
        </w:rPr>
        <w:t xml:space="preserve"> (постановление Правительства Республики Казахстан от 11 апреля 2022 года № 205)</w:t>
      </w:r>
      <w:r w:rsidRPr="00BF0434">
        <w:rPr>
          <w:sz w:val="28"/>
          <w:szCs w:val="28"/>
        </w:rPr>
        <w:t>;</w:t>
      </w:r>
    </w:p>
    <w:p w14:paraId="781DF8A5" w14:textId="1C8AE4E2" w:rsidR="000D6C9F" w:rsidRPr="00BF0434" w:rsidRDefault="000D6C9F" w:rsidP="000D6C9F">
      <w:pPr>
        <w:pBdr>
          <w:bottom w:val="single" w:sz="4" w:space="31" w:color="FFFFFF"/>
        </w:pBdr>
        <w:ind w:firstLine="709"/>
        <w:jc w:val="both"/>
        <w:rPr>
          <w:bCs/>
          <w:noProof/>
          <w:sz w:val="28"/>
          <w:szCs w:val="28"/>
        </w:rPr>
      </w:pPr>
      <w:r w:rsidRPr="00BF0434">
        <w:rPr>
          <w:bCs/>
          <w:noProof/>
          <w:sz w:val="28"/>
          <w:szCs w:val="28"/>
        </w:rPr>
        <w:t>- Правила взаимодействия с Евразийской экономической комиссией по вопросам формирования и ведения евразийского реестра промышленных товаров с учетом законодательства Республики Казахстан</w:t>
      </w:r>
      <w:r w:rsidR="0076267B" w:rsidRPr="00BF0434">
        <w:rPr>
          <w:bCs/>
          <w:noProof/>
          <w:sz w:val="28"/>
          <w:szCs w:val="28"/>
        </w:rPr>
        <w:t xml:space="preserve"> (приказ и.о. Министра индустрии и инфраструктурного развития Республики Казахстан от 29 апреля 2022 года № 243)</w:t>
      </w:r>
      <w:r w:rsidRPr="00BF0434">
        <w:rPr>
          <w:bCs/>
          <w:noProof/>
          <w:sz w:val="28"/>
          <w:szCs w:val="28"/>
        </w:rPr>
        <w:t>;</w:t>
      </w:r>
    </w:p>
    <w:p w14:paraId="30D8CF4C" w14:textId="16FA8EB7" w:rsidR="000D6C9F" w:rsidRPr="00BF0434" w:rsidRDefault="000D6C9F" w:rsidP="000D6C9F">
      <w:pPr>
        <w:pBdr>
          <w:bottom w:val="single" w:sz="4" w:space="31" w:color="FFFFFF"/>
        </w:pBdr>
        <w:ind w:firstLine="709"/>
        <w:jc w:val="both"/>
        <w:rPr>
          <w:sz w:val="28"/>
          <w:szCs w:val="28"/>
        </w:rPr>
      </w:pPr>
      <w:r w:rsidRPr="00BF0434">
        <w:rPr>
          <w:sz w:val="28"/>
          <w:szCs w:val="28"/>
        </w:rPr>
        <w:t>- Правила по определению и применению встречных обязательств при оказании мер государственного стимулирования промышленности</w:t>
      </w:r>
      <w:r w:rsidR="00F61F5A" w:rsidRPr="00BF0434">
        <w:rPr>
          <w:sz w:val="28"/>
          <w:szCs w:val="28"/>
        </w:rPr>
        <w:t xml:space="preserve"> (приказ и.о. Министра индустрии и инфраструктурного развития Республики Казахстан </w:t>
      </w:r>
      <w:r w:rsidR="00F61F5A" w:rsidRPr="00BF0434">
        <w:rPr>
          <w:sz w:val="28"/>
          <w:szCs w:val="28"/>
        </w:rPr>
        <w:br/>
        <w:t>от 27 мая 2022 года № 298);</w:t>
      </w:r>
    </w:p>
    <w:p w14:paraId="08956C1B" w14:textId="3A77F087" w:rsidR="000D6C9F" w:rsidRPr="00BF0434" w:rsidRDefault="000D6C9F" w:rsidP="000D6C9F">
      <w:pPr>
        <w:pBdr>
          <w:bottom w:val="single" w:sz="4" w:space="31" w:color="FFFFFF"/>
        </w:pBdr>
        <w:ind w:firstLine="709"/>
        <w:jc w:val="both"/>
        <w:rPr>
          <w:rFonts w:eastAsia="Calibri"/>
          <w:sz w:val="28"/>
          <w:szCs w:val="28"/>
        </w:rPr>
      </w:pPr>
      <w:r w:rsidRPr="00BF0434">
        <w:rPr>
          <w:sz w:val="28"/>
          <w:szCs w:val="28"/>
        </w:rPr>
        <w:t xml:space="preserve">- </w:t>
      </w:r>
      <w:r w:rsidRPr="00BF0434">
        <w:rPr>
          <w:rFonts w:eastAsia="Calibri"/>
          <w:sz w:val="28"/>
          <w:szCs w:val="28"/>
        </w:rPr>
        <w:t>Правила заключения и расторжения соглашения о повышении конкурентоспособности</w:t>
      </w:r>
      <w:r w:rsidR="00F61F5A" w:rsidRPr="00BF0434">
        <w:rPr>
          <w:rFonts w:eastAsia="Calibri"/>
          <w:sz w:val="28"/>
          <w:szCs w:val="28"/>
        </w:rPr>
        <w:t xml:space="preserve"> (приказ и.о. Министра индустрии и инфраструктурного развития Республики Казахстан от 14 июня 2022 года № 339)</w:t>
      </w:r>
      <w:r w:rsidRPr="00BF0434">
        <w:rPr>
          <w:rFonts w:eastAsia="Calibri"/>
          <w:sz w:val="28"/>
          <w:szCs w:val="28"/>
        </w:rPr>
        <w:t>;</w:t>
      </w:r>
    </w:p>
    <w:p w14:paraId="1007C083" w14:textId="1B386CBB" w:rsidR="000D6C9F" w:rsidRPr="00BF0434" w:rsidRDefault="000D6C9F" w:rsidP="000B23EB">
      <w:pPr>
        <w:pBdr>
          <w:bottom w:val="single" w:sz="4" w:space="31" w:color="FFFFFF"/>
        </w:pBdr>
        <w:ind w:firstLine="709"/>
        <w:jc w:val="both"/>
        <w:rPr>
          <w:bCs/>
          <w:noProof/>
          <w:sz w:val="28"/>
          <w:szCs w:val="28"/>
        </w:rPr>
      </w:pPr>
      <w:r w:rsidRPr="00BF0434">
        <w:rPr>
          <w:bCs/>
          <w:noProof/>
          <w:sz w:val="28"/>
          <w:szCs w:val="28"/>
        </w:rPr>
        <w:t>- Правила планирования и заключения договоров, направленных на развитие промышленности, а также мониторинга их исполнения</w:t>
      </w:r>
      <w:r w:rsidR="00F61F5A" w:rsidRPr="00BF0434">
        <w:rPr>
          <w:bCs/>
          <w:noProof/>
          <w:sz w:val="28"/>
          <w:szCs w:val="28"/>
        </w:rPr>
        <w:t xml:space="preserve"> (приказ Министра индустрии и инфраструктурного развития Республики Казахстан </w:t>
      </w:r>
      <w:r w:rsidR="000A2DE6" w:rsidRPr="00BF0434">
        <w:rPr>
          <w:bCs/>
          <w:noProof/>
          <w:sz w:val="28"/>
          <w:szCs w:val="28"/>
        </w:rPr>
        <w:br/>
      </w:r>
      <w:r w:rsidR="00F61F5A" w:rsidRPr="00BF0434">
        <w:rPr>
          <w:bCs/>
          <w:noProof/>
          <w:sz w:val="28"/>
          <w:szCs w:val="28"/>
        </w:rPr>
        <w:t>от 8 июня 2022 года № 325)</w:t>
      </w:r>
      <w:r w:rsidRPr="00BF0434">
        <w:rPr>
          <w:bCs/>
          <w:noProof/>
          <w:sz w:val="28"/>
          <w:szCs w:val="28"/>
        </w:rPr>
        <w:t>.</w:t>
      </w:r>
    </w:p>
    <w:p w14:paraId="14711A17" w14:textId="77777777" w:rsidR="000D6C9F" w:rsidRPr="00BF0434" w:rsidRDefault="000D6C9F" w:rsidP="000D6C9F">
      <w:pPr>
        <w:pBdr>
          <w:bottom w:val="single" w:sz="4" w:space="31" w:color="FFFFFF"/>
        </w:pBdr>
        <w:ind w:firstLine="709"/>
        <w:jc w:val="both"/>
        <w:rPr>
          <w:bCs/>
          <w:noProof/>
          <w:sz w:val="28"/>
          <w:szCs w:val="28"/>
        </w:rPr>
      </w:pPr>
      <w:r w:rsidRPr="00BF0434">
        <w:rPr>
          <w:sz w:val="28"/>
          <w:szCs w:val="28"/>
          <w:lang w:val="kk-KZ"/>
        </w:rPr>
        <w:t>В целях н</w:t>
      </w:r>
      <w:r w:rsidRPr="00BF0434">
        <w:rPr>
          <w:sz w:val="28"/>
          <w:szCs w:val="28"/>
        </w:rPr>
        <w:t>асыщени</w:t>
      </w:r>
      <w:r w:rsidRPr="00BF0434">
        <w:rPr>
          <w:sz w:val="28"/>
          <w:szCs w:val="28"/>
          <w:lang w:val="kk-KZ"/>
        </w:rPr>
        <w:t>я</w:t>
      </w:r>
      <w:r w:rsidRPr="00BF0434">
        <w:rPr>
          <w:sz w:val="28"/>
          <w:szCs w:val="28"/>
        </w:rPr>
        <w:t xml:space="preserve"> внутреннего рынка конкурентоспособными товарами отечественного производства с последующим выходом на экспорт при активном содействии</w:t>
      </w:r>
      <w:r w:rsidRPr="00BF0434">
        <w:rPr>
          <w:bCs/>
          <w:noProof/>
          <w:sz w:val="28"/>
          <w:szCs w:val="28"/>
        </w:rPr>
        <w:t xml:space="preserve"> </w:t>
      </w:r>
      <w:r w:rsidRPr="00BF0434">
        <w:rPr>
          <w:bCs/>
          <w:noProof/>
          <w:sz w:val="28"/>
          <w:szCs w:val="28"/>
          <w:lang w:val="en-US"/>
        </w:rPr>
        <w:t>QazIndustry</w:t>
      </w:r>
      <w:r w:rsidRPr="00BF0434">
        <w:rPr>
          <w:bCs/>
          <w:noProof/>
          <w:sz w:val="28"/>
          <w:szCs w:val="28"/>
        </w:rPr>
        <w:t xml:space="preserve"> разработан</w:t>
      </w:r>
      <w:r w:rsidRPr="00BF0434">
        <w:rPr>
          <w:bCs/>
          <w:noProof/>
          <w:sz w:val="28"/>
          <w:szCs w:val="28"/>
          <w:lang w:val="kk-KZ"/>
        </w:rPr>
        <w:t>а</w:t>
      </w:r>
      <w:r w:rsidRPr="00BF0434">
        <w:rPr>
          <w:bCs/>
          <w:noProof/>
          <w:sz w:val="28"/>
          <w:szCs w:val="28"/>
        </w:rPr>
        <w:t xml:space="preserve"> </w:t>
      </w:r>
      <w:r w:rsidRPr="00BF0434">
        <w:rPr>
          <w:b/>
          <w:i/>
          <w:iCs/>
          <w:noProof/>
          <w:sz w:val="28"/>
          <w:szCs w:val="28"/>
        </w:rPr>
        <w:t>Программ</w:t>
      </w:r>
      <w:r w:rsidRPr="00BF0434">
        <w:rPr>
          <w:b/>
          <w:i/>
          <w:iCs/>
          <w:noProof/>
          <w:sz w:val="28"/>
          <w:szCs w:val="28"/>
          <w:lang w:val="kk-KZ"/>
        </w:rPr>
        <w:t>а</w:t>
      </w:r>
      <w:r w:rsidRPr="00BF0434">
        <w:rPr>
          <w:b/>
          <w:i/>
          <w:iCs/>
          <w:noProof/>
          <w:sz w:val="28"/>
          <w:szCs w:val="28"/>
        </w:rPr>
        <w:t xml:space="preserve"> развития внутристрановой ценности и экспортоориентированных производств</w:t>
      </w:r>
      <w:r w:rsidRPr="00BF0434">
        <w:rPr>
          <w:b/>
          <w:i/>
          <w:iCs/>
          <w:noProof/>
          <w:sz w:val="28"/>
          <w:szCs w:val="28"/>
          <w:lang w:val="kk-KZ"/>
        </w:rPr>
        <w:t xml:space="preserve"> на </w:t>
      </w:r>
      <w:r w:rsidRPr="00BF0434">
        <w:rPr>
          <w:b/>
          <w:i/>
          <w:iCs/>
          <w:noProof/>
          <w:sz w:val="28"/>
          <w:szCs w:val="28"/>
        </w:rPr>
        <w:t>2022-2026 годы</w:t>
      </w:r>
      <w:r w:rsidRPr="00BF0434">
        <w:rPr>
          <w:bCs/>
          <w:noProof/>
          <w:sz w:val="28"/>
          <w:szCs w:val="28"/>
        </w:rPr>
        <w:t>, утвержденная постановлентием Правительства РК от 30 июня 2022 года №452.</w:t>
      </w:r>
    </w:p>
    <w:p w14:paraId="5202962F" w14:textId="52350FBC" w:rsidR="000D6C9F" w:rsidRPr="00BF0434" w:rsidRDefault="000D6C9F" w:rsidP="000D6C9F">
      <w:pPr>
        <w:pBdr>
          <w:bottom w:val="single" w:sz="4" w:space="31" w:color="FFFFFF"/>
        </w:pBdr>
        <w:ind w:firstLine="709"/>
        <w:jc w:val="both"/>
        <w:rPr>
          <w:sz w:val="28"/>
          <w:szCs w:val="28"/>
        </w:rPr>
      </w:pPr>
      <w:r w:rsidRPr="00BF0434">
        <w:rPr>
          <w:bCs/>
          <w:sz w:val="28"/>
          <w:szCs w:val="28"/>
        </w:rPr>
        <w:t xml:space="preserve">Кроме того, Обществом сформированы и направлены уполномоченным государственным органам предложения по разработке проектов и актуализации действующих </w:t>
      </w:r>
      <w:r w:rsidRPr="00BF0434">
        <w:rPr>
          <w:b/>
          <w:i/>
          <w:iCs/>
          <w:sz w:val="28"/>
          <w:szCs w:val="28"/>
        </w:rPr>
        <w:t>нормативных и программных документов</w:t>
      </w:r>
      <w:r w:rsidRPr="00BF0434">
        <w:rPr>
          <w:sz w:val="28"/>
          <w:szCs w:val="28"/>
        </w:rPr>
        <w:t>:</w:t>
      </w:r>
    </w:p>
    <w:p w14:paraId="48485AE5" w14:textId="15228572" w:rsidR="000D6C9F" w:rsidRPr="00BF0434" w:rsidRDefault="000D6C9F" w:rsidP="000D6C9F">
      <w:pPr>
        <w:pBdr>
          <w:bottom w:val="single" w:sz="4" w:space="31" w:color="FFFFFF"/>
        </w:pBdr>
        <w:ind w:firstLine="709"/>
        <w:jc w:val="both"/>
        <w:rPr>
          <w:sz w:val="28"/>
          <w:szCs w:val="28"/>
        </w:rPr>
      </w:pPr>
      <w:r w:rsidRPr="00BF0434">
        <w:rPr>
          <w:sz w:val="28"/>
          <w:szCs w:val="28"/>
        </w:rPr>
        <w:lastRenderedPageBreak/>
        <w:t>- проекта Концепции инвестиционной политики до 2025 года;</w:t>
      </w:r>
    </w:p>
    <w:p w14:paraId="1AD3EA85" w14:textId="77777777" w:rsidR="000D6C9F" w:rsidRPr="00BF0434" w:rsidRDefault="000D6C9F" w:rsidP="000D6C9F">
      <w:pPr>
        <w:pBdr>
          <w:bottom w:val="single" w:sz="4" w:space="31" w:color="FFFFFF"/>
        </w:pBdr>
        <w:ind w:firstLine="709"/>
        <w:jc w:val="both"/>
        <w:rPr>
          <w:sz w:val="28"/>
          <w:szCs w:val="28"/>
        </w:rPr>
      </w:pPr>
      <w:r w:rsidRPr="00BF0434">
        <w:rPr>
          <w:sz w:val="28"/>
          <w:szCs w:val="28"/>
        </w:rPr>
        <w:t xml:space="preserve">- Национального проекта по развитию предпринимательства на </w:t>
      </w:r>
      <w:proofErr w:type="gramStart"/>
      <w:r w:rsidRPr="00BF0434">
        <w:rPr>
          <w:sz w:val="28"/>
          <w:szCs w:val="28"/>
        </w:rPr>
        <w:t>2021-2025</w:t>
      </w:r>
      <w:proofErr w:type="gramEnd"/>
      <w:r w:rsidRPr="00BF0434">
        <w:rPr>
          <w:sz w:val="28"/>
          <w:szCs w:val="28"/>
        </w:rPr>
        <w:t xml:space="preserve"> годы;</w:t>
      </w:r>
    </w:p>
    <w:p w14:paraId="4ED8B64D" w14:textId="77777777" w:rsidR="000D6C9F" w:rsidRPr="00BF0434" w:rsidRDefault="000D6C9F" w:rsidP="000D6C9F">
      <w:pPr>
        <w:pBdr>
          <w:bottom w:val="single" w:sz="4" w:space="31" w:color="FFFFFF"/>
        </w:pBdr>
        <w:ind w:firstLine="709"/>
        <w:jc w:val="both"/>
        <w:rPr>
          <w:sz w:val="28"/>
          <w:szCs w:val="28"/>
        </w:rPr>
      </w:pPr>
      <w:r w:rsidRPr="00BF0434">
        <w:rPr>
          <w:sz w:val="28"/>
          <w:szCs w:val="28"/>
        </w:rPr>
        <w:t>- проекта Новой экономической политики;</w:t>
      </w:r>
    </w:p>
    <w:p w14:paraId="403F3141" w14:textId="04EB1D79" w:rsidR="000D6C9F" w:rsidRPr="00D461D0" w:rsidRDefault="000D6C9F" w:rsidP="00A25C19">
      <w:pPr>
        <w:pBdr>
          <w:bottom w:val="single" w:sz="4" w:space="31" w:color="FFFFFF"/>
        </w:pBdr>
        <w:ind w:firstLine="709"/>
        <w:jc w:val="both"/>
        <w:rPr>
          <w:sz w:val="28"/>
          <w:szCs w:val="28"/>
        </w:rPr>
      </w:pPr>
      <w:r w:rsidRPr="00BF0434">
        <w:rPr>
          <w:color w:val="000000"/>
          <w:sz w:val="28"/>
          <w:szCs w:val="28"/>
        </w:rPr>
        <w:t>- Концепци</w:t>
      </w:r>
      <w:r w:rsidR="00A25C19">
        <w:rPr>
          <w:color w:val="000000"/>
          <w:sz w:val="28"/>
          <w:szCs w:val="28"/>
        </w:rPr>
        <w:t xml:space="preserve">я развития обрабатывающей промышленности </w:t>
      </w:r>
      <w:r w:rsidRPr="00BF0434">
        <w:rPr>
          <w:color w:val="000000"/>
          <w:sz w:val="28"/>
          <w:szCs w:val="28"/>
        </w:rPr>
        <w:t xml:space="preserve">Республики Казахстан на </w:t>
      </w:r>
      <w:proofErr w:type="gramStart"/>
      <w:r w:rsidRPr="00BF0434">
        <w:rPr>
          <w:color w:val="000000"/>
          <w:sz w:val="28"/>
          <w:szCs w:val="28"/>
        </w:rPr>
        <w:t>202</w:t>
      </w:r>
      <w:r w:rsidR="00A25C19">
        <w:rPr>
          <w:color w:val="000000"/>
          <w:sz w:val="28"/>
          <w:szCs w:val="28"/>
        </w:rPr>
        <w:t>3</w:t>
      </w:r>
      <w:r w:rsidRPr="00BF0434">
        <w:rPr>
          <w:color w:val="000000"/>
          <w:sz w:val="28"/>
          <w:szCs w:val="28"/>
        </w:rPr>
        <w:t xml:space="preserve"> – 202</w:t>
      </w:r>
      <w:r w:rsidR="00A25C19">
        <w:rPr>
          <w:color w:val="000000"/>
          <w:sz w:val="28"/>
          <w:szCs w:val="28"/>
        </w:rPr>
        <w:t>9</w:t>
      </w:r>
      <w:proofErr w:type="gramEnd"/>
      <w:r w:rsidRPr="00BF0434">
        <w:rPr>
          <w:color w:val="000000"/>
          <w:sz w:val="28"/>
          <w:szCs w:val="28"/>
        </w:rPr>
        <w:t xml:space="preserve"> годы;</w:t>
      </w:r>
    </w:p>
    <w:p w14:paraId="535168A6" w14:textId="77777777" w:rsidR="000D6C9F" w:rsidRPr="00BF0434" w:rsidRDefault="000D6C9F" w:rsidP="000D6C9F">
      <w:pPr>
        <w:pBdr>
          <w:bottom w:val="single" w:sz="4" w:space="31" w:color="FFFFFF"/>
        </w:pBdr>
        <w:ind w:firstLine="709"/>
        <w:jc w:val="both"/>
        <w:rPr>
          <w:color w:val="000000"/>
          <w:sz w:val="28"/>
          <w:szCs w:val="28"/>
        </w:rPr>
      </w:pPr>
      <w:r w:rsidRPr="00BF0434">
        <w:rPr>
          <w:sz w:val="28"/>
          <w:szCs w:val="28"/>
        </w:rPr>
        <w:t>-</w:t>
      </w:r>
      <w:r w:rsidRPr="00BF0434">
        <w:rPr>
          <w:color w:val="000000"/>
          <w:sz w:val="28"/>
          <w:szCs w:val="28"/>
        </w:rPr>
        <w:t xml:space="preserve"> законопроекта «О внесении изменений и дополнений в некоторые законодательные акты по вопросам развития промышленной политики»;</w:t>
      </w:r>
    </w:p>
    <w:p w14:paraId="75288091" w14:textId="77777777" w:rsidR="000D6C9F" w:rsidRPr="00BF0434" w:rsidRDefault="000D6C9F" w:rsidP="000D6C9F">
      <w:pPr>
        <w:pBdr>
          <w:bottom w:val="single" w:sz="4" w:space="31" w:color="FFFFFF"/>
        </w:pBdr>
        <w:ind w:firstLine="709"/>
        <w:jc w:val="both"/>
        <w:rPr>
          <w:bCs/>
          <w:noProof/>
          <w:sz w:val="28"/>
          <w:szCs w:val="28"/>
        </w:rPr>
      </w:pPr>
      <w:r w:rsidRPr="00BF0434">
        <w:rPr>
          <w:sz w:val="28"/>
          <w:szCs w:val="28"/>
        </w:rPr>
        <w:t xml:space="preserve">- </w:t>
      </w:r>
      <w:r w:rsidRPr="00BF0434">
        <w:rPr>
          <w:bCs/>
          <w:noProof/>
          <w:sz w:val="28"/>
          <w:szCs w:val="28"/>
        </w:rPr>
        <w:t>Кодекса Республики Казахстан «О налогах и других обязательных платежах в бюджет (Налоговый кодекс)»;</w:t>
      </w:r>
    </w:p>
    <w:p w14:paraId="2DD939D5" w14:textId="77777777" w:rsidR="000D6C9F" w:rsidRPr="00BF0434" w:rsidRDefault="000D6C9F" w:rsidP="000D6C9F">
      <w:pPr>
        <w:pBdr>
          <w:bottom w:val="single" w:sz="4" w:space="31" w:color="FFFFFF"/>
        </w:pBdr>
        <w:ind w:firstLine="709"/>
        <w:jc w:val="both"/>
        <w:rPr>
          <w:bCs/>
          <w:sz w:val="28"/>
          <w:szCs w:val="28"/>
        </w:rPr>
      </w:pPr>
      <w:r w:rsidRPr="00BF0434">
        <w:rPr>
          <w:bCs/>
          <w:sz w:val="28"/>
          <w:szCs w:val="28"/>
        </w:rPr>
        <w:t>- проекта Правил определения, функционирования и мониторинга деятельности модельных цифровых фабрик;</w:t>
      </w:r>
    </w:p>
    <w:p w14:paraId="018C5D4D" w14:textId="77777777" w:rsidR="000D6C9F" w:rsidRPr="00BF0434" w:rsidRDefault="000D6C9F" w:rsidP="000D6C9F">
      <w:pPr>
        <w:pBdr>
          <w:bottom w:val="single" w:sz="4" w:space="31" w:color="FFFFFF"/>
        </w:pBdr>
        <w:ind w:firstLine="709"/>
        <w:jc w:val="both"/>
        <w:rPr>
          <w:bCs/>
          <w:noProof/>
          <w:sz w:val="28"/>
          <w:szCs w:val="28"/>
        </w:rPr>
      </w:pPr>
      <w:r w:rsidRPr="00BF0434">
        <w:rPr>
          <w:bCs/>
          <w:noProof/>
          <w:sz w:val="28"/>
          <w:szCs w:val="28"/>
        </w:rPr>
        <w:t xml:space="preserve">- Правил определения дохода от объектов интеллектуальной собственности и оказания услуг в сфере информатизации, к которому применяется уменьшение суммы исчисленного корпоративного подоходного налога на 100 процентов; </w:t>
      </w:r>
    </w:p>
    <w:p w14:paraId="00E3F9F1" w14:textId="77777777" w:rsidR="000D6C9F" w:rsidRPr="00BF0434" w:rsidRDefault="000D6C9F" w:rsidP="000D6C9F">
      <w:pPr>
        <w:pBdr>
          <w:bottom w:val="single" w:sz="4" w:space="31" w:color="FFFFFF"/>
        </w:pBdr>
        <w:ind w:firstLine="709"/>
        <w:jc w:val="both"/>
        <w:rPr>
          <w:bCs/>
          <w:noProof/>
          <w:sz w:val="28"/>
          <w:szCs w:val="28"/>
        </w:rPr>
      </w:pPr>
      <w:r w:rsidRPr="00BF0434">
        <w:rPr>
          <w:bCs/>
          <w:noProof/>
          <w:sz w:val="28"/>
          <w:szCs w:val="28"/>
        </w:rPr>
        <w:t>- Правил по целевому использованию средств финансовыми институтами, предоставленных в рамках финансирования проектов обрабатывающей промышленности»;</w:t>
      </w:r>
    </w:p>
    <w:p w14:paraId="44F8310C" w14:textId="77777777" w:rsidR="000D6C9F" w:rsidRPr="00BF0434" w:rsidRDefault="000D6C9F" w:rsidP="000D6C9F">
      <w:pPr>
        <w:pBdr>
          <w:bottom w:val="single" w:sz="4" w:space="31" w:color="FFFFFF"/>
        </w:pBdr>
        <w:ind w:firstLine="709"/>
        <w:jc w:val="both"/>
        <w:rPr>
          <w:bCs/>
          <w:noProof/>
          <w:sz w:val="28"/>
          <w:szCs w:val="28"/>
        </w:rPr>
      </w:pPr>
      <w:r w:rsidRPr="00BF0434">
        <w:rPr>
          <w:bCs/>
          <w:noProof/>
          <w:sz w:val="28"/>
          <w:szCs w:val="28"/>
        </w:rPr>
        <w:t>- Кодекса Республики Казахстан «О недрах и недропользовании»;</w:t>
      </w:r>
    </w:p>
    <w:p w14:paraId="007E7BEE" w14:textId="77777777" w:rsidR="000D6C9F" w:rsidRPr="00BF0434" w:rsidRDefault="000D6C9F" w:rsidP="000D6C9F">
      <w:pPr>
        <w:pBdr>
          <w:bottom w:val="single" w:sz="4" w:space="31" w:color="FFFFFF"/>
        </w:pBdr>
        <w:ind w:firstLine="709"/>
        <w:jc w:val="both"/>
        <w:rPr>
          <w:bCs/>
          <w:noProof/>
          <w:sz w:val="28"/>
          <w:szCs w:val="28"/>
        </w:rPr>
      </w:pPr>
      <w:r w:rsidRPr="00BF0434">
        <w:rPr>
          <w:bCs/>
          <w:noProof/>
          <w:sz w:val="28"/>
          <w:szCs w:val="28"/>
        </w:rPr>
        <w:t>- проекта приказа Министра индустрии и инфраструктурного развития РК «О некоторых вопросах Единой карты индустриализации».</w:t>
      </w:r>
    </w:p>
    <w:p w14:paraId="0F65072C" w14:textId="77777777" w:rsidR="000D6C9F" w:rsidRPr="00BF0434" w:rsidRDefault="000D6C9F" w:rsidP="000D6C9F">
      <w:pPr>
        <w:pBdr>
          <w:bottom w:val="single" w:sz="4" w:space="31" w:color="FFFFFF"/>
        </w:pBdr>
        <w:ind w:firstLine="709"/>
        <w:jc w:val="both"/>
        <w:rPr>
          <w:rFonts w:eastAsia="Tahoma"/>
          <w:color w:val="000000" w:themeColor="text1"/>
          <w:sz w:val="28"/>
          <w:szCs w:val="28"/>
        </w:rPr>
      </w:pPr>
      <w:r w:rsidRPr="00BF0434">
        <w:rPr>
          <w:bCs/>
          <w:noProof/>
          <w:sz w:val="28"/>
          <w:szCs w:val="28"/>
        </w:rPr>
        <w:t>В</w:t>
      </w:r>
      <w:r w:rsidRPr="00BF0434">
        <w:rPr>
          <w:rFonts w:eastAsia="Tahoma"/>
          <w:color w:val="000000" w:themeColor="text1"/>
          <w:sz w:val="28"/>
          <w:szCs w:val="28"/>
        </w:rPr>
        <w:t xml:space="preserve"> соответствии с поручением Главы Государства в рамках Послания народу Казахстана от 1 сентября 2022 года по внедрению новых подходов функционирования деятельности специальных экономических и индустриальных зон Обществом подготовлен пакет поправок по совершенствованию законодательства в области СЭЗ и ИЗ </w:t>
      </w:r>
      <w:r w:rsidRPr="00BF0434">
        <w:rPr>
          <w:rFonts w:eastAsia="Tahoma"/>
          <w:i/>
          <w:iCs/>
          <w:color w:val="000000" w:themeColor="text1"/>
          <w:sz w:val="28"/>
          <w:szCs w:val="28"/>
        </w:rPr>
        <w:t xml:space="preserve">(Налоговый кодекс, Земельный кодекс, ЗРК «О специальных экономических и индустриальных зонах»), </w:t>
      </w:r>
      <w:r w:rsidRPr="00BF0434">
        <w:rPr>
          <w:rFonts w:eastAsia="Tahoma"/>
          <w:color w:val="000000" w:themeColor="text1"/>
          <w:sz w:val="28"/>
          <w:szCs w:val="28"/>
        </w:rPr>
        <w:t>включая вопросы</w:t>
      </w:r>
      <w:r w:rsidRPr="00BF0434">
        <w:rPr>
          <w:rFonts w:eastAsia="Tahoma"/>
          <w:i/>
          <w:iCs/>
          <w:color w:val="000000" w:themeColor="text1"/>
          <w:sz w:val="28"/>
          <w:szCs w:val="28"/>
        </w:rPr>
        <w:t xml:space="preserve"> </w:t>
      </w:r>
      <w:r w:rsidRPr="00BF0434">
        <w:rPr>
          <w:rFonts w:eastAsia="Tahoma"/>
          <w:color w:val="000000" w:themeColor="text1"/>
          <w:sz w:val="28"/>
          <w:szCs w:val="28"/>
        </w:rPr>
        <w:t xml:space="preserve"> дифференцированного подхода предоставления инвестиционных льгот, регулирования земельных отношений между участниками СЭЗ/ИЗ и управляющими компаниями, усиления контроля и ответственности субъектов СЭЗ и ИЗ по исполнению обязательств, повышения вовлеченности управляющих компании в успешную реализацию инвестиционных проектов СЭЗ. </w:t>
      </w:r>
    </w:p>
    <w:p w14:paraId="31D0CED2" w14:textId="77777777" w:rsidR="000D6C9F" w:rsidRPr="00BF0434" w:rsidRDefault="000D6C9F" w:rsidP="000D6C9F">
      <w:pPr>
        <w:pBdr>
          <w:bottom w:val="single" w:sz="4" w:space="31" w:color="FFFFFF"/>
        </w:pBdr>
        <w:ind w:firstLine="709"/>
        <w:jc w:val="both"/>
        <w:rPr>
          <w:sz w:val="28"/>
          <w:szCs w:val="28"/>
          <w:lang w:val="kk-KZ"/>
        </w:rPr>
      </w:pPr>
      <w:r w:rsidRPr="00BF0434">
        <w:rPr>
          <w:i/>
          <w:iCs/>
          <w:sz w:val="28"/>
          <w:szCs w:val="28"/>
        </w:rPr>
        <w:t>Новы</w:t>
      </w:r>
      <w:r w:rsidRPr="00BF0434">
        <w:rPr>
          <w:i/>
          <w:iCs/>
          <w:sz w:val="28"/>
          <w:szCs w:val="28"/>
          <w:lang w:val="kk-KZ"/>
        </w:rPr>
        <w:t>е</w:t>
      </w:r>
      <w:r w:rsidRPr="00BF0434">
        <w:rPr>
          <w:i/>
          <w:iCs/>
          <w:sz w:val="28"/>
          <w:szCs w:val="28"/>
        </w:rPr>
        <w:t xml:space="preserve"> подход</w:t>
      </w:r>
      <w:r w:rsidRPr="00BF0434">
        <w:rPr>
          <w:i/>
          <w:iCs/>
          <w:sz w:val="28"/>
          <w:szCs w:val="28"/>
          <w:lang w:val="kk-KZ"/>
        </w:rPr>
        <w:t>ы</w:t>
      </w:r>
      <w:r w:rsidRPr="00BF0434">
        <w:rPr>
          <w:i/>
          <w:iCs/>
          <w:sz w:val="28"/>
          <w:szCs w:val="28"/>
        </w:rPr>
        <w:t xml:space="preserve"> по дальнейшему развитию СЭЗ</w:t>
      </w:r>
      <w:r w:rsidRPr="00BF0434">
        <w:rPr>
          <w:i/>
          <w:iCs/>
          <w:sz w:val="28"/>
          <w:szCs w:val="28"/>
          <w:lang w:val="kk-KZ"/>
        </w:rPr>
        <w:t xml:space="preserve"> и ИЗ</w:t>
      </w:r>
      <w:r w:rsidRPr="00BF0434">
        <w:rPr>
          <w:sz w:val="28"/>
          <w:szCs w:val="28"/>
        </w:rPr>
        <w:t xml:space="preserve"> </w:t>
      </w:r>
      <w:r w:rsidRPr="00BF0434">
        <w:rPr>
          <w:sz w:val="28"/>
          <w:szCs w:val="28"/>
          <w:lang w:val="kk-KZ"/>
        </w:rPr>
        <w:t>утверждены</w:t>
      </w:r>
      <w:r w:rsidRPr="00BF0434">
        <w:rPr>
          <w:sz w:val="28"/>
          <w:szCs w:val="28"/>
        </w:rPr>
        <w:t xml:space="preserve"> Закон</w:t>
      </w:r>
      <w:r w:rsidRPr="00BF0434">
        <w:rPr>
          <w:sz w:val="28"/>
          <w:szCs w:val="28"/>
          <w:lang w:val="kk-KZ"/>
        </w:rPr>
        <w:t>ом</w:t>
      </w:r>
      <w:r w:rsidRPr="00BF0434">
        <w:rPr>
          <w:sz w:val="28"/>
          <w:szCs w:val="28"/>
        </w:rPr>
        <w:t xml:space="preserve"> Республики Казахстан от 30 декабря 2022 года «О внесении изменений и дополнений в некоторые законодательные акты Республики Казахстан по вопросам реализации отдельных поручений Главы государства»</w:t>
      </w:r>
      <w:r w:rsidRPr="00BF0434">
        <w:rPr>
          <w:sz w:val="28"/>
          <w:szCs w:val="28"/>
          <w:lang w:val="kk-KZ"/>
        </w:rPr>
        <w:t>.</w:t>
      </w:r>
    </w:p>
    <w:p w14:paraId="329B173C" w14:textId="77777777" w:rsidR="000D6C9F" w:rsidRPr="00BF0434" w:rsidRDefault="000D6C9F" w:rsidP="000D6C9F">
      <w:pPr>
        <w:pBdr>
          <w:bottom w:val="single" w:sz="4" w:space="31" w:color="FFFFFF"/>
        </w:pBdr>
        <w:ind w:firstLine="709"/>
        <w:jc w:val="both"/>
        <w:rPr>
          <w:sz w:val="28"/>
          <w:szCs w:val="28"/>
        </w:rPr>
      </w:pPr>
      <w:r w:rsidRPr="00BF0434">
        <w:rPr>
          <w:sz w:val="28"/>
          <w:szCs w:val="28"/>
        </w:rPr>
        <w:t xml:space="preserve">Кроме того, Обществом выработаны </w:t>
      </w:r>
      <w:r w:rsidRPr="00BF0434">
        <w:rPr>
          <w:i/>
          <w:iCs/>
          <w:sz w:val="28"/>
          <w:szCs w:val="28"/>
        </w:rPr>
        <w:t>порядка 50 поправок</w:t>
      </w:r>
      <w:r w:rsidRPr="00BF0434">
        <w:rPr>
          <w:sz w:val="28"/>
          <w:szCs w:val="28"/>
        </w:rPr>
        <w:t xml:space="preserve"> в правила закупок недропользователей </w:t>
      </w:r>
      <w:r w:rsidRPr="00BF0434">
        <w:rPr>
          <w:i/>
          <w:iCs/>
          <w:sz w:val="28"/>
          <w:szCs w:val="28"/>
        </w:rPr>
        <w:t xml:space="preserve">твердых полезных ископаемых по совершенствованию закупочной деятельности, </w:t>
      </w:r>
      <w:r w:rsidRPr="00BF0434">
        <w:rPr>
          <w:sz w:val="28"/>
          <w:szCs w:val="28"/>
        </w:rPr>
        <w:t>включая</w:t>
      </w:r>
      <w:r w:rsidRPr="00BF0434">
        <w:rPr>
          <w:i/>
          <w:iCs/>
          <w:sz w:val="28"/>
          <w:szCs w:val="28"/>
        </w:rPr>
        <w:t xml:space="preserve"> </w:t>
      </w:r>
      <w:r w:rsidRPr="00BF0434">
        <w:rPr>
          <w:sz w:val="28"/>
          <w:szCs w:val="28"/>
        </w:rPr>
        <w:t xml:space="preserve">вопросы поддержки отечественных товаропроизводителей, внедрения процедуры предварительного допуска конкурсных заявок, регулирования процедуры переноса срока приема конкурсных заявок в период технических сбоев работы системы, внедрение </w:t>
      </w:r>
      <w:r w:rsidRPr="00BF0434">
        <w:rPr>
          <w:sz w:val="28"/>
          <w:szCs w:val="28"/>
        </w:rPr>
        <w:lastRenderedPageBreak/>
        <w:t xml:space="preserve">процедуры визуального осмотра материально-технического оснащения аварийно-спасательных служб и пр. </w:t>
      </w:r>
    </w:p>
    <w:p w14:paraId="02D718D4" w14:textId="77777777" w:rsidR="000D6C9F" w:rsidRPr="00BF0434" w:rsidRDefault="000D6C9F" w:rsidP="000D6C9F">
      <w:pPr>
        <w:pBdr>
          <w:bottom w:val="single" w:sz="4" w:space="31" w:color="FFFFFF"/>
        </w:pBdr>
        <w:ind w:firstLine="709"/>
        <w:jc w:val="both"/>
        <w:rPr>
          <w:sz w:val="28"/>
          <w:szCs w:val="28"/>
        </w:rPr>
      </w:pPr>
      <w:r w:rsidRPr="00BF0434">
        <w:rPr>
          <w:sz w:val="28"/>
          <w:szCs w:val="28"/>
        </w:rPr>
        <w:t xml:space="preserve">По результатам проведенных аналитических исследований, взаимодействия с промышленными предприятиями, отраслевыми ассоциациями, экспертным и профессиональными сообществами, государственными органами институтами развития, Обществом даны </w:t>
      </w:r>
      <w:r w:rsidRPr="00BF0434">
        <w:rPr>
          <w:b/>
          <w:bCs/>
          <w:i/>
          <w:iCs/>
          <w:sz w:val="28"/>
          <w:szCs w:val="28"/>
        </w:rPr>
        <w:t xml:space="preserve">более 130 рекомендаций </w:t>
      </w:r>
      <w:r w:rsidRPr="00BF0434">
        <w:rPr>
          <w:sz w:val="28"/>
          <w:szCs w:val="28"/>
        </w:rPr>
        <w:t>по вопросам дальнейшего промышленно-инновационного развития Казахстана.</w:t>
      </w:r>
    </w:p>
    <w:p w14:paraId="10E02571" w14:textId="77777777" w:rsidR="000D6C9F" w:rsidRPr="00BF0434" w:rsidRDefault="000D6C9F" w:rsidP="000D6C9F">
      <w:pPr>
        <w:pBdr>
          <w:bottom w:val="single" w:sz="4" w:space="31" w:color="FFFFFF"/>
        </w:pBdr>
        <w:ind w:firstLine="709"/>
        <w:jc w:val="both"/>
        <w:rPr>
          <w:sz w:val="28"/>
          <w:szCs w:val="28"/>
        </w:rPr>
      </w:pPr>
      <w:r w:rsidRPr="00BF0434">
        <w:rPr>
          <w:sz w:val="28"/>
          <w:szCs w:val="28"/>
        </w:rPr>
        <w:t xml:space="preserve">На постоянной основе обеспечивается информационно-аналитическое сопровождение руководства МИИР РК, Правительства РК, депутатов Мажилиса и Сената Парламента РК путем </w:t>
      </w:r>
      <w:r w:rsidRPr="00BF0434">
        <w:rPr>
          <w:b/>
          <w:bCs/>
          <w:i/>
          <w:iCs/>
          <w:sz w:val="28"/>
          <w:szCs w:val="28"/>
        </w:rPr>
        <w:t>подготовки справочно-аналитических и презентационных материалов по вопросам индустриально-инновационного развития страны</w:t>
      </w:r>
      <w:r w:rsidRPr="00BF0434">
        <w:rPr>
          <w:sz w:val="28"/>
          <w:szCs w:val="28"/>
        </w:rPr>
        <w:t xml:space="preserve">. В 2022 году их количество составило </w:t>
      </w:r>
      <w:r w:rsidRPr="00BF0434">
        <w:rPr>
          <w:b/>
          <w:bCs/>
          <w:i/>
          <w:iCs/>
          <w:sz w:val="28"/>
          <w:szCs w:val="28"/>
        </w:rPr>
        <w:t>около 950 единиц</w:t>
      </w:r>
      <w:r w:rsidRPr="00BF0434">
        <w:rPr>
          <w:sz w:val="28"/>
          <w:szCs w:val="28"/>
        </w:rPr>
        <w:t>, включая:</w:t>
      </w:r>
    </w:p>
    <w:p w14:paraId="02092687" w14:textId="5DBDF1C9" w:rsidR="000D6C9F" w:rsidRPr="00BF0434" w:rsidRDefault="000D6C9F" w:rsidP="000D6C9F">
      <w:pPr>
        <w:pBdr>
          <w:bottom w:val="single" w:sz="4" w:space="31" w:color="FFFFFF"/>
        </w:pBdr>
        <w:ind w:firstLine="709"/>
        <w:jc w:val="both"/>
        <w:rPr>
          <w:sz w:val="28"/>
          <w:szCs w:val="28"/>
        </w:rPr>
      </w:pPr>
      <w:r w:rsidRPr="00BF0434">
        <w:rPr>
          <w:sz w:val="28"/>
          <w:szCs w:val="28"/>
        </w:rPr>
        <w:t xml:space="preserve">- </w:t>
      </w:r>
      <w:r w:rsidRPr="00BF0434">
        <w:rPr>
          <w:i/>
          <w:iCs/>
          <w:sz w:val="28"/>
          <w:szCs w:val="28"/>
        </w:rPr>
        <w:t>более 30 по вопросам промышленного развития</w:t>
      </w:r>
      <w:r w:rsidRPr="00BF0434">
        <w:rPr>
          <w:sz w:val="28"/>
          <w:szCs w:val="28"/>
        </w:rPr>
        <w:t xml:space="preserve"> (Оперативный план действий по стабилизации социально-экономической ситуации в Республике Казахстан, информации на заседания Правительства РК, Администрации Президента РК, к интернет-конференции «Открытый диалог», по новым подходам и инструментам Закона «О промышленной политике» и ходе реализации Национального проекта «Устойчивый экономический рост, направленный на повышение благосостояния казахстанцев», по депутатским запросам, к брифингу на площадке в АСПиР РК, для участия в работе Евразийской экономической комиссии,  рабочих поездок в регионы РК);</w:t>
      </w:r>
    </w:p>
    <w:p w14:paraId="3417B9EF" w14:textId="77777777" w:rsidR="000D6C9F" w:rsidRPr="00BF0434" w:rsidRDefault="000D6C9F" w:rsidP="000D6C9F">
      <w:pPr>
        <w:pBdr>
          <w:bottom w:val="single" w:sz="4" w:space="31" w:color="FFFFFF"/>
        </w:pBdr>
        <w:ind w:firstLine="709"/>
        <w:jc w:val="both"/>
        <w:rPr>
          <w:sz w:val="28"/>
          <w:szCs w:val="28"/>
        </w:rPr>
      </w:pPr>
      <w:r w:rsidRPr="00BF0434">
        <w:rPr>
          <w:bCs/>
          <w:sz w:val="28"/>
          <w:szCs w:val="28"/>
        </w:rPr>
        <w:t xml:space="preserve">- </w:t>
      </w:r>
      <w:r w:rsidRPr="00BF0434">
        <w:rPr>
          <w:bCs/>
          <w:i/>
          <w:iCs/>
          <w:sz w:val="28"/>
          <w:szCs w:val="28"/>
        </w:rPr>
        <w:t>около 50</w:t>
      </w:r>
      <w:r w:rsidRPr="00BF0434">
        <w:rPr>
          <w:i/>
          <w:iCs/>
          <w:sz w:val="28"/>
          <w:szCs w:val="28"/>
        </w:rPr>
        <w:t xml:space="preserve"> по развитию внутристрановой ценности</w:t>
      </w:r>
      <w:r w:rsidRPr="00BF0434">
        <w:rPr>
          <w:sz w:val="28"/>
          <w:szCs w:val="28"/>
        </w:rPr>
        <w:t xml:space="preserve"> (динамика развития закупок ТРУ и отечественных товаропроизводителей; импорт недропользователей; о закупках недропользователями медицинского оборудования и IT-услуг; анализ системы обеспечения развития местного содержания в закупках участников СЭЗ; предложения по защите внутреннего рынка; о монетизации реестра ТРУ, концепция создания пояса МСБ вокруг крупных предприятий, механизму заключения оффтейк договоров и т.д.); </w:t>
      </w:r>
    </w:p>
    <w:p w14:paraId="0D44E075" w14:textId="77777777" w:rsidR="000D6C9F" w:rsidRPr="00BF0434" w:rsidRDefault="000D6C9F" w:rsidP="000D6C9F">
      <w:pPr>
        <w:pBdr>
          <w:bottom w:val="single" w:sz="4" w:space="31" w:color="FFFFFF"/>
        </w:pBdr>
        <w:ind w:firstLine="709"/>
        <w:jc w:val="both"/>
        <w:rPr>
          <w:bCs/>
          <w:sz w:val="28"/>
          <w:szCs w:val="28"/>
        </w:rPr>
      </w:pPr>
      <w:r w:rsidRPr="00BF0434">
        <w:rPr>
          <w:bCs/>
          <w:sz w:val="28"/>
          <w:szCs w:val="28"/>
        </w:rPr>
        <w:t xml:space="preserve">- </w:t>
      </w:r>
      <w:r w:rsidRPr="00BF0434">
        <w:rPr>
          <w:bCs/>
          <w:i/>
          <w:iCs/>
          <w:sz w:val="28"/>
          <w:szCs w:val="28"/>
        </w:rPr>
        <w:t>более 40</w:t>
      </w:r>
      <w:r w:rsidRPr="00BF0434">
        <w:rPr>
          <w:bCs/>
          <w:sz w:val="28"/>
          <w:szCs w:val="28"/>
        </w:rPr>
        <w:t xml:space="preserve"> </w:t>
      </w:r>
      <w:r w:rsidRPr="00BF0434">
        <w:rPr>
          <w:bCs/>
          <w:i/>
          <w:iCs/>
          <w:sz w:val="28"/>
          <w:szCs w:val="28"/>
        </w:rPr>
        <w:t>по проектам Единой карты индустриализации</w:t>
      </w:r>
      <w:r w:rsidRPr="00BF0434">
        <w:rPr>
          <w:bCs/>
          <w:sz w:val="28"/>
          <w:szCs w:val="28"/>
        </w:rPr>
        <w:t xml:space="preserve"> и </w:t>
      </w:r>
      <w:r w:rsidRPr="00BF0434">
        <w:rPr>
          <w:bCs/>
          <w:i/>
          <w:iCs/>
          <w:sz w:val="28"/>
          <w:szCs w:val="28"/>
        </w:rPr>
        <w:t xml:space="preserve">Пулу инвестиционных проектов в обрабатывающей промышленности </w:t>
      </w:r>
      <w:r w:rsidRPr="00BF0434">
        <w:rPr>
          <w:bCs/>
          <w:sz w:val="28"/>
          <w:szCs w:val="28"/>
        </w:rPr>
        <w:t>(введенным, планируемым до 2025 года, в отраслевом, региональном и других разрезах);</w:t>
      </w:r>
    </w:p>
    <w:p w14:paraId="26639414" w14:textId="77777777" w:rsidR="000D6C9F" w:rsidRPr="00BF0434" w:rsidRDefault="000D6C9F" w:rsidP="000D6C9F">
      <w:pPr>
        <w:pBdr>
          <w:bottom w:val="single" w:sz="4" w:space="31" w:color="FFFFFF"/>
        </w:pBdr>
        <w:ind w:firstLine="709"/>
        <w:jc w:val="both"/>
        <w:rPr>
          <w:bCs/>
          <w:sz w:val="28"/>
          <w:szCs w:val="28"/>
        </w:rPr>
      </w:pPr>
      <w:r w:rsidRPr="00BF0434">
        <w:rPr>
          <w:sz w:val="28"/>
          <w:szCs w:val="28"/>
        </w:rPr>
        <w:t xml:space="preserve">- </w:t>
      </w:r>
      <w:r w:rsidRPr="00BF0434">
        <w:rPr>
          <w:i/>
          <w:iCs/>
          <w:sz w:val="28"/>
          <w:szCs w:val="28"/>
        </w:rPr>
        <w:t xml:space="preserve">более 240 </w:t>
      </w:r>
      <w:r w:rsidRPr="00BF0434">
        <w:rPr>
          <w:bCs/>
          <w:i/>
          <w:iCs/>
          <w:sz w:val="28"/>
          <w:szCs w:val="28"/>
        </w:rPr>
        <w:t>по развитию отраслей обрабатывающей промышленности</w:t>
      </w:r>
      <w:r w:rsidRPr="00BF0434">
        <w:rPr>
          <w:bCs/>
          <w:sz w:val="28"/>
          <w:szCs w:val="28"/>
        </w:rPr>
        <w:t xml:space="preserve"> (материалы для участия в Международном горно-металлургическом конгрессе, Международной конференции «Состояние химической промышленности Казахстана и перспективы развития», в расширенном заседании Правительства РК, по видению и проблемам развития обрабатывающей промышленности Казахстана, влиянию ввода антироссийских санкций, применению антидемпинговых мер в отношении отдельных видов продукции,  реализации дорожной карты развития отраслей, совместным проектам с Республикой Беларусь и Украиной, к  </w:t>
      </w:r>
      <w:r w:rsidRPr="00BF0434">
        <w:rPr>
          <w:sz w:val="28"/>
          <w:szCs w:val="28"/>
        </w:rPr>
        <w:t xml:space="preserve">X Форуму машиностроителей, </w:t>
      </w:r>
      <w:r w:rsidRPr="00BF0434">
        <w:rPr>
          <w:bCs/>
          <w:sz w:val="28"/>
          <w:szCs w:val="28"/>
        </w:rPr>
        <w:t xml:space="preserve">изучению государственных закупок в рамках СК-Фармация для применения опыта в закупках легкой промышленности, по мерам поддержки Узбекистана, декарбонизации при производстве цемента, финансированию проектов </w:t>
      </w:r>
      <w:r w:rsidRPr="00BF0434">
        <w:rPr>
          <w:sz w:val="28"/>
          <w:szCs w:val="28"/>
        </w:rPr>
        <w:lastRenderedPageBreak/>
        <w:t>обрабатывающей промышленности</w:t>
      </w:r>
      <w:r w:rsidRPr="00BF0434">
        <w:rPr>
          <w:bCs/>
          <w:sz w:val="28"/>
          <w:szCs w:val="28"/>
        </w:rPr>
        <w:t xml:space="preserve">, по развитию деревообработки в рамках поездки казахстанской делегации в Финляндию, по </w:t>
      </w:r>
      <w:r w:rsidRPr="00BF0434">
        <w:rPr>
          <w:sz w:val="28"/>
          <w:szCs w:val="28"/>
        </w:rPr>
        <w:t>развитию авиастроения,  заключению соглашений о промышленной сборке</w:t>
      </w:r>
      <w:r w:rsidRPr="00BF0434">
        <w:rPr>
          <w:bCs/>
          <w:sz w:val="28"/>
          <w:szCs w:val="28"/>
        </w:rPr>
        <w:t xml:space="preserve"> и другие);</w:t>
      </w:r>
    </w:p>
    <w:p w14:paraId="55347B80" w14:textId="77777777" w:rsidR="000D6C9F" w:rsidRPr="00BF0434" w:rsidRDefault="000D6C9F" w:rsidP="000D6C9F">
      <w:pPr>
        <w:pBdr>
          <w:bottom w:val="single" w:sz="4" w:space="31" w:color="FFFFFF"/>
        </w:pBdr>
        <w:ind w:firstLine="709"/>
        <w:jc w:val="both"/>
        <w:rPr>
          <w:sz w:val="28"/>
          <w:szCs w:val="28"/>
        </w:rPr>
      </w:pPr>
      <w:r w:rsidRPr="00BF0434">
        <w:rPr>
          <w:sz w:val="28"/>
          <w:szCs w:val="28"/>
        </w:rPr>
        <w:t xml:space="preserve">- </w:t>
      </w:r>
      <w:r w:rsidRPr="00BF0434">
        <w:rPr>
          <w:i/>
          <w:iCs/>
          <w:sz w:val="28"/>
          <w:szCs w:val="28"/>
        </w:rPr>
        <w:t>около 100 по развитию регионов страны и кластерному развитию</w:t>
      </w:r>
      <w:r w:rsidRPr="00BF0434">
        <w:rPr>
          <w:sz w:val="28"/>
          <w:szCs w:val="28"/>
        </w:rPr>
        <w:t xml:space="preserve"> (по специализации, показателям социально-экономического развития, якорным инвестпроектам, моногородам);</w:t>
      </w:r>
    </w:p>
    <w:p w14:paraId="5972B07B" w14:textId="77777777" w:rsidR="000D6C9F" w:rsidRPr="00BF0434" w:rsidRDefault="000D6C9F" w:rsidP="000D6C9F">
      <w:pPr>
        <w:pBdr>
          <w:bottom w:val="single" w:sz="4" w:space="31" w:color="FFFFFF"/>
        </w:pBdr>
        <w:ind w:firstLine="709"/>
        <w:jc w:val="both"/>
        <w:rPr>
          <w:b/>
          <w:sz w:val="28"/>
          <w:szCs w:val="28"/>
        </w:rPr>
      </w:pPr>
      <w:r w:rsidRPr="00BF0434">
        <w:rPr>
          <w:i/>
          <w:iCs/>
          <w:sz w:val="28"/>
          <w:szCs w:val="28"/>
        </w:rPr>
        <w:t xml:space="preserve">- более 140 по развитию СЭЗ и ИЗ </w:t>
      </w:r>
      <w:r w:rsidRPr="00BF0434">
        <w:rPr>
          <w:sz w:val="28"/>
          <w:szCs w:val="28"/>
        </w:rPr>
        <w:t xml:space="preserve">(динамика показателей развития, проекты, инвестиции, </w:t>
      </w:r>
      <w:r w:rsidRPr="00BF0434">
        <w:rPr>
          <w:sz w:val="28"/>
          <w:szCs w:val="28"/>
          <w:lang w:val="kk-KZ"/>
        </w:rPr>
        <w:t>анализ эффективности</w:t>
      </w:r>
      <w:r w:rsidRPr="00BF0434">
        <w:rPr>
          <w:sz w:val="28"/>
          <w:szCs w:val="28"/>
        </w:rPr>
        <w:t xml:space="preserve">, проблемы и предложения по повышению эффективности). </w:t>
      </w:r>
    </w:p>
    <w:p w14:paraId="1FE95213" w14:textId="77777777" w:rsidR="000D6C9F" w:rsidRPr="00BF0434" w:rsidRDefault="000D6C9F" w:rsidP="000D6C9F">
      <w:pPr>
        <w:pStyle w:val="3"/>
        <w:spacing w:before="0"/>
        <w:contextualSpacing/>
        <w:jc w:val="both"/>
        <w:rPr>
          <w:rFonts w:ascii="Times New Roman" w:hAnsi="Times New Roman" w:cs="Times New Roman"/>
          <w:b/>
          <w:noProof/>
          <w:color w:val="auto"/>
          <w:sz w:val="28"/>
          <w:szCs w:val="28"/>
        </w:rPr>
      </w:pPr>
      <w:bookmarkStart w:id="91" w:name="_Toc131172735"/>
      <w:r w:rsidRPr="00BF0434">
        <w:rPr>
          <w:rFonts w:ascii="Times New Roman" w:hAnsi="Times New Roman" w:cs="Times New Roman"/>
          <w:b/>
          <w:noProof/>
          <w:color w:val="auto"/>
          <w:sz w:val="28"/>
          <w:szCs w:val="28"/>
        </w:rPr>
        <w:t>2.1.2. Участие в формировании Национального доклада о состоянии промышленности РК</w:t>
      </w:r>
      <w:bookmarkEnd w:id="91"/>
    </w:p>
    <w:bookmarkEnd w:id="88"/>
    <w:p w14:paraId="54FE7240" w14:textId="77777777" w:rsidR="000D6C9F" w:rsidRPr="00BF0434" w:rsidRDefault="000D6C9F" w:rsidP="000D6C9F">
      <w:pPr>
        <w:ind w:firstLine="709"/>
        <w:jc w:val="both"/>
        <w:rPr>
          <w:sz w:val="28"/>
          <w:szCs w:val="28"/>
          <w:lang w:eastAsia="en-US"/>
        </w:rPr>
      </w:pPr>
      <w:r w:rsidRPr="00BF0434">
        <w:rPr>
          <w:sz w:val="28"/>
          <w:szCs w:val="28"/>
          <w:lang w:eastAsia="en-US"/>
        </w:rPr>
        <w:t xml:space="preserve">Национальный доклад формируется уполномоченным органом в области государственного стимулирования промышленности по итогам </w:t>
      </w:r>
      <w:r w:rsidRPr="00BF0434">
        <w:rPr>
          <w:i/>
          <w:iCs/>
          <w:sz w:val="28"/>
          <w:szCs w:val="28"/>
          <w:lang w:eastAsia="en-US"/>
        </w:rPr>
        <w:t>оценки индустриального развития и оценки эффективности реализации мер государственного стимулирования промышленности</w:t>
      </w:r>
      <w:r w:rsidRPr="00BF0434">
        <w:rPr>
          <w:sz w:val="28"/>
          <w:szCs w:val="28"/>
          <w:lang w:eastAsia="en-US"/>
        </w:rPr>
        <w:t>.</w:t>
      </w:r>
    </w:p>
    <w:p w14:paraId="4071E8CD" w14:textId="77777777" w:rsidR="000D6C9F" w:rsidRPr="00BF0434" w:rsidRDefault="000D6C9F" w:rsidP="000D6C9F">
      <w:pPr>
        <w:tabs>
          <w:tab w:val="left" w:pos="993"/>
        </w:tabs>
        <w:ind w:firstLine="708"/>
        <w:jc w:val="both"/>
        <w:rPr>
          <w:sz w:val="28"/>
          <w:szCs w:val="28"/>
        </w:rPr>
      </w:pPr>
      <w:r w:rsidRPr="00BF0434">
        <w:rPr>
          <w:sz w:val="28"/>
          <w:szCs w:val="28"/>
          <w:lang w:val="kk-KZ"/>
        </w:rPr>
        <w:t xml:space="preserve"> В целях </w:t>
      </w:r>
      <w:r w:rsidRPr="00BF0434">
        <w:rPr>
          <w:b/>
          <w:bCs/>
          <w:i/>
          <w:iCs/>
          <w:sz w:val="28"/>
          <w:szCs w:val="28"/>
          <w:lang w:val="kk-KZ"/>
        </w:rPr>
        <w:t>создания нормативной базы</w:t>
      </w:r>
      <w:r w:rsidRPr="00BF0434">
        <w:rPr>
          <w:sz w:val="28"/>
          <w:szCs w:val="28"/>
          <w:lang w:val="kk-KZ"/>
        </w:rPr>
        <w:t xml:space="preserve"> для </w:t>
      </w:r>
      <w:r w:rsidRPr="00BF0434">
        <w:rPr>
          <w:sz w:val="28"/>
          <w:szCs w:val="28"/>
        </w:rPr>
        <w:t xml:space="preserve">формирования с 2023 года Национального доклада о состоянии промышленности РК </w:t>
      </w:r>
      <w:r w:rsidRPr="00BF0434">
        <w:rPr>
          <w:sz w:val="28"/>
          <w:szCs w:val="28"/>
          <w:lang w:val="kk-KZ"/>
        </w:rPr>
        <w:t xml:space="preserve">в отчетном году </w:t>
      </w:r>
      <w:r w:rsidRPr="00BF0434">
        <w:rPr>
          <w:sz w:val="28"/>
          <w:szCs w:val="28"/>
        </w:rPr>
        <w:t>разработаны и согласованы приказы об утверждении:</w:t>
      </w:r>
    </w:p>
    <w:p w14:paraId="6CFCDB5C" w14:textId="77777777" w:rsidR="000D6C9F" w:rsidRPr="00BF0434" w:rsidRDefault="000D6C9F" w:rsidP="000D6C9F">
      <w:pPr>
        <w:pStyle w:val="a6"/>
        <w:numPr>
          <w:ilvl w:val="0"/>
          <w:numId w:val="10"/>
        </w:numPr>
        <w:tabs>
          <w:tab w:val="left" w:pos="993"/>
        </w:tabs>
        <w:ind w:left="0" w:firstLine="708"/>
        <w:jc w:val="both"/>
        <w:rPr>
          <w:rFonts w:ascii="Times New Roman" w:eastAsia="Times New Roman" w:hAnsi="Times New Roman"/>
          <w:sz w:val="28"/>
          <w:szCs w:val="28"/>
          <w:lang w:eastAsia="ru-RU"/>
        </w:rPr>
      </w:pPr>
      <w:r w:rsidRPr="00BF0434">
        <w:rPr>
          <w:rFonts w:ascii="Times New Roman" w:eastAsia="Times New Roman" w:hAnsi="Times New Roman"/>
          <w:sz w:val="28"/>
          <w:szCs w:val="28"/>
          <w:lang w:eastAsia="ru-RU"/>
        </w:rPr>
        <w:t>Правил разработки Национального доклада о состоянии промышленности Республики Казахстан» (приказ № 337 от 14 июня 2022 г.);</w:t>
      </w:r>
    </w:p>
    <w:p w14:paraId="3B783EED" w14:textId="77777777" w:rsidR="000D6C9F" w:rsidRPr="00BF0434" w:rsidRDefault="000D6C9F" w:rsidP="000D6C9F">
      <w:pPr>
        <w:pStyle w:val="a6"/>
        <w:numPr>
          <w:ilvl w:val="0"/>
          <w:numId w:val="10"/>
        </w:numPr>
        <w:tabs>
          <w:tab w:val="left" w:pos="993"/>
        </w:tabs>
        <w:autoSpaceDE w:val="0"/>
        <w:autoSpaceDN w:val="0"/>
        <w:adjustRightInd w:val="0"/>
        <w:ind w:left="0" w:firstLine="708"/>
        <w:jc w:val="both"/>
        <w:rPr>
          <w:rFonts w:ascii="Times New Roman" w:eastAsia="Times New Roman" w:hAnsi="Times New Roman"/>
          <w:sz w:val="28"/>
          <w:szCs w:val="28"/>
          <w:lang w:eastAsia="ru-RU"/>
        </w:rPr>
      </w:pPr>
      <w:r w:rsidRPr="00BF0434">
        <w:rPr>
          <w:rFonts w:ascii="Times New Roman" w:eastAsia="Times New Roman" w:hAnsi="Times New Roman"/>
          <w:sz w:val="28"/>
          <w:szCs w:val="28"/>
          <w:lang w:eastAsia="ru-RU"/>
        </w:rPr>
        <w:t xml:space="preserve">Методика оценки индустриального развития» (приказ № 260 от 11 мая 2022 г.); </w:t>
      </w:r>
    </w:p>
    <w:p w14:paraId="0F12D029" w14:textId="77777777" w:rsidR="000D6C9F" w:rsidRPr="00BF0434" w:rsidRDefault="000D6C9F" w:rsidP="000D6C9F">
      <w:pPr>
        <w:pStyle w:val="a6"/>
        <w:numPr>
          <w:ilvl w:val="0"/>
          <w:numId w:val="10"/>
        </w:numPr>
        <w:tabs>
          <w:tab w:val="left" w:pos="993"/>
          <w:tab w:val="left" w:pos="1134"/>
        </w:tabs>
        <w:spacing w:line="240" w:lineRule="auto"/>
        <w:ind w:left="0" w:firstLine="708"/>
        <w:jc w:val="both"/>
        <w:rPr>
          <w:rFonts w:ascii="Times New Roman" w:eastAsia="Times New Roman" w:hAnsi="Times New Roman"/>
          <w:sz w:val="28"/>
          <w:szCs w:val="28"/>
          <w:lang w:eastAsia="ru-RU"/>
        </w:rPr>
      </w:pPr>
      <w:r w:rsidRPr="00BF0434">
        <w:rPr>
          <w:rFonts w:ascii="Times New Roman" w:eastAsia="Times New Roman" w:hAnsi="Times New Roman"/>
          <w:sz w:val="28"/>
          <w:szCs w:val="28"/>
          <w:lang w:eastAsia="ru-RU"/>
        </w:rPr>
        <w:t>Методика оценки эффективности реализации мер государственного стимулирования промышленности (приказ № 297 от 27 мая 2022 г.).</w:t>
      </w:r>
    </w:p>
    <w:p w14:paraId="5FC86200" w14:textId="77777777" w:rsidR="000D6C9F" w:rsidRPr="00BF0434" w:rsidRDefault="000D6C9F" w:rsidP="000D6C9F">
      <w:pPr>
        <w:ind w:firstLine="709"/>
        <w:contextualSpacing/>
        <w:jc w:val="both"/>
        <w:rPr>
          <w:b/>
          <w:color w:val="000000" w:themeColor="text1"/>
          <w:sz w:val="28"/>
          <w:szCs w:val="28"/>
        </w:rPr>
      </w:pPr>
    </w:p>
    <w:p w14:paraId="2564812E" w14:textId="77777777" w:rsidR="000D6C9F" w:rsidRPr="00BF0434" w:rsidRDefault="000D6C9F" w:rsidP="000D6C9F">
      <w:pPr>
        <w:pStyle w:val="3"/>
        <w:spacing w:before="0"/>
        <w:ind w:firstLine="709"/>
        <w:contextualSpacing/>
        <w:jc w:val="both"/>
        <w:rPr>
          <w:rFonts w:ascii="Times New Roman" w:hAnsi="Times New Roman" w:cs="Times New Roman"/>
          <w:b/>
          <w:noProof/>
          <w:color w:val="auto"/>
          <w:sz w:val="28"/>
          <w:szCs w:val="28"/>
        </w:rPr>
      </w:pPr>
      <w:bookmarkStart w:id="92" w:name="_Toc131172736"/>
      <w:r w:rsidRPr="00BF0434">
        <w:rPr>
          <w:rFonts w:ascii="Times New Roman" w:hAnsi="Times New Roman" w:cs="Times New Roman"/>
          <w:b/>
          <w:noProof/>
          <w:color w:val="auto"/>
          <w:sz w:val="28"/>
          <w:szCs w:val="28"/>
        </w:rPr>
        <w:t>2.2. Предоставление системных и прямых мер государственного стимулирования в обрабатывающей промышленности</w:t>
      </w:r>
      <w:bookmarkEnd w:id="92"/>
    </w:p>
    <w:p w14:paraId="1BBC79C3" w14:textId="77777777" w:rsidR="000D6C9F" w:rsidRPr="00BF0434" w:rsidRDefault="000D6C9F" w:rsidP="000D6C9F">
      <w:pPr>
        <w:pStyle w:val="3"/>
        <w:spacing w:before="0"/>
        <w:contextualSpacing/>
        <w:jc w:val="both"/>
        <w:rPr>
          <w:rFonts w:ascii="Times New Roman" w:hAnsi="Times New Roman" w:cs="Times New Roman"/>
          <w:b/>
          <w:noProof/>
          <w:color w:val="auto"/>
          <w:sz w:val="28"/>
          <w:szCs w:val="28"/>
        </w:rPr>
      </w:pPr>
    </w:p>
    <w:p w14:paraId="2897DC39" w14:textId="77777777" w:rsidR="000D6C9F" w:rsidRPr="00BF0434" w:rsidRDefault="000D6C9F" w:rsidP="000D6C9F">
      <w:pPr>
        <w:pStyle w:val="3"/>
        <w:spacing w:before="0"/>
        <w:contextualSpacing/>
        <w:jc w:val="both"/>
        <w:rPr>
          <w:rFonts w:ascii="Times New Roman" w:hAnsi="Times New Roman" w:cs="Times New Roman"/>
          <w:b/>
          <w:noProof/>
          <w:color w:val="auto"/>
          <w:sz w:val="28"/>
          <w:szCs w:val="28"/>
        </w:rPr>
      </w:pPr>
      <w:bookmarkStart w:id="93" w:name="_Toc131172737"/>
      <w:r w:rsidRPr="00BF0434">
        <w:rPr>
          <w:rFonts w:ascii="Times New Roman" w:hAnsi="Times New Roman" w:cs="Times New Roman"/>
          <w:b/>
          <w:noProof/>
          <w:color w:val="auto"/>
          <w:sz w:val="28"/>
          <w:szCs w:val="28"/>
        </w:rPr>
        <w:t>2.2.1. Участие в реализации системных мер поддержки развития обрабатывающей промышленности</w:t>
      </w:r>
      <w:bookmarkEnd w:id="93"/>
    </w:p>
    <w:p w14:paraId="64E83AE4" w14:textId="77777777" w:rsidR="000D6C9F" w:rsidRPr="00BF0434" w:rsidRDefault="000D6C9F" w:rsidP="000D6C9F">
      <w:pPr>
        <w:widowControl w:val="0"/>
        <w:pBdr>
          <w:bottom w:val="single" w:sz="4" w:space="0" w:color="FFFFFF"/>
        </w:pBdr>
        <w:suppressAutoHyphens/>
        <w:ind w:firstLine="708"/>
        <w:contextualSpacing/>
        <w:jc w:val="both"/>
        <w:rPr>
          <w:sz w:val="28"/>
          <w:szCs w:val="28"/>
          <w:lang w:eastAsia="ar-SA"/>
        </w:rPr>
      </w:pPr>
    </w:p>
    <w:p w14:paraId="3C2821E8" w14:textId="77777777" w:rsidR="000D6C9F" w:rsidRPr="00BF0434" w:rsidRDefault="000D6C9F" w:rsidP="000D6C9F">
      <w:pPr>
        <w:pStyle w:val="3"/>
        <w:spacing w:before="0"/>
        <w:contextualSpacing/>
        <w:jc w:val="both"/>
        <w:rPr>
          <w:rFonts w:ascii="Times New Roman" w:hAnsi="Times New Roman" w:cs="Times New Roman"/>
          <w:b/>
          <w:noProof/>
          <w:color w:val="auto"/>
          <w:sz w:val="28"/>
          <w:szCs w:val="28"/>
        </w:rPr>
      </w:pPr>
      <w:bookmarkStart w:id="94" w:name="_Toc131172738"/>
      <w:r w:rsidRPr="00BF0434">
        <w:rPr>
          <w:rFonts w:ascii="Times New Roman" w:hAnsi="Times New Roman" w:cs="Times New Roman"/>
          <w:b/>
          <w:noProof/>
          <w:color w:val="auto"/>
          <w:sz w:val="28"/>
          <w:szCs w:val="28"/>
        </w:rPr>
        <w:t>2.2.1.1. Повышение конкурентоспособности обработанных товаров</w:t>
      </w:r>
      <w:bookmarkEnd w:id="94"/>
    </w:p>
    <w:p w14:paraId="6AA99C64" w14:textId="77777777" w:rsidR="000D6C9F" w:rsidRPr="00BF0434" w:rsidRDefault="000D6C9F" w:rsidP="000D6C9F">
      <w:pPr>
        <w:ind w:firstLine="709"/>
        <w:jc w:val="both"/>
        <w:rPr>
          <w:b/>
          <w:bCs/>
          <w:i/>
          <w:iCs/>
          <w:sz w:val="28"/>
          <w:szCs w:val="28"/>
        </w:rPr>
      </w:pPr>
      <w:r w:rsidRPr="00BF0434">
        <w:rPr>
          <w:sz w:val="28"/>
          <w:szCs w:val="28"/>
        </w:rPr>
        <w:t xml:space="preserve">Обществом проводятся аналитические исследования </w:t>
      </w:r>
      <w:r w:rsidRPr="00BF0434">
        <w:rPr>
          <w:b/>
          <w:bCs/>
          <w:i/>
          <w:iCs/>
          <w:sz w:val="28"/>
          <w:szCs w:val="28"/>
        </w:rPr>
        <w:t>отраслей обрабатывающей промышленности на предмет повышения конкурентоспособности.</w:t>
      </w:r>
    </w:p>
    <w:p w14:paraId="07E1A3BD" w14:textId="09C9A813" w:rsidR="000D6C9F" w:rsidRPr="00BF0434" w:rsidRDefault="000D6C9F" w:rsidP="000D6C9F">
      <w:pPr>
        <w:tabs>
          <w:tab w:val="num" w:pos="720"/>
          <w:tab w:val="left" w:pos="993"/>
        </w:tabs>
        <w:ind w:firstLine="709"/>
        <w:jc w:val="both"/>
        <w:rPr>
          <w:color w:val="000000"/>
          <w:sz w:val="28"/>
          <w:szCs w:val="28"/>
        </w:rPr>
      </w:pPr>
      <w:r w:rsidRPr="00BF0434">
        <w:rPr>
          <w:rFonts w:eastAsia="Calibri"/>
          <w:sz w:val="28"/>
          <w:szCs w:val="28"/>
        </w:rPr>
        <w:t>С</w:t>
      </w:r>
      <w:r w:rsidRPr="00BF0434">
        <w:rPr>
          <w:sz w:val="28"/>
          <w:szCs w:val="28"/>
        </w:rPr>
        <w:t xml:space="preserve"> целью определения вызовов и барьеров, препятствующих росту производительности труда, </w:t>
      </w:r>
      <w:r w:rsidRPr="00BF0434">
        <w:rPr>
          <w:rFonts w:eastAsia="Calibri"/>
          <w:sz w:val="28"/>
          <w:szCs w:val="28"/>
        </w:rPr>
        <w:t xml:space="preserve">в 2022 году </w:t>
      </w:r>
      <w:r w:rsidRPr="00BF0434">
        <w:rPr>
          <w:sz w:val="28"/>
          <w:szCs w:val="28"/>
        </w:rPr>
        <w:t xml:space="preserve">проведено </w:t>
      </w:r>
      <w:r w:rsidRPr="00BF0434">
        <w:rPr>
          <w:b/>
          <w:bCs/>
          <w:i/>
          <w:iCs/>
          <w:sz w:val="28"/>
          <w:szCs w:val="28"/>
        </w:rPr>
        <w:t>анкетирование около 200 промышленных предприятий</w:t>
      </w:r>
      <w:r w:rsidRPr="00BF0434">
        <w:rPr>
          <w:sz w:val="28"/>
          <w:szCs w:val="28"/>
        </w:rPr>
        <w:t>.</w:t>
      </w:r>
      <w:r w:rsidRPr="00BF0434">
        <w:rPr>
          <w:color w:val="000000"/>
          <w:sz w:val="28"/>
          <w:szCs w:val="28"/>
        </w:rPr>
        <w:t xml:space="preserve"> </w:t>
      </w:r>
    </w:p>
    <w:p w14:paraId="7653435A" w14:textId="77777777" w:rsidR="000D6C9F" w:rsidRPr="00BF0434" w:rsidRDefault="000D6C9F" w:rsidP="000D6C9F">
      <w:pPr>
        <w:ind w:firstLine="709"/>
        <w:jc w:val="both"/>
        <w:rPr>
          <w:color w:val="000000"/>
          <w:sz w:val="28"/>
          <w:szCs w:val="28"/>
        </w:rPr>
      </w:pPr>
      <w:r w:rsidRPr="00BF0434">
        <w:rPr>
          <w:rFonts w:eastAsia="Calibri"/>
          <w:sz w:val="28"/>
          <w:szCs w:val="28"/>
        </w:rPr>
        <w:t xml:space="preserve">Результаты опроса позволили выявить </w:t>
      </w:r>
      <w:r w:rsidRPr="00BF0434">
        <w:rPr>
          <w:i/>
          <w:iCs/>
          <w:color w:val="000000"/>
          <w:sz w:val="28"/>
          <w:szCs w:val="28"/>
        </w:rPr>
        <w:t>ключевых фактора, прямо влияющих на рост производительности труда</w:t>
      </w:r>
      <w:r w:rsidRPr="00BF0434">
        <w:rPr>
          <w:color w:val="000000"/>
          <w:sz w:val="28"/>
          <w:szCs w:val="28"/>
        </w:rPr>
        <w:t xml:space="preserve">: внедрение нового оборудования или современных технологий на предприятии, системные меры государства по </w:t>
      </w:r>
      <w:r w:rsidRPr="00BF0434">
        <w:rPr>
          <w:color w:val="000000"/>
          <w:sz w:val="28"/>
          <w:szCs w:val="28"/>
        </w:rPr>
        <w:lastRenderedPageBreak/>
        <w:t>снижению налоговой нагрузки с обрабатывающего сектора, увеличение объема государственных мер стимулирования и доступности долгосрочного кредитования на повышение производительности труда на производстве</w:t>
      </w:r>
    </w:p>
    <w:p w14:paraId="734BCEA6" w14:textId="6D89BF76" w:rsidR="000D6C9F" w:rsidRPr="00BF0434" w:rsidRDefault="000D6C9F" w:rsidP="000D6C9F">
      <w:pPr>
        <w:ind w:firstLine="709"/>
        <w:jc w:val="both"/>
        <w:rPr>
          <w:b/>
          <w:bCs/>
          <w:i/>
          <w:iCs/>
          <w:sz w:val="28"/>
          <w:szCs w:val="28"/>
        </w:rPr>
      </w:pPr>
      <w:r w:rsidRPr="00BF0434">
        <w:rPr>
          <w:rFonts w:eastAsia="Calibri"/>
          <w:sz w:val="28"/>
          <w:szCs w:val="28"/>
        </w:rPr>
        <w:t xml:space="preserve">В рамках </w:t>
      </w:r>
      <w:r w:rsidRPr="00BF0434">
        <w:rPr>
          <w:b/>
          <w:bCs/>
          <w:i/>
          <w:iCs/>
          <w:sz w:val="28"/>
          <w:szCs w:val="28"/>
        </w:rPr>
        <w:t>анализа современного состояния производительности труда:</w:t>
      </w:r>
    </w:p>
    <w:p w14:paraId="3E43B95B" w14:textId="77777777" w:rsidR="000D6C9F" w:rsidRPr="00BF0434" w:rsidRDefault="000D6C9F" w:rsidP="000D6C9F">
      <w:pPr>
        <w:ind w:firstLine="709"/>
        <w:jc w:val="both"/>
        <w:rPr>
          <w:color w:val="000000"/>
          <w:sz w:val="28"/>
          <w:szCs w:val="28"/>
        </w:rPr>
      </w:pPr>
      <w:r w:rsidRPr="00BF0434">
        <w:rPr>
          <w:b/>
          <w:bCs/>
          <w:i/>
          <w:iCs/>
          <w:sz w:val="28"/>
          <w:szCs w:val="28"/>
        </w:rPr>
        <w:t>-</w:t>
      </w:r>
      <w:r w:rsidRPr="00BF0434">
        <w:rPr>
          <w:color w:val="000000"/>
          <w:sz w:val="28"/>
          <w:szCs w:val="28"/>
        </w:rPr>
        <w:t xml:space="preserve"> проведен</w:t>
      </w:r>
      <w:r w:rsidRPr="00BF0434">
        <w:rPr>
          <w:rFonts w:eastAsia="Calibri"/>
          <w:sz w:val="28"/>
          <w:szCs w:val="28"/>
        </w:rPr>
        <w:t xml:space="preserve"> </w:t>
      </w:r>
      <w:r w:rsidRPr="00BF0434">
        <w:rPr>
          <w:i/>
          <w:iCs/>
          <w:color w:val="000000"/>
          <w:sz w:val="28"/>
          <w:szCs w:val="28"/>
        </w:rPr>
        <w:t>анализ рынка консалтинговых компаний</w:t>
      </w:r>
      <w:r w:rsidRPr="00BF0434">
        <w:rPr>
          <w:color w:val="000000"/>
          <w:sz w:val="28"/>
          <w:szCs w:val="28"/>
        </w:rPr>
        <w:t xml:space="preserve">, оказывающих услуги по повышению производительности труда, </w:t>
      </w:r>
    </w:p>
    <w:p w14:paraId="472AA60F" w14:textId="77777777" w:rsidR="000D6C9F" w:rsidRPr="00BF0434" w:rsidRDefault="000D6C9F" w:rsidP="000D6C9F">
      <w:pPr>
        <w:ind w:firstLine="709"/>
        <w:jc w:val="both"/>
        <w:rPr>
          <w:color w:val="000000"/>
          <w:sz w:val="28"/>
          <w:szCs w:val="28"/>
        </w:rPr>
      </w:pPr>
      <w:r w:rsidRPr="00BF0434">
        <w:rPr>
          <w:color w:val="000000"/>
          <w:sz w:val="28"/>
          <w:szCs w:val="28"/>
        </w:rPr>
        <w:t xml:space="preserve">- установлены </w:t>
      </w:r>
      <w:r w:rsidRPr="00BF0434">
        <w:rPr>
          <w:i/>
          <w:iCs/>
          <w:color w:val="000000"/>
          <w:sz w:val="28"/>
          <w:szCs w:val="28"/>
        </w:rPr>
        <w:t>несоответствия и пробелы</w:t>
      </w:r>
      <w:r w:rsidRPr="00BF0434">
        <w:rPr>
          <w:color w:val="000000"/>
          <w:sz w:val="28"/>
          <w:szCs w:val="28"/>
        </w:rPr>
        <w:t xml:space="preserve"> в законодательном регулировании промышленного консалтинга;</w:t>
      </w:r>
    </w:p>
    <w:p w14:paraId="4A316AA9" w14:textId="77777777" w:rsidR="000D6C9F" w:rsidRPr="00BF0434" w:rsidRDefault="000D6C9F" w:rsidP="000D6C9F">
      <w:pPr>
        <w:ind w:firstLine="709"/>
        <w:jc w:val="both"/>
        <w:rPr>
          <w:color w:val="000000"/>
          <w:sz w:val="28"/>
          <w:szCs w:val="28"/>
        </w:rPr>
      </w:pPr>
      <w:r w:rsidRPr="00BF0434">
        <w:rPr>
          <w:color w:val="000000"/>
          <w:sz w:val="28"/>
          <w:szCs w:val="28"/>
        </w:rPr>
        <w:t xml:space="preserve">- выработаны и направлены в МИИР предложения по </w:t>
      </w:r>
      <w:r w:rsidRPr="00BF0434">
        <w:rPr>
          <w:i/>
          <w:iCs/>
          <w:color w:val="000000"/>
          <w:sz w:val="28"/>
          <w:szCs w:val="28"/>
        </w:rPr>
        <w:t>совершенствованию нормативных правовых актов</w:t>
      </w:r>
      <w:r w:rsidRPr="00BF0434">
        <w:rPr>
          <w:color w:val="000000"/>
          <w:sz w:val="28"/>
          <w:szCs w:val="28"/>
        </w:rPr>
        <w:t xml:space="preserve"> по повышению производительности труда (Налоговый кодекс РК, законы РК «Об архитектурной, градостроительной и строительной деятельности в Республике Казахстан», З «О местном государственном управлении и самоуправлении в Республике Казахстан», «О науке», Методику по проведению рейтинга регионов и городов по легкости ведения бизнеса).</w:t>
      </w:r>
    </w:p>
    <w:p w14:paraId="64D5ADBC" w14:textId="77777777" w:rsidR="000D6C9F" w:rsidRPr="00BF0434" w:rsidRDefault="000D6C9F" w:rsidP="000D6C9F">
      <w:pPr>
        <w:pStyle w:val="afff1"/>
        <w:widowControl w:val="0"/>
        <w:pBdr>
          <w:bottom w:val="single" w:sz="4" w:space="29" w:color="FFFFFF"/>
        </w:pBdr>
        <w:spacing w:after="0"/>
        <w:ind w:left="0" w:firstLine="709"/>
        <w:jc w:val="both"/>
        <w:rPr>
          <w:rFonts w:ascii="Times New Roman" w:hAnsi="Times New Roman"/>
          <w:sz w:val="28"/>
          <w:szCs w:val="28"/>
          <w:lang w:val="kk-KZ"/>
        </w:rPr>
      </w:pPr>
      <w:r w:rsidRPr="00BF0434">
        <w:rPr>
          <w:rFonts w:ascii="Times New Roman" w:hAnsi="Times New Roman"/>
          <w:sz w:val="28"/>
          <w:szCs w:val="28"/>
          <w:lang w:val="kk-KZ"/>
        </w:rPr>
        <w:t xml:space="preserve">Общество участвует в создании благоприятных условии для развития внутреннего рынка и расширения взаимодействия с крупными покупателями путем </w:t>
      </w:r>
      <w:r w:rsidRPr="00BF0434">
        <w:rPr>
          <w:rFonts w:ascii="Times New Roman" w:hAnsi="Times New Roman"/>
          <w:b/>
          <w:bCs/>
          <w:i/>
          <w:iCs/>
          <w:sz w:val="28"/>
          <w:szCs w:val="28"/>
          <w:lang w:val="kk-KZ"/>
        </w:rPr>
        <w:t>содействия аккредитации отечественных предприятий</w:t>
      </w:r>
      <w:r w:rsidRPr="00BF0434">
        <w:rPr>
          <w:rFonts w:ascii="Times New Roman" w:hAnsi="Times New Roman"/>
          <w:sz w:val="28"/>
          <w:szCs w:val="28"/>
          <w:lang w:val="kk-KZ"/>
        </w:rPr>
        <w:t xml:space="preserve">. </w:t>
      </w:r>
    </w:p>
    <w:p w14:paraId="7476E50D" w14:textId="77777777" w:rsidR="000D6C9F" w:rsidRPr="00BF0434" w:rsidRDefault="000D6C9F" w:rsidP="000D6C9F">
      <w:pPr>
        <w:pStyle w:val="afff1"/>
        <w:widowControl w:val="0"/>
        <w:pBdr>
          <w:bottom w:val="single" w:sz="4" w:space="29" w:color="FFFFFF"/>
        </w:pBdr>
        <w:spacing w:after="0"/>
        <w:ind w:left="0" w:firstLine="709"/>
        <w:jc w:val="both"/>
        <w:rPr>
          <w:rFonts w:ascii="Times New Roman" w:hAnsi="Times New Roman"/>
          <w:sz w:val="28"/>
          <w:szCs w:val="28"/>
        </w:rPr>
      </w:pPr>
      <w:r w:rsidRPr="00BF0434">
        <w:rPr>
          <w:rFonts w:ascii="Times New Roman" w:hAnsi="Times New Roman"/>
          <w:sz w:val="28"/>
          <w:szCs w:val="28"/>
        </w:rPr>
        <w:t xml:space="preserve">Продолжается работа по аккредитации отечественных предприятий в целях взаимодействия с крупными покупателями для увеличения возможностей отечественных предприятий. </w:t>
      </w:r>
      <w:r w:rsidRPr="00BF0434">
        <w:rPr>
          <w:rFonts w:ascii="Times New Roman" w:hAnsi="Times New Roman"/>
          <w:b/>
          <w:bCs/>
          <w:i/>
          <w:iCs/>
          <w:sz w:val="28"/>
          <w:szCs w:val="28"/>
        </w:rPr>
        <w:t>40 компаний получили статус аккредитованного</w:t>
      </w:r>
      <w:r w:rsidRPr="00BF0434">
        <w:rPr>
          <w:rFonts w:ascii="Times New Roman" w:hAnsi="Times New Roman"/>
          <w:sz w:val="28"/>
          <w:szCs w:val="28"/>
        </w:rPr>
        <w:t xml:space="preserve"> поставщика у таких крупных заказчиков как КПО, ТШО, NCOC, Kazakhmys, ERG, Казцинк.  Ведется консультационная работа с поставщиками, выявляются барьеры в ходе процесса аккредитации, проводятся совещания и встречи с крупными заказчиками (ТОО «Казцинк», ТОО «Корпорация Казахмыс», АО «АрселорМиттал Темиртау», АО «СНПС – Актобемунайгаз», TOO «KAZPETROL GROUP») для определения перечня наиболее востребованных товаров.</w:t>
      </w:r>
    </w:p>
    <w:p w14:paraId="103E292C" w14:textId="5833136A" w:rsidR="000D6C9F" w:rsidRPr="00BF0434" w:rsidRDefault="000D6C9F" w:rsidP="000D6C9F">
      <w:pPr>
        <w:pStyle w:val="afff1"/>
        <w:widowControl w:val="0"/>
        <w:pBdr>
          <w:bottom w:val="single" w:sz="4" w:space="29" w:color="FFFFFF"/>
        </w:pBdr>
        <w:spacing w:after="0"/>
        <w:ind w:left="0" w:firstLine="709"/>
        <w:jc w:val="both"/>
        <w:rPr>
          <w:rFonts w:ascii="Times New Roman" w:hAnsi="Times New Roman"/>
          <w:sz w:val="28"/>
          <w:szCs w:val="28"/>
        </w:rPr>
      </w:pPr>
      <w:r w:rsidRPr="00BF0434">
        <w:rPr>
          <w:rFonts w:ascii="Times New Roman" w:hAnsi="Times New Roman"/>
          <w:sz w:val="28"/>
          <w:szCs w:val="28"/>
        </w:rPr>
        <w:t xml:space="preserve">Для повышения заинтересованности к отечественной продукции со стороны потребителей и возможности заключения долгосрочных </w:t>
      </w:r>
      <w:r w:rsidR="00721247" w:rsidRPr="00BF0434">
        <w:rPr>
          <w:rFonts w:ascii="Times New Roman" w:hAnsi="Times New Roman"/>
          <w:sz w:val="28"/>
          <w:szCs w:val="28"/>
        </w:rPr>
        <w:t xml:space="preserve">гарантированных </w:t>
      </w:r>
      <w:r w:rsidRPr="00BF0434">
        <w:rPr>
          <w:rFonts w:ascii="Times New Roman" w:hAnsi="Times New Roman"/>
          <w:sz w:val="28"/>
          <w:szCs w:val="28"/>
        </w:rPr>
        <w:t xml:space="preserve">договоров Обществом организованы </w:t>
      </w:r>
      <w:r w:rsidRPr="00BF0434">
        <w:rPr>
          <w:rFonts w:ascii="Times New Roman" w:hAnsi="Times New Roman"/>
          <w:i/>
          <w:iCs/>
          <w:sz w:val="28"/>
          <w:szCs w:val="28"/>
        </w:rPr>
        <w:t>выездные туры</w:t>
      </w:r>
      <w:r w:rsidRPr="00BF0434">
        <w:rPr>
          <w:rFonts w:ascii="Times New Roman" w:hAnsi="Times New Roman"/>
          <w:sz w:val="28"/>
          <w:szCs w:val="28"/>
        </w:rPr>
        <w:t xml:space="preserve"> с участием крупных заказчиков </w:t>
      </w:r>
      <w:r w:rsidRPr="00BF0434">
        <w:rPr>
          <w:rFonts w:ascii="Times New Roman" w:hAnsi="Times New Roman"/>
          <w:i/>
          <w:iCs/>
          <w:sz w:val="28"/>
          <w:szCs w:val="28"/>
        </w:rPr>
        <w:t>(недропользователей, системообразующих предприятий и национальных компаний)</w:t>
      </w:r>
      <w:r w:rsidRPr="00BF0434">
        <w:rPr>
          <w:rFonts w:ascii="Times New Roman" w:hAnsi="Times New Roman"/>
          <w:sz w:val="28"/>
          <w:szCs w:val="28"/>
        </w:rPr>
        <w:t xml:space="preserve"> по посещению 24 отечественных предприятий в городах Астана, Караганда, Павлодар, Алматы, Шымкент и Усть-Каменогорск.</w:t>
      </w:r>
    </w:p>
    <w:p w14:paraId="3BBE43CB" w14:textId="0AA28E70" w:rsidR="000D6C9F" w:rsidRPr="00BF0434" w:rsidRDefault="000D6C9F" w:rsidP="000D6C9F">
      <w:pPr>
        <w:pStyle w:val="afff1"/>
        <w:widowControl w:val="0"/>
        <w:pBdr>
          <w:bottom w:val="single" w:sz="4" w:space="29" w:color="FFFFFF"/>
        </w:pBdr>
        <w:spacing w:after="0"/>
        <w:ind w:left="0" w:firstLine="709"/>
        <w:jc w:val="both"/>
        <w:rPr>
          <w:rFonts w:ascii="Times New Roman" w:hAnsi="Times New Roman"/>
          <w:sz w:val="28"/>
          <w:szCs w:val="28"/>
        </w:rPr>
      </w:pPr>
      <w:r w:rsidRPr="00BF0434">
        <w:rPr>
          <w:rFonts w:ascii="Times New Roman" w:hAnsi="Times New Roman"/>
          <w:sz w:val="28"/>
          <w:szCs w:val="28"/>
        </w:rPr>
        <w:t xml:space="preserve">По итогам проведенной 21 сентября 2022 года в рамках Недели обрабатывающей промышленности </w:t>
      </w:r>
      <w:r w:rsidRPr="00BF0434">
        <w:rPr>
          <w:rFonts w:ascii="Times New Roman" w:hAnsi="Times New Roman"/>
          <w:b/>
          <w:bCs/>
          <w:i/>
          <w:iCs/>
          <w:sz w:val="28"/>
          <w:szCs w:val="28"/>
        </w:rPr>
        <w:t xml:space="preserve">«Биржа субконтрактов – 2022» </w:t>
      </w:r>
      <w:r w:rsidRPr="00BF0434">
        <w:rPr>
          <w:rFonts w:ascii="Times New Roman" w:hAnsi="Times New Roman"/>
          <w:sz w:val="28"/>
          <w:szCs w:val="28"/>
        </w:rPr>
        <w:t xml:space="preserve"> </w:t>
      </w:r>
      <w:r w:rsidRPr="00BF0434">
        <w:rPr>
          <w:rFonts w:ascii="Times New Roman" w:hAnsi="Times New Roman"/>
          <w:i/>
          <w:iCs/>
          <w:sz w:val="28"/>
          <w:szCs w:val="28"/>
        </w:rPr>
        <w:t>заключены 1 оффтейк-контракт и 2 долгосрочных</w:t>
      </w:r>
      <w:r w:rsidR="00D40A4A" w:rsidRPr="00BF0434">
        <w:rPr>
          <w:rFonts w:ascii="Times New Roman" w:hAnsi="Times New Roman"/>
          <w:i/>
          <w:iCs/>
          <w:sz w:val="28"/>
          <w:szCs w:val="28"/>
        </w:rPr>
        <w:t xml:space="preserve"> гарантированных</w:t>
      </w:r>
      <w:r w:rsidRPr="00BF0434">
        <w:rPr>
          <w:rFonts w:ascii="Times New Roman" w:hAnsi="Times New Roman"/>
          <w:i/>
          <w:iCs/>
          <w:sz w:val="28"/>
          <w:szCs w:val="28"/>
        </w:rPr>
        <w:t xml:space="preserve"> договоров на общую сумму свыше 6 млрд. тенге</w:t>
      </w:r>
      <w:r w:rsidRPr="00BF0434">
        <w:rPr>
          <w:rFonts w:ascii="Times New Roman" w:hAnsi="Times New Roman"/>
          <w:sz w:val="28"/>
          <w:szCs w:val="28"/>
        </w:rPr>
        <w:t xml:space="preserve">.  </w:t>
      </w:r>
    </w:p>
    <w:p w14:paraId="0D3B8F2D" w14:textId="77777777" w:rsidR="000D6C9F" w:rsidRPr="00BF0434" w:rsidRDefault="000D6C9F" w:rsidP="000D6C9F">
      <w:pPr>
        <w:pStyle w:val="3"/>
        <w:spacing w:before="0"/>
        <w:contextualSpacing/>
        <w:jc w:val="both"/>
        <w:rPr>
          <w:rFonts w:ascii="Times New Roman" w:hAnsi="Times New Roman" w:cs="Times New Roman"/>
          <w:b/>
          <w:noProof/>
          <w:color w:val="auto"/>
          <w:sz w:val="28"/>
          <w:szCs w:val="28"/>
        </w:rPr>
      </w:pPr>
      <w:bookmarkStart w:id="95" w:name="_Toc131172739"/>
      <w:r w:rsidRPr="00BF0434">
        <w:rPr>
          <w:rFonts w:ascii="Times New Roman" w:hAnsi="Times New Roman" w:cs="Times New Roman"/>
          <w:b/>
          <w:noProof/>
          <w:color w:val="auto"/>
          <w:sz w:val="28"/>
          <w:szCs w:val="28"/>
        </w:rPr>
        <w:t>2.2.1.2. Развитие территориальных кластеров</w:t>
      </w:r>
      <w:bookmarkEnd w:id="95"/>
    </w:p>
    <w:p w14:paraId="40F06F50" w14:textId="77777777" w:rsidR="000D6C9F" w:rsidRPr="00BF0434" w:rsidRDefault="000D6C9F" w:rsidP="000D6C9F">
      <w:pPr>
        <w:tabs>
          <w:tab w:val="left" w:pos="142"/>
        </w:tabs>
        <w:ind w:firstLine="709"/>
        <w:contextualSpacing/>
        <w:jc w:val="both"/>
        <w:rPr>
          <w:sz w:val="28"/>
          <w:szCs w:val="28"/>
        </w:rPr>
      </w:pPr>
      <w:r w:rsidRPr="00BF0434">
        <w:rPr>
          <w:sz w:val="28"/>
          <w:szCs w:val="28"/>
        </w:rPr>
        <w:t xml:space="preserve">QazIndustry осуществляет услуги </w:t>
      </w:r>
      <w:r w:rsidRPr="00BF0434">
        <w:rPr>
          <w:b/>
          <w:i/>
          <w:sz w:val="28"/>
          <w:szCs w:val="28"/>
        </w:rPr>
        <w:t xml:space="preserve">по предоставлению мер государственного стимулирования промышленности в развитии </w:t>
      </w:r>
      <w:r w:rsidRPr="00BF0434">
        <w:rPr>
          <w:b/>
          <w:i/>
          <w:sz w:val="28"/>
          <w:szCs w:val="28"/>
        </w:rPr>
        <w:lastRenderedPageBreak/>
        <w:t>территориальных кластеров и сопровождению процессов развития территориальных кластеров</w:t>
      </w:r>
      <w:r w:rsidRPr="00BF0434">
        <w:rPr>
          <w:sz w:val="28"/>
          <w:szCs w:val="28"/>
        </w:rPr>
        <w:t xml:space="preserve">. </w:t>
      </w:r>
    </w:p>
    <w:p w14:paraId="62EB3237" w14:textId="77777777" w:rsidR="000D6C9F" w:rsidRPr="00BF0434" w:rsidRDefault="000D6C9F" w:rsidP="000D6C9F">
      <w:pPr>
        <w:tabs>
          <w:tab w:val="left" w:pos="142"/>
        </w:tabs>
        <w:ind w:firstLine="709"/>
        <w:contextualSpacing/>
        <w:jc w:val="both"/>
        <w:rPr>
          <w:bCs/>
          <w:i/>
          <w:sz w:val="28"/>
          <w:szCs w:val="28"/>
        </w:rPr>
      </w:pPr>
      <w:bookmarkStart w:id="96" w:name="_Hlk110262814"/>
      <w:r w:rsidRPr="00BF0434">
        <w:rPr>
          <w:sz w:val="28"/>
          <w:szCs w:val="28"/>
        </w:rPr>
        <w:t xml:space="preserve">Обществом проводится работа </w:t>
      </w:r>
      <w:r w:rsidRPr="00BF0434">
        <w:rPr>
          <w:bCs/>
          <w:i/>
          <w:sz w:val="28"/>
          <w:szCs w:val="28"/>
        </w:rPr>
        <w:t>по информационно-аналитическому и консультационному сопровождению</w:t>
      </w:r>
      <w:r w:rsidRPr="00BF0434">
        <w:rPr>
          <w:b/>
          <w:i/>
          <w:sz w:val="28"/>
          <w:szCs w:val="28"/>
        </w:rPr>
        <w:t xml:space="preserve"> </w:t>
      </w:r>
      <w:r w:rsidRPr="00BF0434">
        <w:rPr>
          <w:sz w:val="28"/>
          <w:szCs w:val="28"/>
        </w:rPr>
        <w:t xml:space="preserve">отобранных </w:t>
      </w:r>
      <w:r w:rsidRPr="00BF0434">
        <w:rPr>
          <w:bCs/>
          <w:i/>
          <w:sz w:val="28"/>
          <w:szCs w:val="28"/>
        </w:rPr>
        <w:t>6 пилотных территориальных кластеров:</w:t>
      </w:r>
    </w:p>
    <w:p w14:paraId="73F2663B" w14:textId="77777777" w:rsidR="000D6C9F" w:rsidRPr="00BF0434" w:rsidRDefault="000D6C9F" w:rsidP="000D6C9F">
      <w:pPr>
        <w:pStyle w:val="a6"/>
        <w:numPr>
          <w:ilvl w:val="0"/>
          <w:numId w:val="3"/>
        </w:numPr>
        <w:tabs>
          <w:tab w:val="left" w:pos="993"/>
        </w:tabs>
        <w:spacing w:after="0" w:line="240" w:lineRule="auto"/>
        <w:ind w:hanging="11"/>
        <w:jc w:val="both"/>
        <w:rPr>
          <w:rFonts w:ascii="Times New Roman" w:hAnsi="Times New Roman"/>
          <w:sz w:val="28"/>
          <w:szCs w:val="28"/>
        </w:rPr>
      </w:pPr>
      <w:r w:rsidRPr="00BF0434">
        <w:rPr>
          <w:rFonts w:ascii="Times New Roman" w:hAnsi="Times New Roman"/>
          <w:sz w:val="28"/>
          <w:szCs w:val="28"/>
        </w:rPr>
        <w:t xml:space="preserve">мукомольный кластер Костанайской области; </w:t>
      </w:r>
    </w:p>
    <w:p w14:paraId="3548E81C" w14:textId="77777777" w:rsidR="000D6C9F" w:rsidRPr="00BF0434" w:rsidRDefault="000D6C9F" w:rsidP="000D6C9F">
      <w:pPr>
        <w:pStyle w:val="a6"/>
        <w:numPr>
          <w:ilvl w:val="0"/>
          <w:numId w:val="3"/>
        </w:numPr>
        <w:tabs>
          <w:tab w:val="left" w:pos="993"/>
        </w:tabs>
        <w:spacing w:after="0" w:line="240" w:lineRule="auto"/>
        <w:ind w:hanging="11"/>
        <w:jc w:val="both"/>
        <w:rPr>
          <w:rFonts w:ascii="Times New Roman" w:hAnsi="Times New Roman"/>
          <w:sz w:val="28"/>
          <w:szCs w:val="28"/>
        </w:rPr>
      </w:pPr>
      <w:r w:rsidRPr="00BF0434">
        <w:rPr>
          <w:rFonts w:ascii="Times New Roman" w:hAnsi="Times New Roman"/>
          <w:sz w:val="28"/>
          <w:szCs w:val="28"/>
        </w:rPr>
        <w:t xml:space="preserve">кластер по переработке молока Акмолинской области; </w:t>
      </w:r>
    </w:p>
    <w:p w14:paraId="48FD4B9E" w14:textId="77777777" w:rsidR="000D6C9F" w:rsidRPr="00BF0434" w:rsidRDefault="000D6C9F" w:rsidP="000D6C9F">
      <w:pPr>
        <w:pStyle w:val="a6"/>
        <w:numPr>
          <w:ilvl w:val="0"/>
          <w:numId w:val="3"/>
        </w:numPr>
        <w:tabs>
          <w:tab w:val="left" w:pos="993"/>
        </w:tabs>
        <w:spacing w:after="0" w:line="240" w:lineRule="auto"/>
        <w:ind w:hanging="11"/>
        <w:jc w:val="both"/>
        <w:rPr>
          <w:rFonts w:ascii="Times New Roman" w:hAnsi="Times New Roman"/>
          <w:sz w:val="28"/>
          <w:szCs w:val="28"/>
        </w:rPr>
      </w:pPr>
      <w:r w:rsidRPr="00BF0434">
        <w:rPr>
          <w:rFonts w:ascii="Times New Roman" w:hAnsi="Times New Roman"/>
          <w:sz w:val="28"/>
          <w:szCs w:val="28"/>
        </w:rPr>
        <w:t xml:space="preserve">строительный кластер Карагандинской области; </w:t>
      </w:r>
    </w:p>
    <w:p w14:paraId="384AD73F" w14:textId="77777777" w:rsidR="000D6C9F" w:rsidRPr="00BF0434" w:rsidRDefault="000D6C9F" w:rsidP="000D6C9F">
      <w:pPr>
        <w:pStyle w:val="a6"/>
        <w:numPr>
          <w:ilvl w:val="0"/>
          <w:numId w:val="3"/>
        </w:numPr>
        <w:tabs>
          <w:tab w:val="left" w:pos="993"/>
        </w:tabs>
        <w:spacing w:after="0" w:line="240" w:lineRule="auto"/>
        <w:ind w:hanging="11"/>
        <w:jc w:val="both"/>
        <w:rPr>
          <w:rFonts w:ascii="Times New Roman" w:hAnsi="Times New Roman"/>
          <w:sz w:val="28"/>
          <w:szCs w:val="28"/>
        </w:rPr>
      </w:pPr>
      <w:r w:rsidRPr="00BF0434">
        <w:rPr>
          <w:rFonts w:ascii="Times New Roman" w:hAnsi="Times New Roman"/>
          <w:sz w:val="28"/>
          <w:szCs w:val="28"/>
        </w:rPr>
        <w:t xml:space="preserve">фармацевтический кластер Туркестанской области и г. Шымкент; </w:t>
      </w:r>
    </w:p>
    <w:p w14:paraId="2A30667A" w14:textId="77777777" w:rsidR="000D6C9F" w:rsidRPr="00BF0434" w:rsidRDefault="000D6C9F" w:rsidP="000D6C9F">
      <w:pPr>
        <w:pStyle w:val="a6"/>
        <w:numPr>
          <w:ilvl w:val="0"/>
          <w:numId w:val="3"/>
        </w:numPr>
        <w:tabs>
          <w:tab w:val="left" w:pos="993"/>
        </w:tabs>
        <w:spacing w:after="0" w:line="240" w:lineRule="auto"/>
        <w:ind w:hanging="11"/>
        <w:jc w:val="both"/>
        <w:rPr>
          <w:rFonts w:ascii="Times New Roman" w:hAnsi="Times New Roman"/>
          <w:sz w:val="28"/>
          <w:szCs w:val="28"/>
        </w:rPr>
      </w:pPr>
      <w:r w:rsidRPr="00BF0434">
        <w:rPr>
          <w:rFonts w:ascii="Times New Roman" w:hAnsi="Times New Roman"/>
          <w:sz w:val="28"/>
          <w:szCs w:val="28"/>
        </w:rPr>
        <w:t>мебельный кластер г. Алматы;</w:t>
      </w:r>
    </w:p>
    <w:p w14:paraId="1DD820F4" w14:textId="77777777" w:rsidR="000D6C9F" w:rsidRPr="00BF0434" w:rsidRDefault="000D6C9F" w:rsidP="000D6C9F">
      <w:pPr>
        <w:pStyle w:val="a6"/>
        <w:numPr>
          <w:ilvl w:val="0"/>
          <w:numId w:val="3"/>
        </w:numPr>
        <w:tabs>
          <w:tab w:val="left" w:pos="993"/>
        </w:tabs>
        <w:spacing w:after="0" w:line="240" w:lineRule="auto"/>
        <w:ind w:hanging="11"/>
        <w:jc w:val="both"/>
        <w:rPr>
          <w:rFonts w:ascii="Times New Roman" w:hAnsi="Times New Roman"/>
          <w:sz w:val="28"/>
          <w:szCs w:val="28"/>
        </w:rPr>
      </w:pPr>
      <w:r w:rsidRPr="00BF0434">
        <w:rPr>
          <w:rFonts w:ascii="Times New Roman" w:hAnsi="Times New Roman"/>
          <w:sz w:val="28"/>
          <w:szCs w:val="28"/>
        </w:rPr>
        <w:t>туристический кластер Алматинской области и г. Алматы.</w:t>
      </w:r>
    </w:p>
    <w:p w14:paraId="0774E0D3" w14:textId="77777777" w:rsidR="000D6C9F" w:rsidRPr="00BF0434" w:rsidRDefault="000D6C9F" w:rsidP="000D6C9F">
      <w:pPr>
        <w:tabs>
          <w:tab w:val="left" w:pos="1134"/>
        </w:tabs>
        <w:ind w:firstLine="709"/>
        <w:jc w:val="both"/>
        <w:rPr>
          <w:sz w:val="28"/>
          <w:szCs w:val="28"/>
        </w:rPr>
      </w:pPr>
      <w:r w:rsidRPr="00BF0434">
        <w:rPr>
          <w:sz w:val="28"/>
          <w:szCs w:val="28"/>
        </w:rPr>
        <w:t>В рамках содействия развитию территориальных кластеров проведена предпроектная работа с шестью пилотными территориальными кластерами с учётом перспектив открытия новых производств на базе предприятий кластеров, возможностей расширения линейки продукции, а также других аспектов влияния проектов территориальных кластеров на экономику регионов.</w:t>
      </w:r>
    </w:p>
    <w:p w14:paraId="29E1AA43" w14:textId="77777777" w:rsidR="000D6C9F" w:rsidRPr="00BF0434" w:rsidRDefault="000D6C9F" w:rsidP="000D6C9F">
      <w:pPr>
        <w:tabs>
          <w:tab w:val="left" w:pos="1134"/>
        </w:tabs>
        <w:ind w:firstLine="709"/>
        <w:jc w:val="both"/>
        <w:rPr>
          <w:sz w:val="28"/>
          <w:szCs w:val="28"/>
        </w:rPr>
      </w:pPr>
      <w:r w:rsidRPr="00BF0434">
        <w:rPr>
          <w:sz w:val="28"/>
          <w:szCs w:val="28"/>
        </w:rPr>
        <w:t>Участниками кластеров представлены ключевые проекты, отобранные для первоочередной реализации, которые направлены на увеличение объёмов производства, расширение линейки продукции предприятий – участников территориальных кластеров.  Реализация данных проектов даст импульс для развития кластерных инициатив во всех регионах страны.</w:t>
      </w:r>
    </w:p>
    <w:p w14:paraId="514D9B3D" w14:textId="77777777" w:rsidR="000D6C9F" w:rsidRPr="00BF0434" w:rsidRDefault="000D6C9F" w:rsidP="000D6C9F">
      <w:pPr>
        <w:tabs>
          <w:tab w:val="left" w:pos="1134"/>
        </w:tabs>
        <w:ind w:firstLine="709"/>
        <w:jc w:val="both"/>
        <w:rPr>
          <w:sz w:val="28"/>
          <w:szCs w:val="28"/>
        </w:rPr>
      </w:pPr>
      <w:r w:rsidRPr="00BF0434">
        <w:rPr>
          <w:sz w:val="28"/>
          <w:szCs w:val="28"/>
        </w:rPr>
        <w:t xml:space="preserve">По результатам диагностики современного состояния кластерных инициатив выявлены </w:t>
      </w:r>
      <w:r w:rsidRPr="00BF0434">
        <w:rPr>
          <w:i/>
          <w:iCs/>
          <w:sz w:val="28"/>
          <w:szCs w:val="28"/>
        </w:rPr>
        <w:t>50 эффективных секторов обрабатывающей промышленности</w:t>
      </w:r>
      <w:r w:rsidRPr="00BF0434">
        <w:rPr>
          <w:sz w:val="28"/>
          <w:szCs w:val="28"/>
        </w:rPr>
        <w:t xml:space="preserve">, потенциально представляющих интерес для развёртывания кластерной политики. </w:t>
      </w:r>
    </w:p>
    <w:p w14:paraId="29495744" w14:textId="77777777" w:rsidR="000D6C9F" w:rsidRPr="00BF0434" w:rsidRDefault="000D6C9F" w:rsidP="000D6C9F">
      <w:pPr>
        <w:tabs>
          <w:tab w:val="left" w:pos="1134"/>
        </w:tabs>
        <w:ind w:firstLine="709"/>
        <w:jc w:val="both"/>
        <w:rPr>
          <w:sz w:val="28"/>
          <w:szCs w:val="28"/>
        </w:rPr>
      </w:pPr>
      <w:r w:rsidRPr="00BF0434">
        <w:rPr>
          <w:sz w:val="28"/>
          <w:szCs w:val="28"/>
        </w:rPr>
        <w:t xml:space="preserve">По результатам диагностики количественного и качественного состава предприятий в кластерных образованиях – критическая масса присутствует только </w:t>
      </w:r>
      <w:r w:rsidRPr="00BF0434">
        <w:rPr>
          <w:i/>
          <w:iCs/>
          <w:sz w:val="28"/>
          <w:szCs w:val="28"/>
        </w:rPr>
        <w:t>в 33 секторах экономики</w:t>
      </w:r>
      <w:r w:rsidRPr="00BF0434">
        <w:rPr>
          <w:sz w:val="28"/>
          <w:szCs w:val="28"/>
        </w:rPr>
        <w:t>.</w:t>
      </w:r>
      <w:r w:rsidRPr="00BF0434">
        <w:t xml:space="preserve"> </w:t>
      </w:r>
      <w:r w:rsidRPr="00BF0434">
        <w:rPr>
          <w:sz w:val="28"/>
          <w:szCs w:val="28"/>
        </w:rPr>
        <w:t xml:space="preserve">В целом, </w:t>
      </w:r>
      <w:r w:rsidRPr="00BF0434">
        <w:rPr>
          <w:i/>
          <w:iCs/>
          <w:sz w:val="28"/>
          <w:szCs w:val="28"/>
        </w:rPr>
        <w:t>29 кластерных образований в регионах являются устойчивыми</w:t>
      </w:r>
      <w:r w:rsidRPr="00BF0434">
        <w:rPr>
          <w:sz w:val="28"/>
          <w:szCs w:val="28"/>
        </w:rPr>
        <w:t xml:space="preserve">, исторически сложившимися группами предприятий, из которых 9 относятся к строительной индустрии, 7 - к пищевой индустрии. Присутствуют кластерные образования в железнодорожном, сельскохозяйственном машиностроении, электрооборудовании, металлургии. </w:t>
      </w:r>
    </w:p>
    <w:p w14:paraId="7DA598F3" w14:textId="77777777" w:rsidR="000D6C9F" w:rsidRPr="00BF0434" w:rsidRDefault="000D6C9F" w:rsidP="000D6C9F">
      <w:pPr>
        <w:tabs>
          <w:tab w:val="left" w:pos="1134"/>
        </w:tabs>
        <w:ind w:firstLine="709"/>
        <w:jc w:val="both"/>
        <w:rPr>
          <w:sz w:val="28"/>
          <w:szCs w:val="28"/>
        </w:rPr>
      </w:pPr>
      <w:r w:rsidRPr="00BF0434">
        <w:rPr>
          <w:sz w:val="28"/>
          <w:szCs w:val="28"/>
        </w:rPr>
        <w:t xml:space="preserve">Рекомендованы к </w:t>
      </w:r>
      <w:r w:rsidRPr="00BF0434">
        <w:rPr>
          <w:b/>
          <w:bCs/>
          <w:i/>
          <w:iCs/>
          <w:sz w:val="28"/>
          <w:szCs w:val="28"/>
        </w:rPr>
        <w:t>включению в реестр территориальных кластеров 29 кластерных образований</w:t>
      </w:r>
      <w:r w:rsidRPr="00BF0434">
        <w:rPr>
          <w:i/>
          <w:iCs/>
          <w:sz w:val="28"/>
          <w:szCs w:val="28"/>
        </w:rPr>
        <w:t xml:space="preserve">, из них 25 </w:t>
      </w:r>
      <w:r w:rsidRPr="00BF0434">
        <w:rPr>
          <w:sz w:val="28"/>
          <w:szCs w:val="28"/>
        </w:rPr>
        <w:t>отнесены к устоявшимся кластерным образованиям.</w:t>
      </w:r>
    </w:p>
    <w:bookmarkEnd w:id="96"/>
    <w:p w14:paraId="54E9ACE5" w14:textId="77777777" w:rsidR="000D6C9F" w:rsidRPr="00BF0434" w:rsidRDefault="000D6C9F" w:rsidP="000D6C9F">
      <w:pPr>
        <w:tabs>
          <w:tab w:val="left" w:pos="1134"/>
        </w:tabs>
        <w:ind w:firstLine="709"/>
        <w:jc w:val="both"/>
        <w:rPr>
          <w:sz w:val="28"/>
          <w:szCs w:val="28"/>
        </w:rPr>
      </w:pPr>
      <w:r w:rsidRPr="00BF0434">
        <w:rPr>
          <w:sz w:val="28"/>
          <w:szCs w:val="28"/>
        </w:rPr>
        <w:t xml:space="preserve">В рамках реализации кластерной политики подготовлены рекомендации по </w:t>
      </w:r>
      <w:r w:rsidRPr="00BF0434">
        <w:rPr>
          <w:i/>
          <w:iCs/>
          <w:sz w:val="28"/>
          <w:szCs w:val="28"/>
        </w:rPr>
        <w:t>формированию нормативной правовой базы</w:t>
      </w:r>
      <w:r w:rsidRPr="00BF0434">
        <w:rPr>
          <w:sz w:val="28"/>
          <w:szCs w:val="28"/>
        </w:rPr>
        <w:t xml:space="preserve"> в части кластерной политики: основные положения проведения конкурсных процедур по отбору территориальных кластеров, формированию реестра территориальных кластеров, предоставлению мер государственного стимулирования территориальным кластерам. </w:t>
      </w:r>
    </w:p>
    <w:p w14:paraId="239AA888" w14:textId="77777777" w:rsidR="000D6C9F" w:rsidRPr="00BF0434" w:rsidRDefault="000D6C9F" w:rsidP="000D6C9F">
      <w:pPr>
        <w:tabs>
          <w:tab w:val="left" w:pos="1134"/>
        </w:tabs>
        <w:ind w:firstLine="709"/>
        <w:jc w:val="both"/>
        <w:rPr>
          <w:sz w:val="28"/>
          <w:szCs w:val="28"/>
        </w:rPr>
      </w:pPr>
      <w:r w:rsidRPr="00BF0434">
        <w:rPr>
          <w:sz w:val="28"/>
          <w:szCs w:val="28"/>
        </w:rPr>
        <w:t xml:space="preserve">В целях развёртывания кластерной политики в регионах, оказания методологической, аналитической поддержки проведено более 20 встреч с </w:t>
      </w:r>
      <w:r w:rsidRPr="00BF0434">
        <w:rPr>
          <w:sz w:val="28"/>
          <w:szCs w:val="28"/>
        </w:rPr>
        <w:lastRenderedPageBreak/>
        <w:t>участниками территориальных кластеров, местными исполнительными органами и другими заинтересованными организациями, учреждениями</w:t>
      </w:r>
      <w:bookmarkStart w:id="97" w:name="_Toc130917900"/>
      <w:bookmarkStart w:id="98" w:name="_Toc131172538"/>
      <w:r w:rsidRPr="00BF0434">
        <w:rPr>
          <w:sz w:val="28"/>
          <w:szCs w:val="28"/>
        </w:rPr>
        <w:t>.</w:t>
      </w:r>
      <w:bookmarkEnd w:id="97"/>
      <w:bookmarkEnd w:id="98"/>
    </w:p>
    <w:p w14:paraId="7F402CFD" w14:textId="77777777" w:rsidR="000D6C9F" w:rsidRPr="00BF0434" w:rsidRDefault="000D6C9F" w:rsidP="000D6C9F">
      <w:pPr>
        <w:pStyle w:val="a6"/>
        <w:spacing w:line="240" w:lineRule="auto"/>
        <w:ind w:left="0" w:firstLine="709"/>
        <w:jc w:val="both"/>
        <w:rPr>
          <w:rFonts w:ascii="Times New Roman" w:hAnsi="Times New Roman"/>
          <w:sz w:val="28"/>
          <w:szCs w:val="28"/>
          <w:lang w:val="kk-KZ"/>
        </w:rPr>
      </w:pPr>
    </w:p>
    <w:p w14:paraId="5C0ADFF8" w14:textId="77777777" w:rsidR="000D6C9F" w:rsidRPr="00BF0434" w:rsidRDefault="000D6C9F" w:rsidP="000D6C9F">
      <w:pPr>
        <w:pStyle w:val="3"/>
        <w:spacing w:before="0"/>
        <w:contextualSpacing/>
        <w:jc w:val="both"/>
        <w:rPr>
          <w:rFonts w:ascii="Times New Roman" w:hAnsi="Times New Roman" w:cs="Times New Roman"/>
          <w:b/>
          <w:noProof/>
          <w:color w:val="auto"/>
          <w:sz w:val="28"/>
          <w:szCs w:val="28"/>
        </w:rPr>
      </w:pPr>
      <w:bookmarkStart w:id="99" w:name="_Toc131172740"/>
      <w:r w:rsidRPr="00BF0434">
        <w:rPr>
          <w:rFonts w:ascii="Times New Roman" w:hAnsi="Times New Roman" w:cs="Times New Roman"/>
          <w:b/>
          <w:noProof/>
          <w:color w:val="auto"/>
          <w:sz w:val="28"/>
          <w:szCs w:val="28"/>
        </w:rPr>
        <w:t>2.2.1.3. Развитие внутреннего рынка обработанных товаров</w:t>
      </w:r>
      <w:bookmarkEnd w:id="99"/>
    </w:p>
    <w:p w14:paraId="283F02E3" w14:textId="77777777" w:rsidR="000D6C9F" w:rsidRPr="00BF0434" w:rsidRDefault="000D6C9F" w:rsidP="000D6C9F">
      <w:pPr>
        <w:pStyle w:val="afff1"/>
        <w:widowControl w:val="0"/>
        <w:pBdr>
          <w:bottom w:val="single" w:sz="4" w:space="29" w:color="FFFFFF"/>
        </w:pBdr>
        <w:spacing w:after="0"/>
        <w:ind w:left="0" w:firstLine="709"/>
        <w:jc w:val="both"/>
        <w:rPr>
          <w:rFonts w:ascii="Times New Roman" w:eastAsia="Calibri" w:hAnsi="Times New Roman"/>
          <w:sz w:val="28"/>
          <w:szCs w:val="28"/>
        </w:rPr>
      </w:pPr>
      <w:r w:rsidRPr="00BF0434">
        <w:rPr>
          <w:rFonts w:ascii="Times New Roman" w:hAnsi="Times New Roman"/>
          <w:sz w:val="28"/>
          <w:szCs w:val="28"/>
          <w:lang w:val="kk-KZ"/>
        </w:rPr>
        <w:t>Обществом на постоянной основе обеспечивается</w:t>
      </w:r>
      <w:r w:rsidRPr="00BF0434">
        <w:rPr>
          <w:rFonts w:ascii="Times New Roman" w:eastAsia="Calibri" w:hAnsi="Times New Roman"/>
          <w:sz w:val="28"/>
          <w:szCs w:val="28"/>
        </w:rPr>
        <w:t xml:space="preserve"> анализ эффективности реализации мер государственного стимулирования отечественных поставщиков товаров, работ и услуг на внутреннем рынке. </w:t>
      </w:r>
    </w:p>
    <w:p w14:paraId="145E977C" w14:textId="77777777" w:rsidR="000D6C9F" w:rsidRPr="00BF0434" w:rsidRDefault="000D6C9F" w:rsidP="000D6C9F">
      <w:pPr>
        <w:pStyle w:val="afff1"/>
        <w:widowControl w:val="0"/>
        <w:pBdr>
          <w:bottom w:val="single" w:sz="4" w:space="29" w:color="FFFFFF"/>
        </w:pBdr>
        <w:spacing w:after="0"/>
        <w:ind w:left="0" w:firstLine="709"/>
        <w:jc w:val="both"/>
        <w:rPr>
          <w:rFonts w:ascii="Times New Roman" w:hAnsi="Times New Roman"/>
          <w:sz w:val="28"/>
          <w:szCs w:val="28"/>
          <w:lang w:val="kk-KZ"/>
        </w:rPr>
      </w:pPr>
      <w:r w:rsidRPr="00BF0434">
        <w:rPr>
          <w:rFonts w:ascii="Times New Roman" w:eastAsia="Calibri" w:hAnsi="Times New Roman"/>
          <w:sz w:val="28"/>
          <w:szCs w:val="28"/>
        </w:rPr>
        <w:t>В 2022 году QazIndustry проведены</w:t>
      </w:r>
      <w:r w:rsidRPr="00BF0434">
        <w:rPr>
          <w:rFonts w:ascii="Times New Roman" w:hAnsi="Times New Roman"/>
          <w:sz w:val="28"/>
          <w:szCs w:val="28"/>
          <w:lang w:val="kk-KZ"/>
        </w:rPr>
        <w:t>:</w:t>
      </w:r>
    </w:p>
    <w:p w14:paraId="0BE61B6F" w14:textId="77777777" w:rsidR="000D6C9F" w:rsidRPr="00BF0434" w:rsidRDefault="000D6C9F" w:rsidP="000D6C9F">
      <w:pPr>
        <w:pStyle w:val="afff1"/>
        <w:widowControl w:val="0"/>
        <w:pBdr>
          <w:bottom w:val="single" w:sz="4" w:space="29" w:color="FFFFFF"/>
        </w:pBdr>
        <w:spacing w:after="0"/>
        <w:ind w:left="0" w:firstLine="709"/>
        <w:jc w:val="both"/>
        <w:rPr>
          <w:rFonts w:ascii="Times New Roman" w:eastAsia="Calibri" w:hAnsi="Times New Roman"/>
          <w:sz w:val="28"/>
          <w:szCs w:val="28"/>
        </w:rPr>
      </w:pPr>
      <w:r w:rsidRPr="00BF0434">
        <w:rPr>
          <w:rFonts w:ascii="Times New Roman" w:hAnsi="Times New Roman"/>
          <w:sz w:val="28"/>
          <w:szCs w:val="28"/>
          <w:lang w:val="kk-KZ"/>
        </w:rPr>
        <w:t xml:space="preserve">1) </w:t>
      </w:r>
      <w:r w:rsidRPr="00BF0434">
        <w:rPr>
          <w:rFonts w:ascii="Times New Roman" w:hAnsi="Times New Roman"/>
          <w:b/>
          <w:bCs/>
          <w:i/>
          <w:iCs/>
          <w:sz w:val="28"/>
          <w:szCs w:val="28"/>
          <w:lang w:val="kk-KZ"/>
        </w:rPr>
        <w:t>сбор и обработка отчетов по казахстанскому содержанию</w:t>
      </w:r>
      <w:r w:rsidRPr="00BF0434">
        <w:rPr>
          <w:rFonts w:ascii="Times New Roman" w:hAnsi="Times New Roman"/>
          <w:sz w:val="28"/>
          <w:szCs w:val="28"/>
          <w:lang w:val="kk-KZ"/>
        </w:rPr>
        <w:t xml:space="preserve"> в закупках субъектов государственных закупок, недропользователей, концессионеров, по перечню организаций, утвержденному постановлением Правительства Республики Казахстан от 20 марта 2009 года № 366, национальных компаний, холдингов,</w:t>
      </w:r>
      <w:r w:rsidRPr="00BF0434">
        <w:rPr>
          <w:rFonts w:ascii="Times New Roman" w:eastAsia="Calibri" w:hAnsi="Times New Roman"/>
          <w:sz w:val="28"/>
          <w:szCs w:val="28"/>
        </w:rPr>
        <w:t xml:space="preserve"> </w:t>
      </w:r>
      <w:r w:rsidRPr="00BF0434">
        <w:rPr>
          <w:rFonts w:ascii="Times New Roman" w:eastAsia="Calibri" w:hAnsi="Times New Roman"/>
          <w:i/>
          <w:iCs/>
          <w:sz w:val="28"/>
          <w:szCs w:val="28"/>
        </w:rPr>
        <w:t>по итогам 2021 года</w:t>
      </w:r>
      <w:r w:rsidRPr="00BF0434">
        <w:rPr>
          <w:rFonts w:ascii="Times New Roman" w:eastAsia="Calibri" w:hAnsi="Times New Roman"/>
          <w:sz w:val="28"/>
          <w:szCs w:val="28"/>
        </w:rPr>
        <w:t xml:space="preserve"> с учетом недропользователей ГРК, за 1 квартал, 1 полугодие и 9 месяцев 2022 года (без учета недропользователей ГРК и угля).</w:t>
      </w:r>
    </w:p>
    <w:p w14:paraId="15B72B52" w14:textId="77777777" w:rsidR="000D6C9F" w:rsidRPr="00BF0434" w:rsidRDefault="000D6C9F" w:rsidP="000D6C9F">
      <w:pPr>
        <w:pStyle w:val="afff1"/>
        <w:widowControl w:val="0"/>
        <w:pBdr>
          <w:bottom w:val="single" w:sz="4" w:space="29" w:color="FFFFFF"/>
        </w:pBdr>
        <w:spacing w:after="0"/>
        <w:ind w:left="0" w:firstLine="709"/>
        <w:jc w:val="both"/>
        <w:rPr>
          <w:rFonts w:ascii="Times New Roman" w:hAnsi="Times New Roman"/>
          <w:sz w:val="28"/>
          <w:szCs w:val="28"/>
        </w:rPr>
      </w:pPr>
      <w:r w:rsidRPr="00BF0434">
        <w:rPr>
          <w:rFonts w:ascii="Times New Roman" w:hAnsi="Times New Roman"/>
          <w:bCs/>
          <w:iCs/>
          <w:sz w:val="28"/>
          <w:szCs w:val="28"/>
        </w:rPr>
        <w:t xml:space="preserve">Согласно представленной отчетности, закуп товаров, работ и услуг всех субъектов мониторинга </w:t>
      </w:r>
      <w:r w:rsidRPr="00BF0434">
        <w:rPr>
          <w:rFonts w:ascii="Times New Roman" w:hAnsi="Times New Roman"/>
          <w:bCs/>
          <w:i/>
          <w:sz w:val="28"/>
          <w:szCs w:val="28"/>
        </w:rPr>
        <w:t>по итогам 9 месяцев 2022 года</w:t>
      </w:r>
      <w:r w:rsidRPr="00BF0434">
        <w:rPr>
          <w:rFonts w:ascii="Times New Roman" w:hAnsi="Times New Roman"/>
          <w:bCs/>
          <w:iCs/>
          <w:sz w:val="28"/>
          <w:szCs w:val="28"/>
        </w:rPr>
        <w:t xml:space="preserve"> </w:t>
      </w:r>
      <w:r w:rsidRPr="00BF0434">
        <w:rPr>
          <w:rFonts w:ascii="Times New Roman" w:hAnsi="Times New Roman"/>
          <w:sz w:val="28"/>
          <w:szCs w:val="28"/>
        </w:rPr>
        <w:t xml:space="preserve">составил </w:t>
      </w:r>
      <w:r w:rsidRPr="00BF0434">
        <w:rPr>
          <w:rFonts w:ascii="Times New Roman" w:hAnsi="Times New Roman"/>
          <w:bCs/>
          <w:sz w:val="28"/>
          <w:szCs w:val="28"/>
          <w:lang w:val="kk-KZ"/>
        </w:rPr>
        <w:t>17 738,9</w:t>
      </w:r>
      <w:r w:rsidRPr="00BF0434">
        <w:rPr>
          <w:rFonts w:ascii="Times New Roman" w:hAnsi="Times New Roman"/>
          <w:bCs/>
          <w:sz w:val="28"/>
          <w:szCs w:val="28"/>
        </w:rPr>
        <w:t xml:space="preserve"> </w:t>
      </w:r>
      <w:proofErr w:type="gramStart"/>
      <w:r w:rsidRPr="00BF0434">
        <w:rPr>
          <w:rFonts w:ascii="Times New Roman" w:hAnsi="Times New Roman"/>
          <w:bCs/>
          <w:sz w:val="28"/>
          <w:szCs w:val="28"/>
        </w:rPr>
        <w:t>млрд.</w:t>
      </w:r>
      <w:proofErr w:type="gramEnd"/>
      <w:r w:rsidRPr="00BF0434">
        <w:rPr>
          <w:rFonts w:ascii="Times New Roman" w:hAnsi="Times New Roman"/>
          <w:bCs/>
          <w:sz w:val="28"/>
          <w:szCs w:val="28"/>
        </w:rPr>
        <w:t xml:space="preserve"> тенге, в том числе внутристрановая ценность - 10 288,9 млрд. тенге</w:t>
      </w:r>
      <w:r w:rsidRPr="00BF0434">
        <w:rPr>
          <w:rFonts w:ascii="Times New Roman" w:hAnsi="Times New Roman"/>
          <w:sz w:val="28"/>
          <w:szCs w:val="28"/>
        </w:rPr>
        <w:t xml:space="preserve"> (</w:t>
      </w:r>
      <w:r w:rsidRPr="00BF0434">
        <w:rPr>
          <w:rFonts w:ascii="Times New Roman" w:hAnsi="Times New Roman"/>
          <w:b/>
          <w:bCs/>
          <w:i/>
          <w:iCs/>
          <w:sz w:val="28"/>
          <w:szCs w:val="28"/>
          <w:lang w:val="kk-KZ"/>
        </w:rPr>
        <w:t>58,0%</w:t>
      </w:r>
      <w:r w:rsidRPr="00BF0434">
        <w:rPr>
          <w:rFonts w:ascii="Times New Roman" w:hAnsi="Times New Roman"/>
          <w:b/>
          <w:bCs/>
          <w:i/>
          <w:iCs/>
          <w:sz w:val="28"/>
          <w:szCs w:val="28"/>
        </w:rPr>
        <w:t>),</w:t>
      </w:r>
      <w:r w:rsidRPr="00BF0434">
        <w:rPr>
          <w:rFonts w:ascii="Times New Roman" w:hAnsi="Times New Roman"/>
          <w:sz w:val="28"/>
          <w:szCs w:val="28"/>
        </w:rPr>
        <w:t xml:space="preserve"> из них:</w:t>
      </w:r>
    </w:p>
    <w:p w14:paraId="2F05B2E5" w14:textId="77777777" w:rsidR="000D6C9F" w:rsidRPr="00BF0434" w:rsidRDefault="000D6C9F" w:rsidP="000D6C9F">
      <w:pPr>
        <w:pStyle w:val="afff1"/>
        <w:widowControl w:val="0"/>
        <w:pBdr>
          <w:bottom w:val="single" w:sz="4" w:space="29" w:color="FFFFFF"/>
        </w:pBdr>
        <w:spacing w:after="0"/>
        <w:ind w:left="0" w:firstLine="709"/>
        <w:jc w:val="both"/>
        <w:rPr>
          <w:rFonts w:ascii="Times New Roman" w:hAnsi="Times New Roman"/>
          <w:bCs/>
          <w:sz w:val="28"/>
          <w:szCs w:val="28"/>
        </w:rPr>
      </w:pPr>
      <w:r w:rsidRPr="00BF0434">
        <w:rPr>
          <w:rFonts w:ascii="Times New Roman" w:hAnsi="Times New Roman"/>
          <w:sz w:val="28"/>
          <w:szCs w:val="28"/>
        </w:rPr>
        <w:t xml:space="preserve">– </w:t>
      </w:r>
      <w:r w:rsidRPr="00BF0434">
        <w:rPr>
          <w:rFonts w:ascii="Times New Roman" w:hAnsi="Times New Roman"/>
          <w:bCs/>
          <w:sz w:val="28"/>
          <w:szCs w:val="28"/>
        </w:rPr>
        <w:t xml:space="preserve">товары – 6 075,8 </w:t>
      </w:r>
      <w:proofErr w:type="gramStart"/>
      <w:r w:rsidRPr="00BF0434">
        <w:rPr>
          <w:rFonts w:ascii="Times New Roman" w:hAnsi="Times New Roman"/>
          <w:bCs/>
          <w:sz w:val="28"/>
          <w:szCs w:val="28"/>
        </w:rPr>
        <w:t>млрд.</w:t>
      </w:r>
      <w:proofErr w:type="gramEnd"/>
      <w:r w:rsidRPr="00BF0434">
        <w:rPr>
          <w:rFonts w:ascii="Times New Roman" w:hAnsi="Times New Roman"/>
          <w:bCs/>
          <w:sz w:val="28"/>
          <w:szCs w:val="28"/>
        </w:rPr>
        <w:t xml:space="preserve"> тенге, доля внутристрановой ценности составила </w:t>
      </w:r>
      <w:r w:rsidRPr="00BF0434">
        <w:rPr>
          <w:rFonts w:ascii="Times New Roman" w:hAnsi="Times New Roman"/>
          <w:bCs/>
          <w:sz w:val="28"/>
          <w:szCs w:val="28"/>
          <w:lang w:val="kk-KZ"/>
        </w:rPr>
        <w:t>43,6</w:t>
      </w:r>
      <w:r w:rsidRPr="00BF0434">
        <w:rPr>
          <w:rFonts w:ascii="Times New Roman" w:hAnsi="Times New Roman"/>
          <w:bCs/>
          <w:sz w:val="28"/>
          <w:szCs w:val="28"/>
        </w:rPr>
        <w:t>%;</w:t>
      </w:r>
    </w:p>
    <w:p w14:paraId="08ACC752" w14:textId="77777777" w:rsidR="000D6C9F" w:rsidRPr="00BF0434" w:rsidRDefault="000D6C9F" w:rsidP="000D6C9F">
      <w:pPr>
        <w:pStyle w:val="afff1"/>
        <w:widowControl w:val="0"/>
        <w:pBdr>
          <w:bottom w:val="single" w:sz="4" w:space="29" w:color="FFFFFF"/>
        </w:pBdr>
        <w:spacing w:after="0"/>
        <w:ind w:left="0" w:firstLine="709"/>
        <w:jc w:val="both"/>
        <w:rPr>
          <w:rFonts w:ascii="Times New Roman" w:hAnsi="Times New Roman"/>
          <w:bCs/>
          <w:sz w:val="28"/>
          <w:szCs w:val="28"/>
        </w:rPr>
      </w:pPr>
      <w:r w:rsidRPr="00BF0434">
        <w:rPr>
          <w:rFonts w:ascii="Times New Roman" w:hAnsi="Times New Roman"/>
          <w:bCs/>
          <w:sz w:val="28"/>
          <w:szCs w:val="28"/>
        </w:rPr>
        <w:t xml:space="preserve">– работы – </w:t>
      </w:r>
      <w:r w:rsidRPr="00BF0434">
        <w:rPr>
          <w:rFonts w:ascii="Times New Roman" w:hAnsi="Times New Roman"/>
          <w:bCs/>
          <w:sz w:val="28"/>
          <w:szCs w:val="28"/>
          <w:lang w:val="kk-KZ"/>
        </w:rPr>
        <w:t xml:space="preserve">5 718,1 </w:t>
      </w:r>
      <w:proofErr w:type="gramStart"/>
      <w:r w:rsidRPr="00BF0434">
        <w:rPr>
          <w:rFonts w:ascii="Times New Roman" w:hAnsi="Times New Roman"/>
          <w:bCs/>
          <w:sz w:val="28"/>
          <w:szCs w:val="28"/>
        </w:rPr>
        <w:t>млрд.</w:t>
      </w:r>
      <w:proofErr w:type="gramEnd"/>
      <w:r w:rsidRPr="00BF0434">
        <w:rPr>
          <w:rFonts w:ascii="Times New Roman" w:hAnsi="Times New Roman"/>
          <w:bCs/>
          <w:sz w:val="28"/>
          <w:szCs w:val="28"/>
        </w:rPr>
        <w:t xml:space="preserve"> тенге, доля внутристрановой ценности - 60,9%;</w:t>
      </w:r>
    </w:p>
    <w:p w14:paraId="67675D3E" w14:textId="77777777" w:rsidR="000D6C9F" w:rsidRPr="00BF0434" w:rsidRDefault="000D6C9F" w:rsidP="000D6C9F">
      <w:pPr>
        <w:pStyle w:val="afff1"/>
        <w:widowControl w:val="0"/>
        <w:pBdr>
          <w:bottom w:val="single" w:sz="4" w:space="29" w:color="FFFFFF"/>
        </w:pBdr>
        <w:spacing w:after="0"/>
        <w:ind w:left="0" w:firstLine="709"/>
        <w:jc w:val="both"/>
        <w:rPr>
          <w:rFonts w:ascii="Times New Roman" w:hAnsi="Times New Roman"/>
          <w:sz w:val="28"/>
          <w:szCs w:val="28"/>
        </w:rPr>
      </w:pPr>
      <w:r w:rsidRPr="00BF0434">
        <w:rPr>
          <w:rFonts w:ascii="Times New Roman" w:hAnsi="Times New Roman"/>
          <w:bCs/>
          <w:sz w:val="28"/>
          <w:szCs w:val="28"/>
        </w:rPr>
        <w:t>– услуги</w:t>
      </w:r>
      <w:r w:rsidRPr="00BF0434">
        <w:rPr>
          <w:rFonts w:ascii="Times New Roman" w:hAnsi="Times New Roman"/>
          <w:sz w:val="28"/>
          <w:szCs w:val="28"/>
        </w:rPr>
        <w:t xml:space="preserve"> – </w:t>
      </w:r>
      <w:r w:rsidRPr="00BF0434">
        <w:rPr>
          <w:rFonts w:ascii="Times New Roman" w:hAnsi="Times New Roman"/>
          <w:sz w:val="28"/>
          <w:szCs w:val="28"/>
          <w:lang w:val="kk-KZ"/>
        </w:rPr>
        <w:t xml:space="preserve">5 945,0 </w:t>
      </w:r>
      <w:proofErr w:type="gramStart"/>
      <w:r w:rsidRPr="00BF0434">
        <w:rPr>
          <w:rFonts w:ascii="Times New Roman" w:hAnsi="Times New Roman"/>
          <w:sz w:val="28"/>
          <w:szCs w:val="28"/>
        </w:rPr>
        <w:t>млрд.</w:t>
      </w:r>
      <w:proofErr w:type="gramEnd"/>
      <w:r w:rsidRPr="00BF0434">
        <w:rPr>
          <w:rFonts w:ascii="Times New Roman" w:hAnsi="Times New Roman"/>
          <w:sz w:val="28"/>
          <w:szCs w:val="28"/>
        </w:rPr>
        <w:t xml:space="preserve"> тенге, доля </w:t>
      </w:r>
      <w:r w:rsidRPr="00BF0434">
        <w:rPr>
          <w:rFonts w:ascii="Times New Roman" w:hAnsi="Times New Roman"/>
          <w:bCs/>
          <w:sz w:val="28"/>
          <w:szCs w:val="28"/>
        </w:rPr>
        <w:t>внутристрановой ценности -</w:t>
      </w:r>
      <w:r w:rsidRPr="00BF0434">
        <w:rPr>
          <w:rFonts w:ascii="Times New Roman" w:hAnsi="Times New Roman"/>
          <w:sz w:val="28"/>
          <w:szCs w:val="28"/>
          <w:lang w:val="kk-KZ"/>
        </w:rPr>
        <w:t xml:space="preserve"> 69,9%</w:t>
      </w:r>
      <w:r w:rsidRPr="00BF0434">
        <w:rPr>
          <w:rFonts w:ascii="Times New Roman" w:hAnsi="Times New Roman"/>
          <w:sz w:val="28"/>
          <w:szCs w:val="28"/>
        </w:rPr>
        <w:t>.</w:t>
      </w:r>
    </w:p>
    <w:p w14:paraId="0371062B" w14:textId="77777777" w:rsidR="000D6C9F" w:rsidRPr="00BF0434" w:rsidRDefault="000D6C9F" w:rsidP="000D6C9F">
      <w:pPr>
        <w:pStyle w:val="afff1"/>
        <w:widowControl w:val="0"/>
        <w:pBdr>
          <w:bottom w:val="single" w:sz="4" w:space="29" w:color="FFFFFF"/>
        </w:pBdr>
        <w:spacing w:after="0"/>
        <w:ind w:left="0" w:firstLine="709"/>
        <w:jc w:val="both"/>
        <w:rPr>
          <w:rFonts w:ascii="Times New Roman" w:hAnsi="Times New Roman"/>
          <w:sz w:val="28"/>
          <w:szCs w:val="28"/>
          <w:lang w:val="kk-KZ"/>
        </w:rPr>
      </w:pPr>
      <w:r w:rsidRPr="00BF0434">
        <w:rPr>
          <w:rFonts w:ascii="Times New Roman" w:hAnsi="Times New Roman"/>
          <w:bCs/>
          <w:iCs/>
          <w:sz w:val="28"/>
          <w:szCs w:val="28"/>
        </w:rPr>
        <w:t xml:space="preserve">Закуп товаров, работ и услуг (за исключением недропользователей ГРК и угля) по итогам 9 месяцев 2022 года в сравнении с аналогичным периодом 2021 года увеличился на 3 233,0 млрд тенге, доля </w:t>
      </w:r>
      <w:r w:rsidRPr="00BF0434">
        <w:rPr>
          <w:rFonts w:ascii="Times New Roman" w:hAnsi="Times New Roman"/>
          <w:bCs/>
          <w:sz w:val="28"/>
          <w:szCs w:val="28"/>
        </w:rPr>
        <w:t>внутристрановой ценности</w:t>
      </w:r>
      <w:r w:rsidRPr="00BF0434">
        <w:rPr>
          <w:rFonts w:ascii="Times New Roman" w:hAnsi="Times New Roman"/>
          <w:bCs/>
          <w:iCs/>
          <w:sz w:val="28"/>
          <w:szCs w:val="28"/>
        </w:rPr>
        <w:t xml:space="preserve"> - на 0,5%, сумма </w:t>
      </w:r>
      <w:r w:rsidRPr="00BF0434">
        <w:rPr>
          <w:rFonts w:ascii="Times New Roman" w:hAnsi="Times New Roman"/>
          <w:bCs/>
          <w:sz w:val="28"/>
          <w:szCs w:val="28"/>
        </w:rPr>
        <w:t>внутристрановой ценности</w:t>
      </w:r>
      <w:r w:rsidRPr="00BF0434">
        <w:rPr>
          <w:rFonts w:ascii="Times New Roman" w:hAnsi="Times New Roman"/>
          <w:bCs/>
          <w:iCs/>
          <w:sz w:val="28"/>
          <w:szCs w:val="28"/>
        </w:rPr>
        <w:t xml:space="preserve"> - на 1 957,7 </w:t>
      </w:r>
      <w:proofErr w:type="gramStart"/>
      <w:r w:rsidRPr="00BF0434">
        <w:rPr>
          <w:rFonts w:ascii="Times New Roman" w:hAnsi="Times New Roman"/>
          <w:bCs/>
          <w:iCs/>
          <w:sz w:val="28"/>
          <w:szCs w:val="28"/>
        </w:rPr>
        <w:t>млрд.</w:t>
      </w:r>
      <w:proofErr w:type="gramEnd"/>
      <w:r w:rsidRPr="00BF0434">
        <w:rPr>
          <w:rFonts w:ascii="Times New Roman" w:hAnsi="Times New Roman"/>
          <w:bCs/>
          <w:iCs/>
          <w:sz w:val="28"/>
          <w:szCs w:val="28"/>
        </w:rPr>
        <w:t xml:space="preserve"> тенге.</w:t>
      </w:r>
      <w:r w:rsidRPr="00BF0434">
        <w:rPr>
          <w:rFonts w:ascii="Times New Roman" w:hAnsi="Times New Roman"/>
          <w:sz w:val="28"/>
          <w:szCs w:val="28"/>
          <w:lang w:val="kk-KZ"/>
        </w:rPr>
        <w:t xml:space="preserve"> </w:t>
      </w:r>
    </w:p>
    <w:p w14:paraId="22064FA7" w14:textId="77777777" w:rsidR="000D6C9F" w:rsidRPr="00BF0434" w:rsidRDefault="000D6C9F" w:rsidP="000D6C9F">
      <w:pPr>
        <w:pStyle w:val="afff1"/>
        <w:widowControl w:val="0"/>
        <w:pBdr>
          <w:bottom w:val="single" w:sz="4" w:space="29" w:color="FFFFFF"/>
        </w:pBdr>
        <w:spacing w:after="0"/>
        <w:ind w:left="0" w:firstLine="709"/>
        <w:jc w:val="both"/>
        <w:rPr>
          <w:rFonts w:ascii="Times New Roman" w:hAnsi="Times New Roman"/>
          <w:i/>
          <w:iCs/>
          <w:sz w:val="28"/>
          <w:szCs w:val="28"/>
          <w:lang w:val="kk-KZ"/>
        </w:rPr>
      </w:pPr>
      <w:r w:rsidRPr="00BF0434">
        <w:rPr>
          <w:rFonts w:ascii="Times New Roman" w:hAnsi="Times New Roman"/>
          <w:sz w:val="28"/>
          <w:szCs w:val="28"/>
          <w:lang w:val="kk-KZ"/>
        </w:rPr>
        <w:t xml:space="preserve">2) </w:t>
      </w:r>
      <w:r w:rsidRPr="00BF0434">
        <w:rPr>
          <w:rFonts w:ascii="Times New Roman" w:hAnsi="Times New Roman"/>
          <w:b/>
          <w:bCs/>
          <w:i/>
          <w:iCs/>
          <w:sz w:val="28"/>
          <w:szCs w:val="28"/>
          <w:lang w:val="kk-KZ"/>
        </w:rPr>
        <w:t>анализ степени исполнения контрактных (лицензионных) обязательств</w:t>
      </w:r>
      <w:r w:rsidRPr="00BF0434">
        <w:rPr>
          <w:rFonts w:ascii="Times New Roman" w:hAnsi="Times New Roman"/>
          <w:sz w:val="28"/>
          <w:szCs w:val="28"/>
          <w:lang w:val="kk-KZ"/>
        </w:rPr>
        <w:t xml:space="preserve"> недропользователями горнодобывающего комплекса по внутристрановой ценности</w:t>
      </w:r>
      <w:r w:rsidRPr="00BF0434">
        <w:rPr>
          <w:rFonts w:ascii="Times New Roman" w:eastAsia="Calibri" w:hAnsi="Times New Roman"/>
          <w:sz w:val="28"/>
          <w:szCs w:val="28"/>
        </w:rPr>
        <w:t xml:space="preserve">, формирование и передача в уполномоченный орган карты нарушений </w:t>
      </w:r>
      <w:r w:rsidRPr="00BF0434">
        <w:rPr>
          <w:rFonts w:ascii="Times New Roman" w:eastAsia="Calibri" w:hAnsi="Times New Roman"/>
          <w:i/>
          <w:iCs/>
          <w:sz w:val="28"/>
          <w:szCs w:val="28"/>
        </w:rPr>
        <w:t xml:space="preserve">по итогам 2021 года и 6 месяцев 2022 года, </w:t>
      </w:r>
      <w:r w:rsidRPr="00BF0434">
        <w:rPr>
          <w:rFonts w:ascii="Times New Roman" w:eastAsia="Calibri" w:hAnsi="Times New Roman"/>
          <w:sz w:val="28"/>
          <w:szCs w:val="28"/>
        </w:rPr>
        <w:t>а также</w:t>
      </w:r>
      <w:r w:rsidRPr="00BF0434">
        <w:rPr>
          <w:rFonts w:ascii="Times New Roman" w:eastAsia="Calibri" w:hAnsi="Times New Roman"/>
          <w:i/>
          <w:iCs/>
          <w:sz w:val="28"/>
          <w:szCs w:val="28"/>
        </w:rPr>
        <w:t xml:space="preserve"> </w:t>
      </w:r>
      <w:r w:rsidRPr="00BF0434">
        <w:rPr>
          <w:rFonts w:ascii="Times New Roman" w:hAnsi="Times New Roman"/>
          <w:sz w:val="28"/>
          <w:szCs w:val="28"/>
          <w:lang w:val="kk-KZ"/>
        </w:rPr>
        <w:t xml:space="preserve">справочная информация по итогам </w:t>
      </w:r>
      <w:r w:rsidRPr="00BF0434">
        <w:rPr>
          <w:rFonts w:ascii="Times New Roman" w:hAnsi="Times New Roman"/>
          <w:i/>
          <w:iCs/>
          <w:sz w:val="28"/>
          <w:szCs w:val="28"/>
          <w:lang w:val="kk-KZ"/>
        </w:rPr>
        <w:t>9 месяцев 2022 года.</w:t>
      </w:r>
    </w:p>
    <w:p w14:paraId="672A7DB3" w14:textId="77777777" w:rsidR="000D6C9F" w:rsidRPr="00BF0434" w:rsidRDefault="000D6C9F" w:rsidP="000D6C9F">
      <w:pPr>
        <w:pStyle w:val="afff1"/>
        <w:widowControl w:val="0"/>
        <w:pBdr>
          <w:bottom w:val="single" w:sz="4" w:space="29" w:color="FFFFFF"/>
        </w:pBdr>
        <w:spacing w:after="0"/>
        <w:ind w:left="0" w:firstLine="709"/>
        <w:jc w:val="both"/>
        <w:rPr>
          <w:rFonts w:ascii="Times New Roman" w:hAnsi="Times New Roman"/>
          <w:sz w:val="28"/>
          <w:szCs w:val="28"/>
        </w:rPr>
      </w:pPr>
      <w:r w:rsidRPr="00BF0434">
        <w:rPr>
          <w:rFonts w:ascii="Times New Roman" w:hAnsi="Times New Roman"/>
          <w:sz w:val="28"/>
          <w:szCs w:val="28"/>
        </w:rPr>
        <w:t xml:space="preserve">Добычная деятельность в сфере недропользования горнорудного сектора осуществляется физическими и юридическими лицами </w:t>
      </w:r>
      <w:r w:rsidRPr="00BF0434">
        <w:rPr>
          <w:rFonts w:ascii="Times New Roman" w:hAnsi="Times New Roman"/>
          <w:i/>
          <w:iCs/>
          <w:sz w:val="28"/>
          <w:szCs w:val="28"/>
        </w:rPr>
        <w:t>по 255 контрактам</w:t>
      </w:r>
      <w:r w:rsidRPr="00BF0434">
        <w:rPr>
          <w:rFonts w:ascii="Times New Roman" w:hAnsi="Times New Roman"/>
          <w:sz w:val="28"/>
          <w:szCs w:val="28"/>
        </w:rPr>
        <w:t xml:space="preserve"> на добычу (или РД) и </w:t>
      </w:r>
      <w:r w:rsidRPr="00BF0434">
        <w:rPr>
          <w:rFonts w:ascii="Times New Roman" w:hAnsi="Times New Roman"/>
          <w:i/>
          <w:iCs/>
          <w:sz w:val="28"/>
          <w:szCs w:val="28"/>
        </w:rPr>
        <w:t>44 лицензиям</w:t>
      </w:r>
      <w:r w:rsidRPr="00BF0434">
        <w:rPr>
          <w:rFonts w:ascii="Times New Roman" w:hAnsi="Times New Roman"/>
          <w:sz w:val="28"/>
          <w:szCs w:val="28"/>
        </w:rPr>
        <w:t xml:space="preserve"> на добычу ТПИ</w:t>
      </w:r>
      <w:r w:rsidRPr="00BF0434">
        <w:rPr>
          <w:rStyle w:val="aa"/>
          <w:rFonts w:ascii="Times New Roman" w:hAnsi="Times New Roman"/>
          <w:sz w:val="28"/>
          <w:szCs w:val="28"/>
        </w:rPr>
        <w:footnoteReference w:id="3"/>
      </w:r>
      <w:r w:rsidRPr="00BF0434">
        <w:rPr>
          <w:rFonts w:ascii="Times New Roman" w:hAnsi="Times New Roman"/>
          <w:sz w:val="28"/>
          <w:szCs w:val="28"/>
        </w:rPr>
        <w:t>.</w:t>
      </w:r>
    </w:p>
    <w:p w14:paraId="64253988" w14:textId="77777777" w:rsidR="000D6C9F" w:rsidRPr="00BF0434" w:rsidRDefault="000D6C9F" w:rsidP="000D6C9F">
      <w:pPr>
        <w:pStyle w:val="afff1"/>
        <w:widowControl w:val="0"/>
        <w:pBdr>
          <w:bottom w:val="single" w:sz="4" w:space="29" w:color="FFFFFF"/>
        </w:pBdr>
        <w:spacing w:after="0"/>
        <w:ind w:left="0" w:firstLine="709"/>
        <w:jc w:val="both"/>
        <w:rPr>
          <w:rFonts w:ascii="Times New Roman" w:hAnsi="Times New Roman"/>
          <w:sz w:val="28"/>
          <w:szCs w:val="28"/>
        </w:rPr>
      </w:pPr>
      <w:r w:rsidRPr="00BF0434">
        <w:rPr>
          <w:rFonts w:ascii="Times New Roman" w:hAnsi="Times New Roman"/>
          <w:sz w:val="28"/>
          <w:szCs w:val="28"/>
        </w:rPr>
        <w:t xml:space="preserve">За 9 месяцев 2022 года общий объем закупа ТРУ недропользователей горнорудного комплекса, осуществляющих добычу ТПИ, составил </w:t>
      </w:r>
      <w:r w:rsidRPr="00BF0434">
        <w:rPr>
          <w:rFonts w:ascii="Times New Roman" w:hAnsi="Times New Roman"/>
          <w:bCs/>
          <w:i/>
          <w:iCs/>
          <w:sz w:val="28"/>
          <w:szCs w:val="28"/>
        </w:rPr>
        <w:t xml:space="preserve">1 582,4 млрд тенге, </w:t>
      </w:r>
      <w:r w:rsidRPr="00BF0434">
        <w:rPr>
          <w:rFonts w:ascii="Times New Roman" w:hAnsi="Times New Roman"/>
          <w:bCs/>
          <w:sz w:val="28"/>
          <w:szCs w:val="28"/>
        </w:rPr>
        <w:t>в том числе</w:t>
      </w:r>
      <w:r w:rsidRPr="00BF0434">
        <w:rPr>
          <w:rFonts w:ascii="Times New Roman" w:hAnsi="Times New Roman"/>
          <w:bCs/>
          <w:i/>
          <w:iCs/>
          <w:sz w:val="28"/>
          <w:szCs w:val="28"/>
        </w:rPr>
        <w:t xml:space="preserve"> внутристрановая ценность 796,9 </w:t>
      </w:r>
      <w:proofErr w:type="gramStart"/>
      <w:r w:rsidRPr="00BF0434">
        <w:rPr>
          <w:rFonts w:ascii="Times New Roman" w:hAnsi="Times New Roman"/>
          <w:bCs/>
          <w:i/>
          <w:iCs/>
          <w:sz w:val="28"/>
          <w:szCs w:val="28"/>
        </w:rPr>
        <w:t>млрд.</w:t>
      </w:r>
      <w:proofErr w:type="gramEnd"/>
      <w:r w:rsidRPr="00BF0434">
        <w:rPr>
          <w:rFonts w:ascii="Times New Roman" w:hAnsi="Times New Roman"/>
          <w:bCs/>
          <w:i/>
          <w:iCs/>
          <w:sz w:val="28"/>
          <w:szCs w:val="28"/>
        </w:rPr>
        <w:t xml:space="preserve"> тенге (50,4%).</w:t>
      </w:r>
    </w:p>
    <w:p w14:paraId="031CF9C4" w14:textId="77777777" w:rsidR="000D6C9F" w:rsidRPr="00BF0434" w:rsidRDefault="000D6C9F" w:rsidP="000D6C9F">
      <w:pPr>
        <w:pStyle w:val="afff1"/>
        <w:widowControl w:val="0"/>
        <w:pBdr>
          <w:bottom w:val="single" w:sz="4" w:space="29" w:color="FFFFFF"/>
        </w:pBdr>
        <w:spacing w:after="0"/>
        <w:ind w:left="0" w:firstLine="709"/>
        <w:jc w:val="both"/>
        <w:rPr>
          <w:rFonts w:ascii="Times New Roman" w:hAnsi="Times New Roman"/>
          <w:sz w:val="28"/>
          <w:szCs w:val="28"/>
        </w:rPr>
      </w:pPr>
      <w:r w:rsidRPr="00BF0434">
        <w:rPr>
          <w:rFonts w:ascii="Times New Roman" w:hAnsi="Times New Roman"/>
          <w:sz w:val="28"/>
          <w:szCs w:val="28"/>
        </w:rPr>
        <w:t xml:space="preserve">Обществом рассмотрено около 80 обращений от юридических и физических лиц по вопросам развития внутристрановой ценности. </w:t>
      </w:r>
    </w:p>
    <w:p w14:paraId="09A68223" w14:textId="77777777" w:rsidR="000D6C9F" w:rsidRPr="00BF0434" w:rsidRDefault="000D6C9F" w:rsidP="000D6C9F">
      <w:pPr>
        <w:pStyle w:val="afff1"/>
        <w:widowControl w:val="0"/>
        <w:pBdr>
          <w:bottom w:val="single" w:sz="4" w:space="29" w:color="FFFFFF"/>
        </w:pBdr>
        <w:spacing w:after="0"/>
        <w:ind w:left="0" w:firstLine="709"/>
        <w:jc w:val="both"/>
        <w:rPr>
          <w:rFonts w:ascii="Times New Roman" w:eastAsia="Calibri" w:hAnsi="Times New Roman"/>
          <w:sz w:val="28"/>
          <w:szCs w:val="28"/>
        </w:rPr>
      </w:pPr>
      <w:r w:rsidRPr="00BF0434">
        <w:rPr>
          <w:rFonts w:ascii="Times New Roman" w:eastAsia="Calibri" w:hAnsi="Times New Roman"/>
          <w:sz w:val="28"/>
          <w:szCs w:val="28"/>
        </w:rPr>
        <w:t xml:space="preserve">Кроме того, проведены </w:t>
      </w:r>
      <w:r w:rsidRPr="00BF0434">
        <w:rPr>
          <w:rFonts w:ascii="Times New Roman" w:eastAsia="Calibri" w:hAnsi="Times New Roman"/>
          <w:b/>
          <w:bCs/>
          <w:i/>
          <w:iCs/>
          <w:sz w:val="28"/>
          <w:szCs w:val="28"/>
        </w:rPr>
        <w:t xml:space="preserve">обучающие семинары </w:t>
      </w:r>
      <w:r w:rsidRPr="00BF0434">
        <w:rPr>
          <w:rFonts w:ascii="Times New Roman" w:eastAsia="Calibri" w:hAnsi="Times New Roman"/>
          <w:sz w:val="28"/>
          <w:szCs w:val="28"/>
        </w:rPr>
        <w:t xml:space="preserve">по: </w:t>
      </w:r>
    </w:p>
    <w:p w14:paraId="53DB3974" w14:textId="77777777" w:rsidR="000D6C9F" w:rsidRPr="00BF0434" w:rsidRDefault="000D6C9F" w:rsidP="000D6C9F">
      <w:pPr>
        <w:pStyle w:val="afff1"/>
        <w:widowControl w:val="0"/>
        <w:pBdr>
          <w:bottom w:val="single" w:sz="4" w:space="29" w:color="FFFFFF"/>
        </w:pBdr>
        <w:spacing w:after="0"/>
        <w:ind w:left="0" w:firstLine="709"/>
        <w:jc w:val="both"/>
        <w:rPr>
          <w:rFonts w:ascii="Times New Roman" w:eastAsia="Calibri" w:hAnsi="Times New Roman"/>
          <w:sz w:val="28"/>
          <w:szCs w:val="28"/>
        </w:rPr>
      </w:pPr>
      <w:r w:rsidRPr="00BF0434">
        <w:rPr>
          <w:rFonts w:ascii="Times New Roman" w:eastAsia="Calibri" w:hAnsi="Times New Roman"/>
          <w:sz w:val="28"/>
          <w:szCs w:val="28"/>
        </w:rPr>
        <w:t>- проблемам развития внутристрановой ценности в закупках строительно-</w:t>
      </w:r>
      <w:r w:rsidRPr="00BF0434">
        <w:rPr>
          <w:rFonts w:ascii="Times New Roman" w:eastAsia="Calibri" w:hAnsi="Times New Roman"/>
          <w:sz w:val="28"/>
          <w:szCs w:val="28"/>
        </w:rPr>
        <w:lastRenderedPageBreak/>
        <w:t xml:space="preserve">монтажных работ государственных органов; </w:t>
      </w:r>
    </w:p>
    <w:p w14:paraId="1C380594" w14:textId="77777777" w:rsidR="000D6C9F" w:rsidRPr="00BF0434" w:rsidRDefault="000D6C9F" w:rsidP="000D6C9F">
      <w:pPr>
        <w:pStyle w:val="afff1"/>
        <w:widowControl w:val="0"/>
        <w:pBdr>
          <w:bottom w:val="single" w:sz="4" w:space="29" w:color="FFFFFF"/>
        </w:pBdr>
        <w:spacing w:after="0"/>
        <w:ind w:left="0" w:firstLine="709"/>
        <w:jc w:val="both"/>
        <w:rPr>
          <w:rFonts w:ascii="Times New Roman" w:eastAsia="Calibri" w:hAnsi="Times New Roman"/>
          <w:sz w:val="28"/>
          <w:szCs w:val="28"/>
        </w:rPr>
      </w:pPr>
      <w:r w:rsidRPr="00BF0434">
        <w:rPr>
          <w:rFonts w:ascii="Times New Roman" w:eastAsia="Calibri" w:hAnsi="Times New Roman"/>
          <w:sz w:val="28"/>
          <w:szCs w:val="28"/>
        </w:rPr>
        <w:t>- применению стандартов при осуществлении государственных закупок с привлечением РГП «КазСтандарт» для разъяснений практического применения законодательства о техническом регулировании и стандартизации при осуществлении государственных закупок;</w:t>
      </w:r>
    </w:p>
    <w:p w14:paraId="2C3ABF48" w14:textId="77777777" w:rsidR="000D6C9F" w:rsidRPr="00BF0434" w:rsidRDefault="000D6C9F" w:rsidP="000D6C9F">
      <w:pPr>
        <w:pStyle w:val="afff1"/>
        <w:widowControl w:val="0"/>
        <w:pBdr>
          <w:bottom w:val="single" w:sz="4" w:space="29" w:color="FFFFFF"/>
        </w:pBdr>
        <w:spacing w:after="0"/>
        <w:ind w:left="0" w:firstLine="709"/>
        <w:jc w:val="both"/>
        <w:rPr>
          <w:rFonts w:ascii="Times New Roman" w:eastAsia="Calibri" w:hAnsi="Times New Roman"/>
          <w:sz w:val="28"/>
          <w:szCs w:val="28"/>
        </w:rPr>
      </w:pPr>
      <w:r w:rsidRPr="00BF0434">
        <w:rPr>
          <w:rFonts w:ascii="Times New Roman" w:eastAsia="Calibri" w:hAnsi="Times New Roman"/>
          <w:sz w:val="28"/>
          <w:szCs w:val="28"/>
        </w:rPr>
        <w:t>- основам применения Единой методики расчета организациями внутристрановой ценности при закупке товаров, работ и услуг. </w:t>
      </w:r>
    </w:p>
    <w:p w14:paraId="64C8EFB1" w14:textId="77777777" w:rsidR="000D6C9F" w:rsidRPr="00BF0434" w:rsidRDefault="000D6C9F" w:rsidP="000D6C9F">
      <w:pPr>
        <w:pStyle w:val="afff1"/>
        <w:widowControl w:val="0"/>
        <w:pBdr>
          <w:bottom w:val="single" w:sz="4" w:space="29" w:color="FFFFFF"/>
        </w:pBdr>
        <w:spacing w:after="0"/>
        <w:ind w:left="0" w:firstLine="709"/>
        <w:jc w:val="both"/>
        <w:rPr>
          <w:rFonts w:ascii="Times New Roman" w:eastAsia="Calibri" w:hAnsi="Times New Roman"/>
          <w:sz w:val="28"/>
          <w:szCs w:val="28"/>
        </w:rPr>
      </w:pPr>
      <w:r w:rsidRPr="00BF0434">
        <w:rPr>
          <w:rFonts w:ascii="Times New Roman" w:eastAsia="Calibri" w:hAnsi="Times New Roman"/>
          <w:sz w:val="28"/>
          <w:szCs w:val="28"/>
        </w:rPr>
        <w:t xml:space="preserve">QazIndustry в отчетном году оказано содействие в заключении </w:t>
      </w:r>
      <w:r w:rsidRPr="00BF0434">
        <w:rPr>
          <w:rFonts w:ascii="Times New Roman" w:eastAsia="Calibri" w:hAnsi="Times New Roman"/>
          <w:b/>
          <w:bCs/>
          <w:i/>
          <w:iCs/>
          <w:sz w:val="28"/>
          <w:szCs w:val="28"/>
        </w:rPr>
        <w:t xml:space="preserve">13 соглашений о стимулировании предпринимательства </w:t>
      </w:r>
      <w:r w:rsidRPr="00BF0434">
        <w:rPr>
          <w:rFonts w:ascii="Times New Roman" w:eastAsia="Calibri" w:hAnsi="Times New Roman"/>
          <w:i/>
          <w:iCs/>
          <w:sz w:val="28"/>
          <w:szCs w:val="28"/>
        </w:rPr>
        <w:t>РК</w:t>
      </w:r>
      <w:r w:rsidRPr="00BF0434">
        <w:rPr>
          <w:rFonts w:ascii="Times New Roman" w:eastAsia="Calibri" w:hAnsi="Times New Roman"/>
          <w:sz w:val="28"/>
          <w:szCs w:val="28"/>
        </w:rPr>
        <w:t xml:space="preserve"> для принятия недропользователями обязательств по приобретению отечественных товаров. </w:t>
      </w:r>
    </w:p>
    <w:p w14:paraId="0BA03E88" w14:textId="77777777" w:rsidR="000D6C9F" w:rsidRPr="00BF0434" w:rsidRDefault="000D6C9F" w:rsidP="000D6C9F">
      <w:pPr>
        <w:pStyle w:val="afff1"/>
        <w:widowControl w:val="0"/>
        <w:pBdr>
          <w:bottom w:val="single" w:sz="4" w:space="29" w:color="FFFFFF"/>
        </w:pBdr>
        <w:spacing w:after="0"/>
        <w:ind w:left="0" w:firstLine="709"/>
        <w:jc w:val="both"/>
        <w:rPr>
          <w:rFonts w:ascii="Times New Roman" w:hAnsi="Times New Roman"/>
          <w:sz w:val="28"/>
          <w:szCs w:val="28"/>
          <w:lang w:val="kk-KZ"/>
        </w:rPr>
      </w:pPr>
      <w:r w:rsidRPr="00BF0434">
        <w:rPr>
          <w:rFonts w:ascii="Times New Roman" w:hAnsi="Times New Roman"/>
          <w:sz w:val="28"/>
          <w:szCs w:val="28"/>
          <w:lang w:val="kk-KZ"/>
        </w:rPr>
        <w:t xml:space="preserve">В целях диверсификации и повышения конкурентоспособности обрабатывающей промышленности, освоения новой, расширения и «усложнения» существующей номенклатуры производимой продукции, QazIndustry на регулярной основе проводит </w:t>
      </w:r>
      <w:r w:rsidRPr="00BF0434">
        <w:rPr>
          <w:rFonts w:ascii="Times New Roman" w:hAnsi="Times New Roman"/>
          <w:b/>
          <w:bCs/>
          <w:i/>
          <w:iCs/>
          <w:sz w:val="28"/>
          <w:szCs w:val="28"/>
          <w:lang w:val="kk-KZ"/>
        </w:rPr>
        <w:t xml:space="preserve">системный анализ рынка и объемов закупок недропользователей, системообразующих предприятий и национальных компаний </w:t>
      </w:r>
      <w:r w:rsidRPr="00BF0434">
        <w:rPr>
          <w:rFonts w:ascii="Times New Roman" w:hAnsi="Times New Roman"/>
          <w:sz w:val="28"/>
          <w:szCs w:val="28"/>
          <w:lang w:val="kk-KZ"/>
        </w:rPr>
        <w:t xml:space="preserve">для выявления потенциального спроса на товары, работы и услуги. </w:t>
      </w:r>
    </w:p>
    <w:p w14:paraId="1D8BAA18" w14:textId="14F50521" w:rsidR="000D6C9F" w:rsidRPr="00BF0434" w:rsidRDefault="000D6C9F" w:rsidP="000D6C9F">
      <w:pPr>
        <w:pStyle w:val="afff1"/>
        <w:widowControl w:val="0"/>
        <w:pBdr>
          <w:bottom w:val="single" w:sz="4" w:space="29" w:color="FFFFFF"/>
        </w:pBdr>
        <w:spacing w:after="0"/>
        <w:ind w:left="0" w:firstLine="709"/>
        <w:jc w:val="both"/>
        <w:rPr>
          <w:rFonts w:ascii="Times New Roman" w:hAnsi="Times New Roman"/>
          <w:i/>
          <w:iCs/>
          <w:sz w:val="28"/>
          <w:szCs w:val="28"/>
          <w:lang w:val="kk-KZ"/>
        </w:rPr>
      </w:pPr>
      <w:r w:rsidRPr="00BF0434">
        <w:rPr>
          <w:rFonts w:ascii="Times New Roman" w:hAnsi="Times New Roman"/>
          <w:sz w:val="28"/>
          <w:szCs w:val="28"/>
          <w:lang w:val="kk-KZ"/>
        </w:rPr>
        <w:t xml:space="preserve">Кроме того, </w:t>
      </w:r>
      <w:r w:rsidRPr="00BF0434">
        <w:rPr>
          <w:rFonts w:ascii="Times New Roman" w:hAnsi="Times New Roman"/>
          <w:i/>
          <w:iCs/>
          <w:sz w:val="28"/>
          <w:szCs w:val="28"/>
          <w:lang w:val="kk-KZ"/>
        </w:rPr>
        <w:t xml:space="preserve">проведены </w:t>
      </w:r>
      <w:r w:rsidRPr="00BF0434">
        <w:rPr>
          <w:rFonts w:ascii="Times New Roman" w:hAnsi="Times New Roman"/>
          <w:i/>
          <w:iCs/>
          <w:sz w:val="28"/>
          <w:szCs w:val="28"/>
        </w:rPr>
        <w:t>7 совещаний</w:t>
      </w:r>
      <w:r w:rsidRPr="00BF0434">
        <w:rPr>
          <w:rFonts w:ascii="Times New Roman" w:hAnsi="Times New Roman"/>
          <w:sz w:val="28"/>
          <w:szCs w:val="28"/>
        </w:rPr>
        <w:t xml:space="preserve"> с участием крупных заказчиков, отечественных производителей, других заинтересованных сторон, принято участие в </w:t>
      </w:r>
      <w:r w:rsidRPr="00BF0434">
        <w:rPr>
          <w:rFonts w:ascii="Times New Roman" w:hAnsi="Times New Roman"/>
          <w:i/>
          <w:iCs/>
          <w:sz w:val="28"/>
          <w:szCs w:val="28"/>
        </w:rPr>
        <w:t>2 совещаниях</w:t>
      </w:r>
      <w:r w:rsidRPr="00BF0434">
        <w:rPr>
          <w:rFonts w:ascii="Times New Roman" w:hAnsi="Times New Roman"/>
          <w:sz w:val="28"/>
          <w:szCs w:val="28"/>
        </w:rPr>
        <w:t xml:space="preserve"> по развитию внутристрановой ценности на площадке ТОО «Карагандинского литейно-машиностроительного завода «Maker» и АО «АрселорМиттал Темиртау».</w:t>
      </w:r>
      <w:r w:rsidRPr="00BF0434">
        <w:rPr>
          <w:rFonts w:ascii="Times New Roman" w:hAnsi="Times New Roman"/>
          <w:sz w:val="28"/>
          <w:szCs w:val="28"/>
          <w:lang w:val="kk-KZ"/>
        </w:rPr>
        <w:t xml:space="preserve"> По итогам  проделанной работы </w:t>
      </w:r>
      <w:r w:rsidRPr="00BF0434">
        <w:rPr>
          <w:rFonts w:ascii="Times New Roman" w:hAnsi="Times New Roman"/>
          <w:b/>
          <w:bCs/>
          <w:i/>
          <w:iCs/>
          <w:sz w:val="28"/>
          <w:szCs w:val="28"/>
          <w:lang w:val="kk-KZ"/>
        </w:rPr>
        <w:t xml:space="preserve">заключены 35 долгосрочных </w:t>
      </w:r>
      <w:r w:rsidR="00BA4BE9" w:rsidRPr="00BF0434">
        <w:rPr>
          <w:rFonts w:ascii="Times New Roman" w:hAnsi="Times New Roman"/>
          <w:b/>
          <w:bCs/>
          <w:i/>
          <w:iCs/>
          <w:sz w:val="28"/>
          <w:szCs w:val="28"/>
          <w:lang w:val="kk-KZ"/>
        </w:rPr>
        <w:t xml:space="preserve">гарантированных </w:t>
      </w:r>
      <w:r w:rsidRPr="00BF0434">
        <w:rPr>
          <w:rFonts w:ascii="Times New Roman" w:hAnsi="Times New Roman"/>
          <w:b/>
          <w:bCs/>
          <w:i/>
          <w:iCs/>
          <w:sz w:val="28"/>
          <w:szCs w:val="28"/>
          <w:lang w:val="kk-KZ"/>
        </w:rPr>
        <w:t>договоров</w:t>
      </w:r>
      <w:r w:rsidRPr="00BF0434">
        <w:rPr>
          <w:rFonts w:ascii="Times New Roman" w:hAnsi="Times New Roman"/>
          <w:sz w:val="28"/>
          <w:szCs w:val="28"/>
          <w:lang w:val="kk-KZ"/>
        </w:rPr>
        <w:t xml:space="preserve"> с отечественными производителями на общую сумму </w:t>
      </w:r>
      <w:r w:rsidRPr="00BF0434">
        <w:rPr>
          <w:rFonts w:ascii="Times New Roman" w:hAnsi="Times New Roman"/>
          <w:b/>
          <w:bCs/>
          <w:i/>
          <w:iCs/>
          <w:sz w:val="28"/>
          <w:szCs w:val="28"/>
          <w:lang w:val="kk-KZ"/>
        </w:rPr>
        <w:t>более 37,2 млрд. тенге</w:t>
      </w:r>
      <w:r w:rsidRPr="00BF0434">
        <w:rPr>
          <w:rFonts w:ascii="Times New Roman" w:hAnsi="Times New Roman"/>
          <w:sz w:val="28"/>
          <w:szCs w:val="28"/>
          <w:lang w:val="kk-KZ"/>
        </w:rPr>
        <w:t xml:space="preserve"> на поставку продукции машиностроения (конвейерные ролики, метизы, буровой инструмент, кабельная продукция, РВД), текстильной промышленности (ткань техническая, мешки БИГ-БЕГ, спецодежда, рукавицы), металлических изделий (трубопровод, ролики), химической продукции (взрывчатые вещества), работам и услугам (буро-взрывные работы, сервисное обслуживание электроагрегатов, ремонт и раставрация шин). В 2022 году</w:t>
      </w:r>
      <w:r w:rsidRPr="00BF0434">
        <w:rPr>
          <w:rFonts w:ascii="Times New Roman" w:hAnsi="Times New Roman"/>
          <w:sz w:val="28"/>
          <w:szCs w:val="28"/>
        </w:rPr>
        <w:t xml:space="preserve"> СОП и недропользователи </w:t>
      </w:r>
      <w:r w:rsidRPr="00BF0434">
        <w:rPr>
          <w:rFonts w:ascii="Times New Roman" w:hAnsi="Times New Roman"/>
          <w:sz w:val="28"/>
          <w:szCs w:val="28"/>
          <w:lang w:val="kk-KZ"/>
        </w:rPr>
        <w:t xml:space="preserve">подписали </w:t>
      </w:r>
      <w:r w:rsidRPr="00BF0434">
        <w:rPr>
          <w:rFonts w:ascii="Times New Roman" w:hAnsi="Times New Roman"/>
          <w:i/>
          <w:iCs/>
          <w:sz w:val="28"/>
          <w:szCs w:val="28"/>
          <w:lang w:val="kk-KZ"/>
        </w:rPr>
        <w:t>93</w:t>
      </w:r>
      <w:r w:rsidRPr="00BF0434">
        <w:rPr>
          <w:rFonts w:ascii="Times New Roman" w:hAnsi="Times New Roman"/>
          <w:b/>
          <w:bCs/>
          <w:sz w:val="28"/>
          <w:szCs w:val="28"/>
        </w:rPr>
        <w:t xml:space="preserve"> </w:t>
      </w:r>
      <w:r w:rsidRPr="00BF0434">
        <w:rPr>
          <w:rFonts w:ascii="Times New Roman" w:hAnsi="Times New Roman"/>
          <w:i/>
          <w:iCs/>
          <w:sz w:val="28"/>
          <w:szCs w:val="28"/>
        </w:rPr>
        <w:t>меморандума</w:t>
      </w:r>
      <w:r w:rsidRPr="00BF0434">
        <w:rPr>
          <w:rFonts w:ascii="Times New Roman" w:hAnsi="Times New Roman"/>
          <w:sz w:val="28"/>
          <w:szCs w:val="28"/>
        </w:rPr>
        <w:t xml:space="preserve"> с отечественными производителями на общую сумму </w:t>
      </w:r>
      <w:r w:rsidRPr="00BF0434">
        <w:rPr>
          <w:rFonts w:ascii="Times New Roman" w:hAnsi="Times New Roman"/>
          <w:i/>
          <w:iCs/>
          <w:sz w:val="28"/>
          <w:szCs w:val="28"/>
        </w:rPr>
        <w:t>128,8 млрд тенге</w:t>
      </w:r>
      <w:r w:rsidRPr="00BF0434">
        <w:rPr>
          <w:rFonts w:ascii="Times New Roman" w:hAnsi="Times New Roman"/>
          <w:sz w:val="28"/>
          <w:szCs w:val="28"/>
        </w:rPr>
        <w:t>.</w:t>
      </w:r>
    </w:p>
    <w:p w14:paraId="12092786" w14:textId="3298FF68" w:rsidR="000D6C9F" w:rsidRPr="00BF0434" w:rsidRDefault="000D6C9F" w:rsidP="000D6C9F">
      <w:pPr>
        <w:pStyle w:val="afff1"/>
        <w:widowControl w:val="0"/>
        <w:pBdr>
          <w:bottom w:val="single" w:sz="4" w:space="29" w:color="FFFFFF"/>
        </w:pBdr>
        <w:spacing w:after="0"/>
        <w:ind w:left="0" w:firstLine="709"/>
        <w:jc w:val="both"/>
        <w:rPr>
          <w:rFonts w:ascii="Times New Roman" w:hAnsi="Times New Roman"/>
          <w:sz w:val="28"/>
          <w:szCs w:val="28"/>
          <w:lang w:val="kk-KZ"/>
        </w:rPr>
      </w:pPr>
      <w:r w:rsidRPr="00BF0434">
        <w:rPr>
          <w:rFonts w:ascii="Times New Roman" w:hAnsi="Times New Roman"/>
          <w:sz w:val="28"/>
          <w:szCs w:val="28"/>
          <w:lang w:val="kk-KZ"/>
        </w:rPr>
        <w:t xml:space="preserve">Наличие долгосрочного </w:t>
      </w:r>
      <w:r w:rsidR="00BA4BE9" w:rsidRPr="00BF0434">
        <w:rPr>
          <w:rFonts w:ascii="Times New Roman" w:hAnsi="Times New Roman"/>
          <w:sz w:val="28"/>
          <w:szCs w:val="28"/>
          <w:lang w:val="kk-KZ"/>
        </w:rPr>
        <w:t xml:space="preserve">гарантированныого </w:t>
      </w:r>
      <w:r w:rsidRPr="00BF0434">
        <w:rPr>
          <w:rFonts w:ascii="Times New Roman" w:hAnsi="Times New Roman"/>
          <w:sz w:val="28"/>
          <w:szCs w:val="28"/>
          <w:lang w:val="kk-KZ"/>
        </w:rPr>
        <w:t xml:space="preserve">договора позволяет отечественным производителям расширять номенклатуру производимой продукции и создает условия для устойчивого развития конкурентоспособных ТРУ. </w:t>
      </w:r>
    </w:p>
    <w:p w14:paraId="043DFA21" w14:textId="77777777" w:rsidR="000D6C9F" w:rsidRPr="00BF0434" w:rsidRDefault="000D6C9F" w:rsidP="000D6C9F">
      <w:pPr>
        <w:pStyle w:val="afff1"/>
        <w:widowControl w:val="0"/>
        <w:pBdr>
          <w:bottom w:val="single" w:sz="4" w:space="29" w:color="FFFFFF"/>
        </w:pBdr>
        <w:spacing w:after="0"/>
        <w:ind w:left="0" w:firstLine="709"/>
        <w:jc w:val="both"/>
        <w:rPr>
          <w:rFonts w:ascii="Times New Roman" w:hAnsi="Times New Roman"/>
          <w:sz w:val="28"/>
          <w:szCs w:val="28"/>
        </w:rPr>
      </w:pPr>
      <w:r w:rsidRPr="00BF0434">
        <w:rPr>
          <w:rFonts w:ascii="Times New Roman" w:hAnsi="Times New Roman"/>
          <w:sz w:val="28"/>
          <w:szCs w:val="28"/>
        </w:rPr>
        <w:t xml:space="preserve">Обществом на постоянной основе проводится работа по содействию в заключении офтейк-контрактов, которая направлена на развитие конкурентоспособности казахстанских предприятий, создание новых производств, привлечение компетенций, создание новых рабочих мест, увеличение налоговых поступлений в бюджет. </w:t>
      </w:r>
    </w:p>
    <w:p w14:paraId="58B16B2D" w14:textId="77777777" w:rsidR="000D6C9F" w:rsidRPr="00BF0434" w:rsidRDefault="000D6C9F" w:rsidP="000D6C9F">
      <w:pPr>
        <w:pStyle w:val="afff1"/>
        <w:widowControl w:val="0"/>
        <w:pBdr>
          <w:bottom w:val="single" w:sz="4" w:space="29" w:color="FFFFFF"/>
        </w:pBdr>
        <w:spacing w:after="0"/>
        <w:ind w:left="0" w:firstLine="709"/>
        <w:jc w:val="both"/>
        <w:rPr>
          <w:rFonts w:ascii="Times New Roman" w:hAnsi="Times New Roman"/>
          <w:sz w:val="28"/>
          <w:szCs w:val="28"/>
        </w:rPr>
      </w:pPr>
      <w:r w:rsidRPr="00BF0434">
        <w:rPr>
          <w:rFonts w:ascii="Times New Roman" w:hAnsi="Times New Roman"/>
          <w:sz w:val="28"/>
          <w:szCs w:val="28"/>
        </w:rPr>
        <w:t>Так, в частности Обществом оказано содействие ТОО «Казцинк» в 2022 году по заключению 10</w:t>
      </w:r>
      <w:r w:rsidRPr="00BF0434">
        <w:rPr>
          <w:rFonts w:ascii="Times New Roman" w:hAnsi="Times New Roman"/>
          <w:b/>
          <w:bCs/>
          <w:i/>
          <w:iCs/>
          <w:sz w:val="28"/>
          <w:szCs w:val="28"/>
        </w:rPr>
        <w:t xml:space="preserve"> офтейк-контрактов</w:t>
      </w:r>
      <w:r w:rsidRPr="00BF0434">
        <w:rPr>
          <w:rFonts w:ascii="Times New Roman" w:hAnsi="Times New Roman"/>
          <w:sz w:val="28"/>
          <w:szCs w:val="28"/>
        </w:rPr>
        <w:t xml:space="preserve"> на сумму </w:t>
      </w:r>
      <w:r w:rsidRPr="00BF0434">
        <w:rPr>
          <w:rFonts w:ascii="Times New Roman" w:hAnsi="Times New Roman"/>
          <w:b/>
          <w:bCs/>
          <w:i/>
          <w:iCs/>
          <w:sz w:val="28"/>
          <w:szCs w:val="28"/>
        </w:rPr>
        <w:t>более 4 млрд тенге</w:t>
      </w:r>
      <w:r w:rsidRPr="00BF0434">
        <w:rPr>
          <w:rFonts w:ascii="Times New Roman" w:hAnsi="Times New Roman"/>
          <w:sz w:val="28"/>
          <w:szCs w:val="28"/>
        </w:rPr>
        <w:t xml:space="preserve"> с компаниями Восточно-Казахстанской и Карагандинской областей.  </w:t>
      </w:r>
    </w:p>
    <w:p w14:paraId="2969771D" w14:textId="77777777" w:rsidR="000D6C9F" w:rsidRPr="00BF0434" w:rsidRDefault="000D6C9F" w:rsidP="000D6C9F">
      <w:pPr>
        <w:pStyle w:val="afff1"/>
        <w:widowControl w:val="0"/>
        <w:pBdr>
          <w:bottom w:val="single" w:sz="4" w:space="29" w:color="FFFFFF"/>
        </w:pBdr>
        <w:spacing w:after="0"/>
        <w:ind w:left="0" w:firstLine="709"/>
        <w:jc w:val="both"/>
        <w:rPr>
          <w:rFonts w:ascii="Times New Roman" w:hAnsi="Times New Roman"/>
          <w:bCs/>
          <w:sz w:val="28"/>
          <w:szCs w:val="28"/>
          <w:lang w:val="kk-KZ"/>
        </w:rPr>
      </w:pPr>
      <w:r w:rsidRPr="00BF0434">
        <w:rPr>
          <w:rFonts w:ascii="Times New Roman" w:hAnsi="Times New Roman"/>
          <w:sz w:val="28"/>
          <w:szCs w:val="28"/>
        </w:rPr>
        <w:lastRenderedPageBreak/>
        <w:t xml:space="preserve">Продолжается комплексное информационно-технологическое и техническое </w:t>
      </w:r>
      <w:r w:rsidRPr="00BF0434">
        <w:rPr>
          <w:rFonts w:ascii="Times New Roman" w:hAnsi="Times New Roman"/>
          <w:b/>
          <w:i/>
          <w:iCs/>
          <w:sz w:val="28"/>
          <w:szCs w:val="28"/>
        </w:rPr>
        <w:t>сопровождения двух государственных информационных систем:</w:t>
      </w:r>
    </w:p>
    <w:p w14:paraId="4E0B5E3D" w14:textId="77777777" w:rsidR="000D6C9F" w:rsidRPr="00BF0434" w:rsidRDefault="000D6C9F" w:rsidP="000D6C9F">
      <w:pPr>
        <w:pStyle w:val="afff1"/>
        <w:widowControl w:val="0"/>
        <w:pBdr>
          <w:bottom w:val="single" w:sz="4" w:space="29" w:color="FFFFFF"/>
        </w:pBdr>
        <w:spacing w:after="0"/>
        <w:ind w:left="0" w:firstLine="708"/>
        <w:jc w:val="both"/>
        <w:rPr>
          <w:rFonts w:ascii="Times New Roman" w:hAnsi="Times New Roman"/>
          <w:bCs/>
          <w:sz w:val="28"/>
          <w:szCs w:val="28"/>
        </w:rPr>
      </w:pPr>
      <w:r w:rsidRPr="00BF0434">
        <w:rPr>
          <w:rFonts w:ascii="Times New Roman" w:hAnsi="Times New Roman"/>
          <w:b/>
          <w:bCs/>
          <w:i/>
          <w:iCs/>
          <w:sz w:val="28"/>
          <w:szCs w:val="28"/>
        </w:rPr>
        <w:t>1)</w:t>
      </w:r>
      <w:r w:rsidRPr="00BF0434">
        <w:rPr>
          <w:rFonts w:ascii="Times New Roman" w:hAnsi="Times New Roman"/>
          <w:i/>
          <w:iCs/>
          <w:sz w:val="28"/>
          <w:szCs w:val="28"/>
        </w:rPr>
        <w:t xml:space="preserve"> </w:t>
      </w:r>
      <w:r w:rsidRPr="00BF0434">
        <w:rPr>
          <w:rFonts w:ascii="Times New Roman" w:hAnsi="Times New Roman"/>
          <w:b/>
          <w:i/>
          <w:iCs/>
          <w:sz w:val="28"/>
          <w:szCs w:val="28"/>
        </w:rPr>
        <w:t>«Реестр товаров, работ и услуг, используемых при проведении операций по недропользованию, и их производителей»</w:t>
      </w:r>
      <w:r w:rsidRPr="00BF0434">
        <w:rPr>
          <w:rFonts w:ascii="Times New Roman" w:hAnsi="Times New Roman"/>
          <w:sz w:val="28"/>
          <w:szCs w:val="28"/>
        </w:rPr>
        <w:t xml:space="preserve"> (далее </w:t>
      </w:r>
      <w:r w:rsidRPr="00BF0434">
        <w:rPr>
          <w:rFonts w:ascii="Times New Roman" w:hAnsi="Times New Roman"/>
          <w:b/>
          <w:sz w:val="28"/>
          <w:szCs w:val="28"/>
        </w:rPr>
        <w:t xml:space="preserve">- </w:t>
      </w:r>
      <w:r w:rsidRPr="00BF0434">
        <w:rPr>
          <w:rFonts w:ascii="Times New Roman" w:hAnsi="Times New Roman"/>
          <w:sz w:val="28"/>
          <w:szCs w:val="28"/>
        </w:rPr>
        <w:t xml:space="preserve">ГИС «Реестр»), </w:t>
      </w:r>
      <w:r w:rsidRPr="00BF0434">
        <w:rPr>
          <w:rFonts w:ascii="Times New Roman" w:hAnsi="Times New Roman"/>
          <w:bCs/>
          <w:sz w:val="28"/>
          <w:szCs w:val="28"/>
        </w:rPr>
        <w:t>предназначена для контроля и мониторинга закупок ТРУ, используемых при проведении операций по недропользованию, а также проведения электронных закупок и формирования перечня ТРУ, используемых при проведении операций по недропользованию.</w:t>
      </w:r>
    </w:p>
    <w:p w14:paraId="252B27AC" w14:textId="77777777" w:rsidR="000D6C9F" w:rsidRPr="00BF0434" w:rsidRDefault="000D6C9F" w:rsidP="000D6C9F">
      <w:pPr>
        <w:pStyle w:val="afff1"/>
        <w:widowControl w:val="0"/>
        <w:pBdr>
          <w:bottom w:val="single" w:sz="4" w:space="29" w:color="FFFFFF"/>
        </w:pBdr>
        <w:spacing w:after="0"/>
        <w:ind w:left="0" w:firstLine="708"/>
        <w:jc w:val="both"/>
        <w:rPr>
          <w:sz w:val="28"/>
          <w:szCs w:val="28"/>
          <w:lang w:val="kk-KZ"/>
        </w:rPr>
      </w:pPr>
      <w:r w:rsidRPr="00BF0434">
        <w:rPr>
          <w:rFonts w:ascii="Times New Roman" w:hAnsi="Times New Roman"/>
          <w:sz w:val="28"/>
          <w:szCs w:val="28"/>
        </w:rPr>
        <w:t xml:space="preserve">Осуществляется информационное взаимодействие с </w:t>
      </w:r>
      <w:r w:rsidRPr="00BF0434">
        <w:rPr>
          <w:rFonts w:ascii="Times New Roman" w:hAnsi="Times New Roman"/>
          <w:b/>
          <w:bCs/>
          <w:i/>
          <w:iCs/>
          <w:sz w:val="28"/>
          <w:szCs w:val="28"/>
        </w:rPr>
        <w:t>12 системами</w:t>
      </w:r>
      <w:r w:rsidRPr="00BF0434">
        <w:rPr>
          <w:rFonts w:ascii="Times New Roman" w:hAnsi="Times New Roman"/>
          <w:sz w:val="28"/>
          <w:szCs w:val="28"/>
        </w:rPr>
        <w:t xml:space="preserve">: </w:t>
      </w:r>
      <w:hyperlink r:id="rId12" w:history="1">
        <w:r w:rsidRPr="00BF0434">
          <w:rPr>
            <w:rStyle w:val="a5"/>
            <w:rFonts w:ascii="Times New Roman" w:eastAsiaTheme="majorEastAsia" w:hAnsi="Times New Roman"/>
            <w:color w:val="auto"/>
            <w:sz w:val="28"/>
            <w:szCs w:val="28"/>
            <w:u w:val="none"/>
          </w:rPr>
          <w:t>www.e-proc.kz</w:t>
        </w:r>
      </w:hyperlink>
      <w:r w:rsidRPr="00BF0434">
        <w:rPr>
          <w:rFonts w:ascii="Times New Roman" w:hAnsi="Times New Roman"/>
          <w:sz w:val="28"/>
          <w:szCs w:val="28"/>
        </w:rPr>
        <w:t xml:space="preserve">; </w:t>
      </w:r>
      <w:hyperlink r:id="rId13" w:history="1">
        <w:r w:rsidRPr="00BF0434">
          <w:rPr>
            <w:rStyle w:val="a5"/>
            <w:rFonts w:ascii="Times New Roman" w:eastAsiaTheme="majorEastAsia" w:hAnsi="Times New Roman"/>
            <w:color w:val="auto"/>
            <w:sz w:val="28"/>
            <w:szCs w:val="28"/>
            <w:u w:val="none"/>
          </w:rPr>
          <w:t>www.e-port.kz</w:t>
        </w:r>
      </w:hyperlink>
      <w:r w:rsidRPr="00BF0434">
        <w:rPr>
          <w:rFonts w:ascii="Times New Roman" w:hAnsi="Times New Roman"/>
          <w:sz w:val="28"/>
          <w:szCs w:val="28"/>
        </w:rPr>
        <w:t xml:space="preserve">; </w:t>
      </w:r>
      <w:hyperlink r:id="rId14" w:history="1">
        <w:r w:rsidRPr="00BF0434">
          <w:rPr>
            <w:rStyle w:val="a5"/>
            <w:rFonts w:ascii="Times New Roman" w:eastAsiaTheme="majorEastAsia" w:hAnsi="Times New Roman"/>
            <w:color w:val="auto"/>
            <w:sz w:val="28"/>
            <w:szCs w:val="28"/>
            <w:u w:val="none"/>
          </w:rPr>
          <w:t>www.i-tender.kz</w:t>
        </w:r>
      </w:hyperlink>
      <w:r w:rsidRPr="00BF0434">
        <w:rPr>
          <w:rFonts w:ascii="Times New Roman" w:hAnsi="Times New Roman"/>
          <w:sz w:val="28"/>
          <w:szCs w:val="28"/>
        </w:rPr>
        <w:t xml:space="preserve">; </w:t>
      </w:r>
      <w:hyperlink r:id="rId15" w:history="1">
        <w:r w:rsidRPr="00BF0434">
          <w:rPr>
            <w:rStyle w:val="a5"/>
            <w:rFonts w:ascii="Times New Roman" w:eastAsiaTheme="majorEastAsia" w:hAnsi="Times New Roman"/>
            <w:color w:val="auto"/>
            <w:sz w:val="28"/>
            <w:szCs w:val="28"/>
            <w:u w:val="none"/>
          </w:rPr>
          <w:t>www.spod.kz</w:t>
        </w:r>
      </w:hyperlink>
      <w:r w:rsidRPr="00BF0434">
        <w:rPr>
          <w:rFonts w:ascii="Times New Roman" w:hAnsi="Times New Roman"/>
          <w:sz w:val="28"/>
          <w:szCs w:val="28"/>
        </w:rPr>
        <w:t xml:space="preserve">; </w:t>
      </w:r>
      <w:hyperlink r:id="rId16" w:history="1">
        <w:r w:rsidRPr="00BF0434">
          <w:rPr>
            <w:rStyle w:val="a5"/>
            <w:rFonts w:ascii="Times New Roman" w:eastAsiaTheme="majorEastAsia" w:hAnsi="Times New Roman"/>
            <w:color w:val="auto"/>
            <w:sz w:val="28"/>
            <w:szCs w:val="28"/>
            <w:u w:val="none"/>
          </w:rPr>
          <w:t>www.reestr.com.kz</w:t>
        </w:r>
      </w:hyperlink>
      <w:r w:rsidRPr="00BF0434">
        <w:rPr>
          <w:rFonts w:ascii="Times New Roman" w:hAnsi="Times New Roman"/>
          <w:sz w:val="28"/>
          <w:szCs w:val="28"/>
        </w:rPr>
        <w:t xml:space="preserve">; </w:t>
      </w:r>
      <w:hyperlink r:id="rId17" w:history="1">
        <w:r w:rsidRPr="00BF0434">
          <w:rPr>
            <w:rStyle w:val="a5"/>
            <w:rFonts w:ascii="Times New Roman" w:eastAsiaTheme="majorEastAsia" w:hAnsi="Times New Roman"/>
            <w:color w:val="auto"/>
            <w:sz w:val="28"/>
            <w:szCs w:val="28"/>
            <w:u w:val="none"/>
          </w:rPr>
          <w:t>www.trc.kz</w:t>
        </w:r>
      </w:hyperlink>
      <w:r w:rsidRPr="00BF0434">
        <w:rPr>
          <w:rFonts w:ascii="Times New Roman" w:hAnsi="Times New Roman"/>
          <w:sz w:val="28"/>
          <w:szCs w:val="28"/>
        </w:rPr>
        <w:t xml:space="preserve">; </w:t>
      </w:r>
      <w:hyperlink r:id="rId18" w:history="1">
        <w:r w:rsidRPr="00BF0434">
          <w:rPr>
            <w:rStyle w:val="a5"/>
            <w:rFonts w:ascii="Times New Roman" w:eastAsiaTheme="majorEastAsia" w:hAnsi="Times New Roman"/>
            <w:color w:val="auto"/>
            <w:sz w:val="28"/>
            <w:szCs w:val="28"/>
            <w:u w:val="none"/>
          </w:rPr>
          <w:t>www.tradem.kz</w:t>
        </w:r>
      </w:hyperlink>
      <w:r w:rsidRPr="00BF0434">
        <w:rPr>
          <w:rFonts w:ascii="Times New Roman" w:hAnsi="Times New Roman"/>
          <w:sz w:val="28"/>
          <w:szCs w:val="28"/>
        </w:rPr>
        <w:t xml:space="preserve">; </w:t>
      </w:r>
      <w:hyperlink r:id="rId19" w:history="1">
        <w:r w:rsidRPr="00BF0434">
          <w:rPr>
            <w:rStyle w:val="a5"/>
            <w:rFonts w:ascii="Times New Roman" w:eastAsiaTheme="majorEastAsia" w:hAnsi="Times New Roman"/>
            <w:color w:val="auto"/>
            <w:sz w:val="28"/>
            <w:szCs w:val="28"/>
            <w:u w:val="none"/>
            <w:lang w:val="en-US"/>
          </w:rPr>
          <w:t>www</w:t>
        </w:r>
        <w:r w:rsidRPr="00BF0434">
          <w:rPr>
            <w:rStyle w:val="a5"/>
            <w:rFonts w:ascii="Times New Roman" w:eastAsiaTheme="majorEastAsia" w:hAnsi="Times New Roman"/>
            <w:color w:val="auto"/>
            <w:sz w:val="28"/>
            <w:szCs w:val="28"/>
            <w:u w:val="none"/>
          </w:rPr>
          <w:t>.</w:t>
        </w:r>
        <w:r w:rsidRPr="00BF0434">
          <w:rPr>
            <w:rStyle w:val="a5"/>
            <w:rFonts w:ascii="Times New Roman" w:eastAsiaTheme="majorEastAsia" w:hAnsi="Times New Roman"/>
            <w:color w:val="auto"/>
            <w:sz w:val="28"/>
            <w:szCs w:val="28"/>
            <w:u w:val="none"/>
            <w:lang w:val="en-US"/>
          </w:rPr>
          <w:t>mining</w:t>
        </w:r>
        <w:r w:rsidRPr="00BF0434">
          <w:rPr>
            <w:rStyle w:val="a5"/>
            <w:rFonts w:ascii="Times New Roman" w:eastAsiaTheme="majorEastAsia" w:hAnsi="Times New Roman"/>
            <w:color w:val="auto"/>
            <w:sz w:val="28"/>
            <w:szCs w:val="28"/>
            <w:u w:val="none"/>
          </w:rPr>
          <w:t>.</w:t>
        </w:r>
        <w:r w:rsidRPr="00BF0434">
          <w:rPr>
            <w:rStyle w:val="a5"/>
            <w:rFonts w:ascii="Times New Roman" w:eastAsiaTheme="majorEastAsia" w:hAnsi="Times New Roman"/>
            <w:color w:val="auto"/>
            <w:sz w:val="28"/>
            <w:szCs w:val="28"/>
            <w:u w:val="none"/>
            <w:lang w:val="en-US"/>
          </w:rPr>
          <w:t>ccx</w:t>
        </w:r>
        <w:r w:rsidRPr="00BF0434">
          <w:rPr>
            <w:rStyle w:val="a5"/>
            <w:rFonts w:ascii="Times New Roman" w:eastAsiaTheme="majorEastAsia" w:hAnsi="Times New Roman"/>
            <w:color w:val="auto"/>
            <w:sz w:val="28"/>
            <w:szCs w:val="28"/>
            <w:u w:val="none"/>
          </w:rPr>
          <w:t>.</w:t>
        </w:r>
        <w:r w:rsidRPr="00BF0434">
          <w:rPr>
            <w:rStyle w:val="a5"/>
            <w:rFonts w:ascii="Times New Roman" w:eastAsiaTheme="majorEastAsia" w:hAnsi="Times New Roman"/>
            <w:color w:val="auto"/>
            <w:sz w:val="28"/>
            <w:szCs w:val="28"/>
            <w:u w:val="none"/>
            <w:lang w:val="en-US"/>
          </w:rPr>
          <w:t>kz</w:t>
        </w:r>
      </w:hyperlink>
      <w:r w:rsidRPr="00BF0434">
        <w:rPr>
          <w:rFonts w:ascii="Times New Roman" w:hAnsi="Times New Roman"/>
          <w:sz w:val="28"/>
          <w:szCs w:val="28"/>
        </w:rPr>
        <w:t xml:space="preserve">; www.eoz.kz (Единое окно закупок), </w:t>
      </w:r>
      <w:hyperlink r:id="rId20" w:history="1">
        <w:r w:rsidRPr="00BF0434">
          <w:rPr>
            <w:rStyle w:val="a5"/>
            <w:rFonts w:ascii="Times New Roman" w:eastAsiaTheme="majorEastAsia" w:hAnsi="Times New Roman"/>
            <w:color w:val="auto"/>
            <w:sz w:val="28"/>
            <w:szCs w:val="28"/>
            <w:u w:val="none"/>
          </w:rPr>
          <w:t>www.ets-tender.kz</w:t>
        </w:r>
      </w:hyperlink>
      <w:r w:rsidRPr="00BF0434">
        <w:rPr>
          <w:rFonts w:ascii="Times New Roman" w:hAnsi="Times New Roman"/>
          <w:sz w:val="28"/>
          <w:szCs w:val="28"/>
        </w:rPr>
        <w:t xml:space="preserve">, </w:t>
      </w:r>
      <w:bookmarkStart w:id="100" w:name="_Hlk77083073"/>
      <w:r w:rsidRPr="00BF0434">
        <w:rPr>
          <w:rFonts w:ascii="Times New Roman" w:hAnsi="Times New Roman"/>
          <w:sz w:val="28"/>
          <w:szCs w:val="28"/>
          <w:lang w:val="en-US"/>
        </w:rPr>
        <w:fldChar w:fldCharType="begin"/>
      </w:r>
      <w:r w:rsidRPr="00BF0434">
        <w:rPr>
          <w:rFonts w:ascii="Times New Roman" w:hAnsi="Times New Roman"/>
          <w:sz w:val="28"/>
          <w:szCs w:val="28"/>
        </w:rPr>
        <w:instrText xml:space="preserve"> </w:instrText>
      </w:r>
      <w:r w:rsidRPr="00BF0434">
        <w:rPr>
          <w:rFonts w:ascii="Times New Roman" w:hAnsi="Times New Roman"/>
          <w:sz w:val="28"/>
          <w:szCs w:val="28"/>
          <w:lang w:val="en-US"/>
        </w:rPr>
        <w:instrText>HYPERLINK</w:instrText>
      </w:r>
      <w:r w:rsidRPr="00BF0434">
        <w:rPr>
          <w:rFonts w:ascii="Times New Roman" w:hAnsi="Times New Roman"/>
          <w:sz w:val="28"/>
          <w:szCs w:val="28"/>
        </w:rPr>
        <w:instrText xml:space="preserve"> "</w:instrText>
      </w:r>
      <w:r w:rsidRPr="00BF0434">
        <w:rPr>
          <w:rFonts w:ascii="Times New Roman" w:hAnsi="Times New Roman"/>
          <w:sz w:val="28"/>
          <w:szCs w:val="28"/>
          <w:lang w:val="en-US"/>
        </w:rPr>
        <w:instrText>http</w:instrText>
      </w:r>
      <w:r w:rsidRPr="00BF0434">
        <w:rPr>
          <w:rFonts w:ascii="Times New Roman" w:hAnsi="Times New Roman"/>
          <w:sz w:val="28"/>
          <w:szCs w:val="28"/>
        </w:rPr>
        <w:instrText>://</w:instrText>
      </w:r>
      <w:r w:rsidRPr="00BF0434">
        <w:rPr>
          <w:rFonts w:ascii="Times New Roman" w:hAnsi="Times New Roman"/>
          <w:sz w:val="28"/>
          <w:szCs w:val="28"/>
          <w:lang w:val="en-US"/>
        </w:rPr>
        <w:instrText>www</w:instrText>
      </w:r>
      <w:r w:rsidRPr="00BF0434">
        <w:rPr>
          <w:rFonts w:ascii="Times New Roman" w:hAnsi="Times New Roman"/>
          <w:sz w:val="28"/>
          <w:szCs w:val="28"/>
        </w:rPr>
        <w:instrText>.</w:instrText>
      </w:r>
      <w:r w:rsidRPr="00BF0434">
        <w:rPr>
          <w:rFonts w:ascii="Times New Roman" w:hAnsi="Times New Roman"/>
          <w:sz w:val="28"/>
          <w:szCs w:val="28"/>
          <w:lang w:val="en-US"/>
        </w:rPr>
        <w:instrText>sic</w:instrText>
      </w:r>
      <w:r w:rsidRPr="00BF0434">
        <w:rPr>
          <w:rFonts w:ascii="Times New Roman" w:hAnsi="Times New Roman"/>
          <w:sz w:val="28"/>
          <w:szCs w:val="28"/>
        </w:rPr>
        <w:instrText>.</w:instrText>
      </w:r>
      <w:r w:rsidRPr="00BF0434">
        <w:rPr>
          <w:rFonts w:ascii="Times New Roman" w:hAnsi="Times New Roman"/>
          <w:sz w:val="28"/>
          <w:szCs w:val="28"/>
          <w:lang w:val="en-US"/>
        </w:rPr>
        <w:instrText>kz</w:instrText>
      </w:r>
      <w:r w:rsidRPr="00BF0434">
        <w:rPr>
          <w:rFonts w:ascii="Times New Roman" w:hAnsi="Times New Roman"/>
          <w:sz w:val="28"/>
          <w:szCs w:val="28"/>
        </w:rPr>
        <w:instrText xml:space="preserve">" </w:instrText>
      </w:r>
      <w:r w:rsidRPr="00BF0434">
        <w:rPr>
          <w:rFonts w:ascii="Times New Roman" w:hAnsi="Times New Roman"/>
          <w:sz w:val="28"/>
          <w:szCs w:val="28"/>
          <w:lang w:val="en-US"/>
        </w:rPr>
      </w:r>
      <w:r w:rsidRPr="00BF0434">
        <w:rPr>
          <w:rFonts w:ascii="Times New Roman" w:hAnsi="Times New Roman"/>
          <w:sz w:val="28"/>
          <w:szCs w:val="28"/>
          <w:lang w:val="en-US"/>
        </w:rPr>
        <w:fldChar w:fldCharType="separate"/>
      </w:r>
      <w:r w:rsidRPr="00BF0434">
        <w:rPr>
          <w:rStyle w:val="a5"/>
          <w:rFonts w:ascii="Times New Roman" w:eastAsiaTheme="majorEastAsia" w:hAnsi="Times New Roman"/>
          <w:color w:val="auto"/>
          <w:sz w:val="28"/>
          <w:szCs w:val="28"/>
          <w:u w:val="none"/>
          <w:lang w:val="en-US"/>
        </w:rPr>
        <w:t>www</w:t>
      </w:r>
      <w:r w:rsidRPr="00BF0434">
        <w:rPr>
          <w:rStyle w:val="a5"/>
          <w:rFonts w:ascii="Times New Roman" w:eastAsiaTheme="majorEastAsia" w:hAnsi="Times New Roman"/>
          <w:color w:val="auto"/>
          <w:sz w:val="28"/>
          <w:szCs w:val="28"/>
          <w:u w:val="none"/>
        </w:rPr>
        <w:t>.</w:t>
      </w:r>
      <w:r w:rsidRPr="00BF0434">
        <w:rPr>
          <w:rStyle w:val="a5"/>
          <w:rFonts w:ascii="Times New Roman" w:eastAsiaTheme="majorEastAsia" w:hAnsi="Times New Roman"/>
          <w:color w:val="auto"/>
          <w:sz w:val="28"/>
          <w:szCs w:val="28"/>
          <w:u w:val="none"/>
          <w:lang w:val="en-US"/>
        </w:rPr>
        <w:t>sic</w:t>
      </w:r>
      <w:r w:rsidRPr="00BF0434">
        <w:rPr>
          <w:rStyle w:val="a5"/>
          <w:rFonts w:ascii="Times New Roman" w:eastAsiaTheme="majorEastAsia" w:hAnsi="Times New Roman"/>
          <w:color w:val="auto"/>
          <w:sz w:val="28"/>
          <w:szCs w:val="28"/>
          <w:u w:val="none"/>
        </w:rPr>
        <w:t>.</w:t>
      </w:r>
      <w:r w:rsidRPr="00BF0434">
        <w:rPr>
          <w:rStyle w:val="a5"/>
          <w:rFonts w:ascii="Times New Roman" w:eastAsiaTheme="majorEastAsia" w:hAnsi="Times New Roman"/>
          <w:color w:val="auto"/>
          <w:sz w:val="28"/>
          <w:szCs w:val="28"/>
          <w:u w:val="none"/>
          <w:lang w:val="en-US"/>
        </w:rPr>
        <w:t>kz</w:t>
      </w:r>
      <w:r w:rsidRPr="00BF0434">
        <w:rPr>
          <w:rFonts w:ascii="Times New Roman" w:hAnsi="Times New Roman"/>
          <w:sz w:val="28"/>
          <w:szCs w:val="28"/>
          <w:lang w:val="en-US"/>
        </w:rPr>
        <w:fldChar w:fldCharType="end"/>
      </w:r>
      <w:r w:rsidRPr="00BF0434">
        <w:rPr>
          <w:rFonts w:ascii="Times New Roman" w:hAnsi="Times New Roman"/>
          <w:sz w:val="28"/>
          <w:szCs w:val="28"/>
        </w:rPr>
        <w:t>, www.</w:t>
      </w:r>
      <w:r w:rsidRPr="00BF0434">
        <w:rPr>
          <w:rFonts w:ascii="Times New Roman" w:hAnsi="Times New Roman"/>
          <w:sz w:val="28"/>
          <w:szCs w:val="28"/>
          <w:lang w:val="en-US"/>
        </w:rPr>
        <w:t>e</w:t>
      </w:r>
      <w:r w:rsidRPr="00BF0434">
        <w:rPr>
          <w:rFonts w:ascii="Times New Roman" w:hAnsi="Times New Roman"/>
          <w:sz w:val="28"/>
          <w:szCs w:val="28"/>
        </w:rPr>
        <w:t>x.webmts.net.</w:t>
      </w:r>
      <w:r w:rsidRPr="00BF0434">
        <w:rPr>
          <w:sz w:val="28"/>
          <w:szCs w:val="28"/>
          <w:lang w:val="kk-KZ"/>
        </w:rPr>
        <w:t xml:space="preserve"> </w:t>
      </w:r>
    </w:p>
    <w:p w14:paraId="039DBF57" w14:textId="77777777" w:rsidR="000D6C9F" w:rsidRPr="00BF0434" w:rsidRDefault="000D6C9F" w:rsidP="000D6C9F">
      <w:pPr>
        <w:pStyle w:val="afff1"/>
        <w:widowControl w:val="0"/>
        <w:pBdr>
          <w:bottom w:val="single" w:sz="4" w:space="29" w:color="FFFFFF"/>
        </w:pBdr>
        <w:spacing w:after="0"/>
        <w:ind w:left="0" w:firstLine="708"/>
        <w:jc w:val="both"/>
        <w:rPr>
          <w:rFonts w:ascii="Times New Roman" w:hAnsi="Times New Roman"/>
          <w:sz w:val="28"/>
          <w:szCs w:val="28"/>
        </w:rPr>
      </w:pPr>
      <w:r w:rsidRPr="00BF0434">
        <w:rPr>
          <w:rFonts w:ascii="Times New Roman" w:hAnsi="Times New Roman"/>
          <w:sz w:val="28"/>
          <w:szCs w:val="28"/>
        </w:rPr>
        <w:t>За отчетный год:</w:t>
      </w:r>
    </w:p>
    <w:p w14:paraId="55C21584" w14:textId="77777777" w:rsidR="000D6C9F" w:rsidRPr="00BF0434" w:rsidRDefault="000D6C9F" w:rsidP="000D6C9F">
      <w:pPr>
        <w:pStyle w:val="afff1"/>
        <w:widowControl w:val="0"/>
        <w:pBdr>
          <w:bottom w:val="single" w:sz="4" w:space="29" w:color="FFFFFF"/>
        </w:pBdr>
        <w:spacing w:after="0"/>
        <w:ind w:left="0" w:firstLine="708"/>
        <w:jc w:val="both"/>
        <w:rPr>
          <w:sz w:val="28"/>
          <w:szCs w:val="28"/>
        </w:rPr>
      </w:pPr>
      <w:r w:rsidRPr="00BF0434">
        <w:rPr>
          <w:rFonts w:ascii="Times New Roman" w:hAnsi="Times New Roman"/>
          <w:sz w:val="28"/>
          <w:szCs w:val="28"/>
        </w:rPr>
        <w:t xml:space="preserve">- с помощью ГИС «Реестр» проведено </w:t>
      </w:r>
      <w:r w:rsidRPr="00BF0434">
        <w:rPr>
          <w:rFonts w:ascii="Times New Roman" w:hAnsi="Times New Roman"/>
          <w:i/>
          <w:iCs/>
          <w:sz w:val="28"/>
          <w:szCs w:val="28"/>
        </w:rPr>
        <w:t xml:space="preserve">18 812 закупок на сумму общую сумму </w:t>
      </w:r>
      <w:r w:rsidRPr="00BF0434">
        <w:rPr>
          <w:rFonts w:ascii="Times New Roman" w:hAnsi="Times New Roman"/>
          <w:bCs/>
          <w:i/>
          <w:iCs/>
          <w:sz w:val="28"/>
          <w:szCs w:val="28"/>
        </w:rPr>
        <w:t xml:space="preserve">2 677 </w:t>
      </w:r>
      <w:proofErr w:type="gramStart"/>
      <w:r w:rsidRPr="00BF0434">
        <w:rPr>
          <w:rFonts w:ascii="Times New Roman" w:hAnsi="Times New Roman"/>
          <w:i/>
          <w:iCs/>
          <w:sz w:val="28"/>
          <w:szCs w:val="28"/>
        </w:rPr>
        <w:t>млрд.</w:t>
      </w:r>
      <w:proofErr w:type="gramEnd"/>
      <w:r w:rsidRPr="00BF0434">
        <w:rPr>
          <w:rFonts w:ascii="Times New Roman" w:hAnsi="Times New Roman"/>
          <w:i/>
          <w:iCs/>
          <w:sz w:val="28"/>
          <w:szCs w:val="28"/>
        </w:rPr>
        <w:t xml:space="preserve"> тенге</w:t>
      </w:r>
      <w:r w:rsidRPr="00BF0434">
        <w:rPr>
          <w:rFonts w:ascii="Times New Roman" w:hAnsi="Times New Roman"/>
          <w:sz w:val="28"/>
          <w:szCs w:val="28"/>
        </w:rPr>
        <w:t>, что в 1,6 раза превысило объем за 2021 год (1 688 млрд. тенге);</w:t>
      </w:r>
    </w:p>
    <w:p w14:paraId="11C0498A" w14:textId="77777777" w:rsidR="000D6C9F" w:rsidRPr="00BF0434" w:rsidRDefault="000D6C9F" w:rsidP="000D6C9F">
      <w:pPr>
        <w:pStyle w:val="afff1"/>
        <w:widowControl w:val="0"/>
        <w:pBdr>
          <w:bottom w:val="single" w:sz="4" w:space="29" w:color="FFFFFF"/>
        </w:pBdr>
        <w:spacing w:after="0"/>
        <w:ind w:left="0" w:firstLine="708"/>
        <w:jc w:val="both"/>
        <w:rPr>
          <w:rFonts w:ascii="Times New Roman" w:hAnsi="Times New Roman"/>
          <w:sz w:val="28"/>
          <w:szCs w:val="28"/>
        </w:rPr>
      </w:pPr>
      <w:r w:rsidRPr="00BF0434">
        <w:rPr>
          <w:rFonts w:ascii="Times New Roman" w:hAnsi="Times New Roman"/>
          <w:sz w:val="28"/>
          <w:szCs w:val="28"/>
          <w:lang w:val="kk-KZ"/>
        </w:rPr>
        <w:t xml:space="preserve">- </w:t>
      </w:r>
      <w:r w:rsidRPr="00BF0434">
        <w:rPr>
          <w:rFonts w:ascii="Times New Roman" w:hAnsi="Times New Roman"/>
          <w:sz w:val="28"/>
          <w:szCs w:val="28"/>
        </w:rPr>
        <w:t xml:space="preserve">в адрес </w:t>
      </w:r>
      <w:r w:rsidRPr="00BF0434">
        <w:rPr>
          <w:rFonts w:ascii="Times New Roman" w:hAnsi="Times New Roman"/>
          <w:sz w:val="28"/>
          <w:szCs w:val="28"/>
          <w:lang w:val="kk-KZ"/>
        </w:rPr>
        <w:t xml:space="preserve">техподдержки </w:t>
      </w:r>
      <w:r w:rsidRPr="00BF0434">
        <w:rPr>
          <w:rFonts w:ascii="Times New Roman" w:hAnsi="Times New Roman"/>
          <w:sz w:val="28"/>
          <w:szCs w:val="28"/>
        </w:rPr>
        <w:t xml:space="preserve">поступило около </w:t>
      </w:r>
      <w:r w:rsidRPr="00BF0434">
        <w:rPr>
          <w:rFonts w:ascii="Times New Roman" w:hAnsi="Times New Roman"/>
          <w:i/>
          <w:iCs/>
          <w:sz w:val="28"/>
          <w:szCs w:val="28"/>
        </w:rPr>
        <w:t>8,6 тысяч обращений</w:t>
      </w:r>
      <w:r w:rsidRPr="00BF0434">
        <w:rPr>
          <w:rFonts w:ascii="Times New Roman" w:hAnsi="Times New Roman"/>
          <w:sz w:val="28"/>
          <w:szCs w:val="28"/>
          <w:lang w:val="kk-KZ"/>
        </w:rPr>
        <w:t xml:space="preserve"> в электронном виде</w:t>
      </w:r>
      <w:r w:rsidRPr="00BF0434">
        <w:rPr>
          <w:sz w:val="28"/>
          <w:szCs w:val="28"/>
          <w:lang w:val="kk-KZ"/>
        </w:rPr>
        <w:t xml:space="preserve"> (</w:t>
      </w:r>
      <w:r w:rsidRPr="00BF0434">
        <w:rPr>
          <w:rFonts w:ascii="Times New Roman" w:hAnsi="Times New Roman"/>
          <w:sz w:val="28"/>
          <w:szCs w:val="28"/>
          <w:lang w:val="kk-KZ"/>
        </w:rPr>
        <w:t>72</w:t>
      </w:r>
      <w:r w:rsidRPr="00BF0434">
        <w:rPr>
          <w:rFonts w:ascii="Times New Roman" w:hAnsi="Times New Roman"/>
          <w:sz w:val="28"/>
          <w:szCs w:val="28"/>
        </w:rPr>
        <w:t xml:space="preserve">% разъяснительного характера). </w:t>
      </w:r>
    </w:p>
    <w:p w14:paraId="18D1EBC8" w14:textId="77777777" w:rsidR="000D6C9F" w:rsidRPr="00BF0434" w:rsidRDefault="000D6C9F" w:rsidP="000D6C9F">
      <w:pPr>
        <w:pStyle w:val="afff1"/>
        <w:widowControl w:val="0"/>
        <w:pBdr>
          <w:bottom w:val="single" w:sz="4" w:space="29" w:color="FFFFFF"/>
        </w:pBdr>
        <w:spacing w:after="0"/>
        <w:ind w:left="0" w:firstLine="708"/>
        <w:jc w:val="both"/>
        <w:rPr>
          <w:rFonts w:ascii="Times New Roman" w:hAnsi="Times New Roman"/>
          <w:sz w:val="28"/>
          <w:szCs w:val="28"/>
        </w:rPr>
      </w:pPr>
      <w:r w:rsidRPr="00BF0434">
        <w:rPr>
          <w:rFonts w:ascii="Times New Roman" w:hAnsi="Times New Roman"/>
          <w:sz w:val="28"/>
          <w:szCs w:val="28"/>
          <w:lang w:val="kk-KZ"/>
        </w:rPr>
        <w:t>Анализ проведенных обращений показал, что подтвержденные факты о некорректной работе ГИС «Реестр» отсутствуют.</w:t>
      </w:r>
    </w:p>
    <w:bookmarkEnd w:id="100"/>
    <w:p w14:paraId="484F176C" w14:textId="77777777" w:rsidR="000D6C9F" w:rsidRPr="00BF0434" w:rsidRDefault="000D6C9F" w:rsidP="000D6C9F">
      <w:pPr>
        <w:pStyle w:val="afff1"/>
        <w:widowControl w:val="0"/>
        <w:pBdr>
          <w:bottom w:val="single" w:sz="4" w:space="29" w:color="FFFFFF"/>
        </w:pBdr>
        <w:spacing w:after="0"/>
        <w:ind w:left="0" w:firstLine="708"/>
        <w:jc w:val="both"/>
        <w:rPr>
          <w:rFonts w:ascii="Times New Roman" w:hAnsi="Times New Roman"/>
          <w:sz w:val="28"/>
          <w:szCs w:val="28"/>
        </w:rPr>
      </w:pPr>
      <w:r w:rsidRPr="00BF0434">
        <w:rPr>
          <w:rFonts w:ascii="Times New Roman" w:hAnsi="Times New Roman"/>
          <w:sz w:val="28"/>
          <w:szCs w:val="28"/>
        </w:rPr>
        <w:t xml:space="preserve">2) </w:t>
      </w:r>
      <w:r w:rsidRPr="00BF0434">
        <w:rPr>
          <w:rFonts w:ascii="Times New Roman" w:hAnsi="Times New Roman"/>
          <w:b/>
          <w:i/>
          <w:iCs/>
          <w:sz w:val="28"/>
          <w:szCs w:val="28"/>
        </w:rPr>
        <w:t>«Интернет-портала «Казахстанское содержание»</w:t>
      </w:r>
      <w:r w:rsidRPr="00BF0434">
        <w:rPr>
          <w:rFonts w:ascii="Times New Roman" w:hAnsi="Times New Roman"/>
          <w:sz w:val="28"/>
          <w:szCs w:val="28"/>
        </w:rPr>
        <w:t xml:space="preserve"> (далее </w:t>
      </w:r>
      <w:r w:rsidRPr="00BF0434">
        <w:rPr>
          <w:rFonts w:ascii="Times New Roman" w:hAnsi="Times New Roman"/>
          <w:b/>
          <w:sz w:val="28"/>
          <w:szCs w:val="28"/>
        </w:rPr>
        <w:t>–</w:t>
      </w:r>
      <w:r w:rsidRPr="00BF0434">
        <w:rPr>
          <w:rFonts w:ascii="Times New Roman" w:hAnsi="Times New Roman"/>
          <w:sz w:val="28"/>
          <w:szCs w:val="28"/>
        </w:rPr>
        <w:t xml:space="preserve"> ГИС «Портал») предназначен для единого автоматизированного программно-технического комплекса, обеспечивающего размещение, публикацию, загрузку информации о ТРУ, производимых/оказываемых казахстанскими производителями, планов закупок отечественных предприятий, а также проведение сравнительного анализа спроса и предложения ТРУ на рынке РК.</w:t>
      </w:r>
    </w:p>
    <w:p w14:paraId="1D4253D1" w14:textId="77777777" w:rsidR="000D6C9F" w:rsidRPr="00BF0434" w:rsidRDefault="000D6C9F" w:rsidP="000D6C9F">
      <w:pPr>
        <w:pStyle w:val="afff1"/>
        <w:widowControl w:val="0"/>
        <w:pBdr>
          <w:bottom w:val="single" w:sz="4" w:space="29" w:color="FFFFFF"/>
        </w:pBdr>
        <w:spacing w:after="0"/>
        <w:ind w:left="0" w:firstLine="708"/>
        <w:jc w:val="both"/>
        <w:rPr>
          <w:rFonts w:ascii="Times New Roman" w:hAnsi="Times New Roman"/>
          <w:sz w:val="28"/>
          <w:szCs w:val="28"/>
          <w:lang w:val="kk-KZ"/>
        </w:rPr>
      </w:pPr>
      <w:r w:rsidRPr="00BF0434">
        <w:rPr>
          <w:rFonts w:ascii="Times New Roman" w:hAnsi="Times New Roman"/>
          <w:sz w:val="28"/>
          <w:szCs w:val="28"/>
        </w:rPr>
        <w:t xml:space="preserve">ГИС «Портал включает себя </w:t>
      </w:r>
      <w:r w:rsidRPr="00BF0434">
        <w:rPr>
          <w:rFonts w:ascii="Times New Roman" w:hAnsi="Times New Roman"/>
          <w:b/>
          <w:bCs/>
          <w:i/>
          <w:iCs/>
          <w:sz w:val="28"/>
          <w:szCs w:val="28"/>
        </w:rPr>
        <w:t>7 модулей</w:t>
      </w:r>
      <w:r w:rsidRPr="00BF0434">
        <w:rPr>
          <w:rFonts w:ascii="Times New Roman" w:hAnsi="Times New Roman"/>
          <w:sz w:val="28"/>
          <w:szCs w:val="28"/>
        </w:rPr>
        <w:t>:</w:t>
      </w:r>
      <w:r w:rsidRPr="00BF0434">
        <w:rPr>
          <w:rFonts w:ascii="Times New Roman" w:hAnsi="Times New Roman"/>
          <w:iCs/>
          <w:sz w:val="28"/>
          <w:szCs w:val="28"/>
        </w:rPr>
        <w:t xml:space="preserve"> «Регистрация», «Реестр сертификатов CT-KZ», «База данных ТРУ», «Каталог товаропроизводителей», «</w:t>
      </w:r>
      <w:r w:rsidRPr="00BF0434">
        <w:rPr>
          <w:rFonts w:ascii="Times New Roman" w:hAnsi="Times New Roman"/>
          <w:sz w:val="28"/>
          <w:szCs w:val="28"/>
        </w:rPr>
        <w:t>Реестр отечественных товаропроизводителей строительных материалов, оборудований, изделий и конструкций»,</w:t>
      </w:r>
      <w:bookmarkStart w:id="101" w:name="_Toc9860656"/>
      <w:r w:rsidRPr="00BF0434">
        <w:rPr>
          <w:rFonts w:ascii="Times New Roman" w:hAnsi="Times New Roman"/>
          <w:sz w:val="28"/>
          <w:szCs w:val="28"/>
          <w:lang w:val="kk-KZ"/>
        </w:rPr>
        <w:t xml:space="preserve"> «Загрузка отчетности по местному содержанию»</w:t>
      </w:r>
      <w:bookmarkEnd w:id="101"/>
      <w:r w:rsidRPr="00BF0434">
        <w:rPr>
          <w:rFonts w:ascii="Times New Roman" w:hAnsi="Times New Roman"/>
          <w:sz w:val="28"/>
          <w:szCs w:val="28"/>
          <w:lang w:val="kk-KZ"/>
        </w:rPr>
        <w:t>, «Загрузка планов закупа».</w:t>
      </w:r>
    </w:p>
    <w:p w14:paraId="14963AA4" w14:textId="77777777" w:rsidR="000D6C9F" w:rsidRPr="00BF0434" w:rsidRDefault="000D6C9F" w:rsidP="000D6C9F">
      <w:pPr>
        <w:pStyle w:val="afff1"/>
        <w:widowControl w:val="0"/>
        <w:pBdr>
          <w:bottom w:val="single" w:sz="4" w:space="29" w:color="FFFFFF"/>
        </w:pBdr>
        <w:spacing w:after="0"/>
        <w:ind w:left="0" w:firstLine="708"/>
        <w:jc w:val="both"/>
        <w:rPr>
          <w:rFonts w:ascii="Times New Roman" w:hAnsi="Times New Roman"/>
          <w:sz w:val="28"/>
          <w:szCs w:val="28"/>
        </w:rPr>
      </w:pPr>
      <w:r w:rsidRPr="00BF0434">
        <w:rPr>
          <w:rFonts w:ascii="Times New Roman" w:hAnsi="Times New Roman"/>
          <w:sz w:val="28"/>
          <w:szCs w:val="28"/>
        </w:rPr>
        <w:t>По итогам 2022 года:</w:t>
      </w:r>
    </w:p>
    <w:p w14:paraId="62546484" w14:textId="77777777" w:rsidR="000D6C9F" w:rsidRPr="00BF0434" w:rsidRDefault="000D6C9F" w:rsidP="000D6C9F">
      <w:pPr>
        <w:pStyle w:val="afff1"/>
        <w:widowControl w:val="0"/>
        <w:pBdr>
          <w:bottom w:val="single" w:sz="4" w:space="29" w:color="FFFFFF"/>
        </w:pBdr>
        <w:spacing w:after="0"/>
        <w:ind w:left="0" w:firstLine="708"/>
        <w:jc w:val="both"/>
        <w:rPr>
          <w:rFonts w:ascii="Times New Roman" w:hAnsi="Times New Roman"/>
          <w:sz w:val="28"/>
          <w:szCs w:val="28"/>
          <w:lang w:val="kk-KZ"/>
        </w:rPr>
      </w:pPr>
      <w:r w:rsidRPr="00BF0434">
        <w:rPr>
          <w:rFonts w:ascii="Times New Roman" w:hAnsi="Times New Roman"/>
          <w:sz w:val="28"/>
          <w:szCs w:val="28"/>
        </w:rPr>
        <w:t xml:space="preserve">- в Реестр сертификатов CT-KZ </w:t>
      </w:r>
      <w:r w:rsidRPr="00BF0434">
        <w:rPr>
          <w:rFonts w:ascii="Times New Roman" w:hAnsi="Times New Roman"/>
          <w:i/>
          <w:iCs/>
          <w:sz w:val="28"/>
          <w:szCs w:val="28"/>
        </w:rPr>
        <w:t xml:space="preserve">загружена информация по 790,7 тыс. </w:t>
      </w:r>
      <w:r w:rsidRPr="00BF0434">
        <w:rPr>
          <w:rFonts w:ascii="Times New Roman" w:hAnsi="Times New Roman"/>
          <w:sz w:val="28"/>
          <w:szCs w:val="28"/>
        </w:rPr>
        <w:t xml:space="preserve"> </w:t>
      </w:r>
      <w:r w:rsidRPr="00BF0434">
        <w:rPr>
          <w:rFonts w:ascii="Times New Roman" w:hAnsi="Times New Roman"/>
          <w:i/>
          <w:iCs/>
          <w:sz w:val="28"/>
          <w:szCs w:val="28"/>
        </w:rPr>
        <w:t>сертификатам</w:t>
      </w:r>
      <w:r w:rsidRPr="00BF0434">
        <w:rPr>
          <w:rFonts w:ascii="Times New Roman" w:hAnsi="Times New Roman"/>
          <w:sz w:val="28"/>
          <w:szCs w:val="28"/>
        </w:rPr>
        <w:t>, что превышает количество за предыдущий год (724 тыс.) на 9,2%</w:t>
      </w:r>
      <w:r w:rsidRPr="00BF0434">
        <w:rPr>
          <w:rFonts w:ascii="Times New Roman" w:hAnsi="Times New Roman"/>
          <w:sz w:val="28"/>
          <w:szCs w:val="28"/>
          <w:lang w:val="kk-KZ"/>
        </w:rPr>
        <w:t>;</w:t>
      </w:r>
    </w:p>
    <w:p w14:paraId="5AA10BF8" w14:textId="77777777" w:rsidR="000D6C9F" w:rsidRPr="00BF0434" w:rsidRDefault="000D6C9F" w:rsidP="000D6C9F">
      <w:pPr>
        <w:pStyle w:val="afff1"/>
        <w:widowControl w:val="0"/>
        <w:pBdr>
          <w:bottom w:val="single" w:sz="4" w:space="29" w:color="FFFFFF"/>
        </w:pBdr>
        <w:spacing w:after="0"/>
        <w:ind w:left="0" w:firstLine="708"/>
        <w:jc w:val="both"/>
        <w:rPr>
          <w:rFonts w:ascii="Times New Roman" w:hAnsi="Times New Roman"/>
          <w:sz w:val="28"/>
          <w:szCs w:val="28"/>
        </w:rPr>
      </w:pPr>
      <w:r w:rsidRPr="00BF0434">
        <w:rPr>
          <w:rFonts w:ascii="Times New Roman" w:hAnsi="Times New Roman"/>
          <w:iCs/>
          <w:sz w:val="28"/>
          <w:szCs w:val="28"/>
        </w:rPr>
        <w:t xml:space="preserve">- в Базе данных ТРУ </w:t>
      </w:r>
      <w:r w:rsidRPr="00BF0434">
        <w:rPr>
          <w:rFonts w:ascii="Times New Roman" w:hAnsi="Times New Roman"/>
          <w:i/>
          <w:iCs/>
          <w:sz w:val="28"/>
          <w:szCs w:val="28"/>
        </w:rPr>
        <w:t>зарегистрировано 23,6 тыс. товаров, работ и услуг</w:t>
      </w:r>
      <w:r w:rsidRPr="00BF0434">
        <w:rPr>
          <w:rFonts w:ascii="Times New Roman" w:hAnsi="Times New Roman"/>
          <w:sz w:val="28"/>
          <w:szCs w:val="28"/>
        </w:rPr>
        <w:t>;</w:t>
      </w:r>
    </w:p>
    <w:p w14:paraId="6F551823" w14:textId="77777777" w:rsidR="000D6C9F" w:rsidRPr="00BF0434" w:rsidRDefault="000D6C9F" w:rsidP="000D6C9F">
      <w:pPr>
        <w:pStyle w:val="afff1"/>
        <w:widowControl w:val="0"/>
        <w:pBdr>
          <w:bottom w:val="single" w:sz="4" w:space="29" w:color="FFFFFF"/>
        </w:pBdr>
        <w:spacing w:after="0"/>
        <w:ind w:left="0" w:firstLine="708"/>
        <w:jc w:val="both"/>
        <w:rPr>
          <w:rFonts w:ascii="Times New Roman" w:hAnsi="Times New Roman"/>
          <w:i/>
          <w:iCs/>
          <w:sz w:val="28"/>
          <w:szCs w:val="28"/>
        </w:rPr>
      </w:pPr>
      <w:r w:rsidRPr="00BF0434">
        <w:rPr>
          <w:rFonts w:ascii="Times New Roman" w:hAnsi="Times New Roman"/>
          <w:sz w:val="28"/>
          <w:szCs w:val="28"/>
        </w:rPr>
        <w:t xml:space="preserve">- в Каталоге товаров зарегистрированы </w:t>
      </w:r>
      <w:r w:rsidRPr="00BF0434">
        <w:rPr>
          <w:rFonts w:ascii="Times New Roman" w:hAnsi="Times New Roman"/>
          <w:i/>
          <w:iCs/>
          <w:sz w:val="28"/>
          <w:szCs w:val="28"/>
        </w:rPr>
        <w:t>2,6 тыс.</w:t>
      </w:r>
      <w:r w:rsidRPr="00BF0434">
        <w:rPr>
          <w:rFonts w:ascii="Times New Roman" w:hAnsi="Times New Roman"/>
          <w:sz w:val="28"/>
          <w:szCs w:val="28"/>
        </w:rPr>
        <w:t xml:space="preserve"> </w:t>
      </w:r>
      <w:r w:rsidRPr="00BF0434">
        <w:rPr>
          <w:rFonts w:ascii="Times New Roman" w:hAnsi="Times New Roman"/>
          <w:i/>
          <w:iCs/>
          <w:sz w:val="28"/>
          <w:szCs w:val="28"/>
        </w:rPr>
        <w:t>товарных позиций;</w:t>
      </w:r>
    </w:p>
    <w:p w14:paraId="2E8BD7E6" w14:textId="77777777" w:rsidR="000D6C9F" w:rsidRPr="00BF0434" w:rsidRDefault="000D6C9F" w:rsidP="000D6C9F">
      <w:pPr>
        <w:pStyle w:val="afff1"/>
        <w:widowControl w:val="0"/>
        <w:pBdr>
          <w:bottom w:val="single" w:sz="4" w:space="29" w:color="FFFFFF"/>
        </w:pBdr>
        <w:spacing w:after="0"/>
        <w:ind w:left="0" w:firstLine="708"/>
        <w:jc w:val="both"/>
        <w:rPr>
          <w:rFonts w:ascii="Times New Roman" w:hAnsi="Times New Roman"/>
          <w:sz w:val="28"/>
          <w:szCs w:val="28"/>
        </w:rPr>
      </w:pPr>
      <w:r w:rsidRPr="00BF0434">
        <w:rPr>
          <w:rFonts w:ascii="Times New Roman" w:hAnsi="Times New Roman"/>
          <w:sz w:val="28"/>
          <w:szCs w:val="28"/>
        </w:rPr>
        <w:t xml:space="preserve">- в Реестре отечественных товаропроизводителей строительных материалов, оборудований, изделий и конструкций </w:t>
      </w:r>
      <w:r w:rsidRPr="00BF0434">
        <w:rPr>
          <w:rFonts w:ascii="Times New Roman" w:hAnsi="Times New Roman"/>
          <w:i/>
          <w:iCs/>
          <w:sz w:val="28"/>
          <w:szCs w:val="28"/>
        </w:rPr>
        <w:t>зарегистрировано 382 компаний и 757 действующих строительных позиций.</w:t>
      </w:r>
    </w:p>
    <w:p w14:paraId="45E65CA9" w14:textId="77777777" w:rsidR="000D6C9F" w:rsidRPr="00BF0434" w:rsidRDefault="000D6C9F" w:rsidP="000D6C9F">
      <w:pPr>
        <w:pStyle w:val="afff1"/>
        <w:widowControl w:val="0"/>
        <w:pBdr>
          <w:bottom w:val="single" w:sz="4" w:space="29" w:color="FFFFFF"/>
        </w:pBdr>
        <w:spacing w:after="0"/>
        <w:ind w:left="0" w:firstLine="708"/>
        <w:jc w:val="both"/>
        <w:rPr>
          <w:rFonts w:ascii="Times New Roman" w:hAnsi="Times New Roman"/>
          <w:i/>
          <w:iCs/>
          <w:sz w:val="28"/>
          <w:szCs w:val="28"/>
        </w:rPr>
      </w:pPr>
      <w:r w:rsidRPr="00BF0434">
        <w:rPr>
          <w:rFonts w:ascii="Times New Roman" w:hAnsi="Times New Roman"/>
          <w:sz w:val="28"/>
          <w:szCs w:val="28"/>
        </w:rPr>
        <w:t xml:space="preserve">Ежеквартально в ГИС «Портал» </w:t>
      </w:r>
      <w:r w:rsidRPr="00BF0434">
        <w:rPr>
          <w:rFonts w:ascii="Times New Roman" w:hAnsi="Times New Roman"/>
          <w:i/>
          <w:iCs/>
          <w:sz w:val="28"/>
          <w:szCs w:val="28"/>
        </w:rPr>
        <w:t>более 1500 субъектами</w:t>
      </w:r>
      <w:r w:rsidRPr="00BF0434">
        <w:rPr>
          <w:rFonts w:ascii="Times New Roman" w:hAnsi="Times New Roman"/>
          <w:sz w:val="28"/>
          <w:szCs w:val="28"/>
        </w:rPr>
        <w:t xml:space="preserve"> осуществляется загрузка отчетности по местному содержанию и планов закупа ТРУ</w:t>
      </w:r>
      <w:r w:rsidRPr="00BF0434">
        <w:rPr>
          <w:rFonts w:ascii="Times New Roman" w:hAnsi="Times New Roman"/>
          <w:i/>
          <w:iCs/>
          <w:sz w:val="28"/>
          <w:szCs w:val="28"/>
        </w:rPr>
        <w:t xml:space="preserve">: </w:t>
      </w:r>
    </w:p>
    <w:p w14:paraId="317D8B86" w14:textId="77777777" w:rsidR="000D6C9F" w:rsidRPr="00BF0434" w:rsidRDefault="000D6C9F" w:rsidP="000D6C9F">
      <w:pPr>
        <w:pStyle w:val="afff1"/>
        <w:widowControl w:val="0"/>
        <w:pBdr>
          <w:bottom w:val="single" w:sz="4" w:space="29" w:color="FFFFFF"/>
        </w:pBdr>
        <w:spacing w:after="0"/>
        <w:ind w:left="0" w:firstLine="708"/>
        <w:jc w:val="both"/>
        <w:rPr>
          <w:rFonts w:ascii="Times New Roman" w:hAnsi="Times New Roman"/>
          <w:sz w:val="28"/>
          <w:szCs w:val="28"/>
        </w:rPr>
      </w:pPr>
      <w:r w:rsidRPr="00BF0434">
        <w:rPr>
          <w:rFonts w:ascii="Times New Roman" w:hAnsi="Times New Roman"/>
          <w:bCs/>
          <w:sz w:val="28"/>
          <w:szCs w:val="28"/>
        </w:rPr>
        <w:t xml:space="preserve">- </w:t>
      </w:r>
      <w:r w:rsidRPr="00BF0434">
        <w:rPr>
          <w:rFonts w:ascii="Times New Roman" w:hAnsi="Times New Roman"/>
          <w:sz w:val="28"/>
          <w:szCs w:val="28"/>
        </w:rPr>
        <w:t>34 национальными компаниями и холдингами и 475 их подведомственными компаниями;</w:t>
      </w:r>
    </w:p>
    <w:p w14:paraId="385E5C23" w14:textId="77777777" w:rsidR="000D6C9F" w:rsidRPr="00BF0434" w:rsidRDefault="000D6C9F" w:rsidP="000D6C9F">
      <w:pPr>
        <w:pStyle w:val="afff1"/>
        <w:widowControl w:val="0"/>
        <w:pBdr>
          <w:bottom w:val="single" w:sz="4" w:space="29" w:color="FFFFFF"/>
        </w:pBdr>
        <w:spacing w:after="0"/>
        <w:ind w:left="0" w:firstLine="708"/>
        <w:jc w:val="both"/>
        <w:rPr>
          <w:rFonts w:ascii="Times New Roman" w:hAnsi="Times New Roman"/>
          <w:sz w:val="28"/>
          <w:szCs w:val="28"/>
        </w:rPr>
      </w:pPr>
      <w:r w:rsidRPr="00BF0434">
        <w:rPr>
          <w:rFonts w:ascii="Times New Roman" w:hAnsi="Times New Roman"/>
          <w:sz w:val="28"/>
          <w:szCs w:val="28"/>
        </w:rPr>
        <w:lastRenderedPageBreak/>
        <w:t>- 112 системообразующими предприятиями;</w:t>
      </w:r>
    </w:p>
    <w:p w14:paraId="170176FF" w14:textId="77777777" w:rsidR="000D6C9F" w:rsidRPr="00BF0434" w:rsidRDefault="000D6C9F" w:rsidP="000D6C9F">
      <w:pPr>
        <w:pStyle w:val="afff1"/>
        <w:widowControl w:val="0"/>
        <w:pBdr>
          <w:bottom w:val="single" w:sz="4" w:space="29" w:color="FFFFFF"/>
        </w:pBdr>
        <w:spacing w:after="0"/>
        <w:ind w:left="0" w:firstLine="708"/>
        <w:jc w:val="both"/>
        <w:rPr>
          <w:rFonts w:ascii="Times New Roman" w:hAnsi="Times New Roman"/>
          <w:sz w:val="28"/>
          <w:szCs w:val="28"/>
        </w:rPr>
      </w:pPr>
      <w:r w:rsidRPr="00BF0434">
        <w:rPr>
          <w:rFonts w:ascii="Times New Roman" w:hAnsi="Times New Roman"/>
          <w:sz w:val="28"/>
          <w:szCs w:val="28"/>
        </w:rPr>
        <w:t>- 946 государственными органами.</w:t>
      </w:r>
    </w:p>
    <w:p w14:paraId="2E3EC4AB" w14:textId="77777777" w:rsidR="000D6C9F" w:rsidRPr="00BF0434" w:rsidRDefault="000D6C9F" w:rsidP="000D6C9F">
      <w:pPr>
        <w:pStyle w:val="afff1"/>
        <w:widowControl w:val="0"/>
        <w:pBdr>
          <w:bottom w:val="single" w:sz="4" w:space="29" w:color="FFFFFF"/>
        </w:pBdr>
        <w:spacing w:after="0"/>
        <w:ind w:left="0" w:firstLine="708"/>
        <w:jc w:val="both"/>
        <w:rPr>
          <w:rFonts w:ascii="Times New Roman" w:hAnsi="Times New Roman"/>
          <w:bCs/>
          <w:iCs/>
          <w:sz w:val="28"/>
          <w:szCs w:val="28"/>
        </w:rPr>
      </w:pPr>
      <w:r w:rsidRPr="00BF0434">
        <w:rPr>
          <w:rFonts w:ascii="Times New Roman" w:hAnsi="Times New Roman"/>
          <w:sz w:val="28"/>
          <w:szCs w:val="28"/>
        </w:rPr>
        <w:t>Осуществляется информационное взаимодействие с систем</w:t>
      </w:r>
      <w:r w:rsidRPr="00BF0434">
        <w:rPr>
          <w:rFonts w:ascii="Times New Roman" w:hAnsi="Times New Roman"/>
          <w:sz w:val="28"/>
          <w:szCs w:val="28"/>
          <w:lang w:val="kk-KZ"/>
        </w:rPr>
        <w:t xml:space="preserve">ой государственных закупок </w:t>
      </w:r>
      <w:hyperlink r:id="rId21" w:history="1">
        <w:r w:rsidRPr="00BF0434">
          <w:rPr>
            <w:rStyle w:val="a5"/>
            <w:rFonts w:ascii="Times New Roman" w:eastAsiaTheme="majorEastAsia" w:hAnsi="Times New Roman"/>
            <w:color w:val="auto"/>
            <w:sz w:val="28"/>
            <w:szCs w:val="28"/>
            <w:u w:val="none"/>
            <w:lang w:val="en-US"/>
          </w:rPr>
          <w:t>www</w:t>
        </w:r>
        <w:r w:rsidRPr="00BF0434">
          <w:rPr>
            <w:rStyle w:val="a5"/>
            <w:rFonts w:ascii="Times New Roman" w:eastAsiaTheme="majorEastAsia" w:hAnsi="Times New Roman"/>
            <w:color w:val="auto"/>
            <w:sz w:val="28"/>
            <w:szCs w:val="28"/>
            <w:u w:val="none"/>
          </w:rPr>
          <w:t>.</w:t>
        </w:r>
        <w:r w:rsidRPr="00BF0434">
          <w:rPr>
            <w:rStyle w:val="a5"/>
            <w:rFonts w:ascii="Times New Roman" w:eastAsiaTheme="majorEastAsia" w:hAnsi="Times New Roman"/>
            <w:bCs/>
            <w:color w:val="auto"/>
            <w:sz w:val="28"/>
            <w:szCs w:val="28"/>
            <w:u w:val="none"/>
            <w:lang w:val="en-US"/>
          </w:rPr>
          <w:t>goszakup</w:t>
        </w:r>
        <w:r w:rsidRPr="00BF0434">
          <w:rPr>
            <w:rStyle w:val="a5"/>
            <w:rFonts w:ascii="Times New Roman" w:eastAsiaTheme="majorEastAsia" w:hAnsi="Times New Roman"/>
            <w:bCs/>
            <w:color w:val="auto"/>
            <w:sz w:val="28"/>
            <w:szCs w:val="28"/>
            <w:u w:val="none"/>
          </w:rPr>
          <w:t>.</w:t>
        </w:r>
        <w:r w:rsidRPr="00BF0434">
          <w:rPr>
            <w:rStyle w:val="a5"/>
            <w:rFonts w:ascii="Times New Roman" w:eastAsiaTheme="majorEastAsia" w:hAnsi="Times New Roman"/>
            <w:bCs/>
            <w:color w:val="auto"/>
            <w:sz w:val="28"/>
            <w:szCs w:val="28"/>
            <w:u w:val="none"/>
            <w:lang w:val="en-US"/>
          </w:rPr>
          <w:t>gov</w:t>
        </w:r>
        <w:r w:rsidRPr="00BF0434">
          <w:rPr>
            <w:rStyle w:val="a5"/>
            <w:rFonts w:ascii="Times New Roman" w:eastAsiaTheme="majorEastAsia" w:hAnsi="Times New Roman"/>
            <w:bCs/>
            <w:color w:val="auto"/>
            <w:sz w:val="28"/>
            <w:szCs w:val="28"/>
            <w:u w:val="none"/>
          </w:rPr>
          <w:t>.</w:t>
        </w:r>
        <w:r w:rsidRPr="00BF0434">
          <w:rPr>
            <w:rStyle w:val="a5"/>
            <w:rFonts w:ascii="Times New Roman" w:eastAsiaTheme="majorEastAsia" w:hAnsi="Times New Roman"/>
            <w:bCs/>
            <w:color w:val="auto"/>
            <w:sz w:val="28"/>
            <w:szCs w:val="28"/>
            <w:u w:val="none"/>
            <w:lang w:val="en-US"/>
          </w:rPr>
          <w:t>kz</w:t>
        </w:r>
      </w:hyperlink>
      <w:r w:rsidRPr="00BF0434">
        <w:rPr>
          <w:rFonts w:ascii="Times New Roman" w:hAnsi="Times New Roman"/>
          <w:bCs/>
          <w:sz w:val="28"/>
          <w:szCs w:val="28"/>
          <w:lang w:val="kk-KZ"/>
        </w:rPr>
        <w:t xml:space="preserve"> по передаче СТ-</w:t>
      </w:r>
      <w:r w:rsidRPr="00BF0434">
        <w:rPr>
          <w:rFonts w:ascii="Times New Roman" w:hAnsi="Times New Roman"/>
          <w:bCs/>
          <w:sz w:val="28"/>
          <w:szCs w:val="28"/>
          <w:lang w:val="en-US"/>
        </w:rPr>
        <w:t>KZ</w:t>
      </w:r>
      <w:r w:rsidRPr="00BF0434">
        <w:rPr>
          <w:rFonts w:ascii="Times New Roman" w:hAnsi="Times New Roman"/>
          <w:bCs/>
          <w:iCs/>
          <w:sz w:val="28"/>
          <w:szCs w:val="28"/>
        </w:rPr>
        <w:t>.</w:t>
      </w:r>
    </w:p>
    <w:p w14:paraId="390B9828" w14:textId="77777777" w:rsidR="000D6C9F" w:rsidRPr="00BF0434" w:rsidRDefault="000D6C9F" w:rsidP="000D6C9F">
      <w:pPr>
        <w:pStyle w:val="afff1"/>
        <w:widowControl w:val="0"/>
        <w:pBdr>
          <w:bottom w:val="single" w:sz="4" w:space="29" w:color="FFFFFF"/>
        </w:pBdr>
        <w:spacing w:after="0"/>
        <w:ind w:left="0" w:firstLine="708"/>
        <w:jc w:val="both"/>
        <w:rPr>
          <w:rFonts w:ascii="Times New Roman" w:hAnsi="Times New Roman"/>
          <w:sz w:val="28"/>
          <w:szCs w:val="28"/>
        </w:rPr>
      </w:pPr>
      <w:r w:rsidRPr="00BF0434">
        <w:rPr>
          <w:rFonts w:ascii="Times New Roman" w:hAnsi="Times New Roman"/>
          <w:sz w:val="28"/>
          <w:szCs w:val="28"/>
          <w:lang w:val="kk-KZ"/>
        </w:rPr>
        <w:t>За отчетный период</w:t>
      </w:r>
      <w:r w:rsidRPr="00BF0434">
        <w:rPr>
          <w:rFonts w:ascii="Times New Roman" w:hAnsi="Times New Roman"/>
          <w:sz w:val="28"/>
          <w:szCs w:val="28"/>
        </w:rPr>
        <w:t xml:space="preserve"> в адрес </w:t>
      </w:r>
      <w:r w:rsidRPr="00BF0434">
        <w:rPr>
          <w:rFonts w:ascii="Times New Roman" w:hAnsi="Times New Roman"/>
          <w:sz w:val="28"/>
          <w:szCs w:val="28"/>
          <w:lang w:val="kk-KZ"/>
        </w:rPr>
        <w:t xml:space="preserve">техподдержки </w:t>
      </w:r>
      <w:r w:rsidRPr="00BF0434">
        <w:rPr>
          <w:rFonts w:ascii="Times New Roman" w:hAnsi="Times New Roman"/>
          <w:sz w:val="28"/>
          <w:szCs w:val="28"/>
        </w:rPr>
        <w:t xml:space="preserve">поступило более 700 обращений </w:t>
      </w:r>
      <w:r w:rsidRPr="00BF0434">
        <w:rPr>
          <w:rFonts w:ascii="Times New Roman" w:hAnsi="Times New Roman"/>
          <w:sz w:val="28"/>
          <w:szCs w:val="28"/>
          <w:lang w:val="kk-KZ"/>
        </w:rPr>
        <w:t>(</w:t>
      </w:r>
      <w:r w:rsidRPr="00BF0434">
        <w:rPr>
          <w:rFonts w:ascii="Times New Roman" w:hAnsi="Times New Roman"/>
          <w:sz w:val="28"/>
          <w:szCs w:val="28"/>
        </w:rPr>
        <w:t>95% разъяснительного характера).</w:t>
      </w:r>
    </w:p>
    <w:p w14:paraId="0CD90DAD" w14:textId="77777777" w:rsidR="000D6C9F" w:rsidRPr="00BF0434" w:rsidRDefault="000D6C9F" w:rsidP="000D6C9F">
      <w:pPr>
        <w:pStyle w:val="3"/>
        <w:spacing w:before="0"/>
        <w:contextualSpacing/>
        <w:jc w:val="both"/>
        <w:rPr>
          <w:rFonts w:ascii="Times New Roman" w:hAnsi="Times New Roman" w:cs="Times New Roman"/>
          <w:b/>
          <w:noProof/>
          <w:color w:val="auto"/>
          <w:sz w:val="28"/>
          <w:szCs w:val="28"/>
        </w:rPr>
      </w:pPr>
      <w:bookmarkStart w:id="102" w:name="_Toc131172741"/>
      <w:r w:rsidRPr="00BF0434">
        <w:rPr>
          <w:rFonts w:ascii="Times New Roman" w:hAnsi="Times New Roman" w:cs="Times New Roman"/>
          <w:b/>
          <w:noProof/>
          <w:color w:val="auto"/>
          <w:sz w:val="28"/>
          <w:szCs w:val="28"/>
        </w:rPr>
        <w:t>2.2.1.4. Сопровождение развития промышленности в рамках интеграционных процессов Казахстана</w:t>
      </w:r>
      <w:bookmarkEnd w:id="102"/>
    </w:p>
    <w:p w14:paraId="7DEE62D6" w14:textId="77777777" w:rsidR="000D6C9F" w:rsidRPr="00BF0434" w:rsidRDefault="000D6C9F" w:rsidP="000D6C9F">
      <w:pPr>
        <w:widowControl w:val="0"/>
        <w:pBdr>
          <w:bottom w:val="single" w:sz="4" w:space="0" w:color="FFFFFF"/>
        </w:pBdr>
        <w:suppressAutoHyphens/>
        <w:ind w:firstLine="708"/>
        <w:jc w:val="both"/>
        <w:rPr>
          <w:i/>
          <w:iCs/>
          <w:sz w:val="28"/>
          <w:szCs w:val="28"/>
        </w:rPr>
      </w:pPr>
      <w:r w:rsidRPr="00BF0434">
        <w:rPr>
          <w:sz w:val="28"/>
          <w:szCs w:val="28"/>
        </w:rPr>
        <w:t xml:space="preserve">Общество </w:t>
      </w:r>
      <w:r w:rsidRPr="00BF0434">
        <w:rPr>
          <w:color w:val="000000"/>
          <w:sz w:val="28"/>
          <w:szCs w:val="28"/>
        </w:rPr>
        <w:t xml:space="preserve">на постоянной основе </w:t>
      </w:r>
      <w:r w:rsidRPr="00BF0434">
        <w:rPr>
          <w:sz w:val="28"/>
          <w:szCs w:val="28"/>
        </w:rPr>
        <w:t xml:space="preserve">оказывает содействие в развитии отраслей отечественной промышленности с учетом национальных интересов в рамках </w:t>
      </w:r>
      <w:r w:rsidRPr="00BF0434">
        <w:rPr>
          <w:i/>
          <w:iCs/>
          <w:sz w:val="28"/>
          <w:szCs w:val="28"/>
        </w:rPr>
        <w:t>интеграционных объединений – Евразийского экономического союза (ЕАЭС) и Всемирной торговой организации (ВТО).</w:t>
      </w:r>
    </w:p>
    <w:p w14:paraId="3D52A666" w14:textId="3423CCA8" w:rsidR="000D6C9F" w:rsidRPr="00BF0434" w:rsidRDefault="000D6C9F" w:rsidP="000D6C9F">
      <w:pPr>
        <w:pStyle w:val="afff1"/>
        <w:widowControl w:val="0"/>
        <w:pBdr>
          <w:bottom w:val="single" w:sz="4" w:space="29" w:color="FFFFFF"/>
        </w:pBdr>
        <w:spacing w:after="0"/>
        <w:ind w:left="0" w:firstLine="708"/>
        <w:jc w:val="both"/>
        <w:rPr>
          <w:rFonts w:ascii="Times New Roman" w:hAnsi="Times New Roman"/>
          <w:color w:val="000000"/>
          <w:sz w:val="28"/>
          <w:szCs w:val="28"/>
        </w:rPr>
      </w:pPr>
      <w:bookmarkStart w:id="103" w:name="_Hlk16954373"/>
      <w:r w:rsidRPr="00BF0434">
        <w:rPr>
          <w:rFonts w:ascii="Times New Roman" w:hAnsi="Times New Roman"/>
          <w:b/>
          <w:bCs/>
          <w:i/>
          <w:iCs/>
          <w:color w:val="000000"/>
          <w:sz w:val="28"/>
          <w:szCs w:val="28"/>
        </w:rPr>
        <w:t xml:space="preserve">Проведен анализ таможенно-тарифного регулирования в рамках ЕАЭС с рассмотрением возможностей по изменению ввозных таможенных пошлин в целях поддержки отечественных </w:t>
      </w:r>
      <w:r w:rsidR="009C7CB7" w:rsidRPr="00BF0434">
        <w:rPr>
          <w:rFonts w:ascii="Times New Roman" w:hAnsi="Times New Roman"/>
          <w:b/>
          <w:bCs/>
          <w:i/>
          <w:iCs/>
          <w:color w:val="000000"/>
          <w:sz w:val="28"/>
          <w:szCs w:val="28"/>
        </w:rPr>
        <w:t>производителей</w:t>
      </w:r>
      <w:r w:rsidR="009C7CB7" w:rsidRPr="00BF0434">
        <w:rPr>
          <w:rFonts w:ascii="Times New Roman" w:hAnsi="Times New Roman"/>
          <w:color w:val="000000"/>
          <w:sz w:val="28"/>
          <w:szCs w:val="28"/>
        </w:rPr>
        <w:t>, в</w:t>
      </w:r>
      <w:r w:rsidRPr="00BF0434">
        <w:rPr>
          <w:rFonts w:ascii="Times New Roman" w:hAnsi="Times New Roman"/>
          <w:color w:val="000000"/>
          <w:sz w:val="28"/>
          <w:szCs w:val="28"/>
        </w:rPr>
        <w:t xml:space="preserve"> частности:</w:t>
      </w:r>
    </w:p>
    <w:p w14:paraId="26C67E3C" w14:textId="77777777" w:rsidR="000D6C9F" w:rsidRPr="00BF0434" w:rsidRDefault="000D6C9F" w:rsidP="000D6C9F">
      <w:pPr>
        <w:pStyle w:val="afff1"/>
        <w:widowControl w:val="0"/>
        <w:pBdr>
          <w:bottom w:val="single" w:sz="4" w:space="29" w:color="FFFFFF"/>
        </w:pBdr>
        <w:spacing w:after="0"/>
        <w:ind w:left="0" w:firstLine="708"/>
        <w:jc w:val="both"/>
        <w:rPr>
          <w:rFonts w:ascii="Times New Roman" w:hAnsi="Times New Roman"/>
          <w:sz w:val="28"/>
          <w:szCs w:val="28"/>
        </w:rPr>
      </w:pPr>
      <w:r w:rsidRPr="00BF0434">
        <w:rPr>
          <w:rFonts w:ascii="Times New Roman" w:hAnsi="Times New Roman"/>
          <w:sz w:val="28"/>
          <w:szCs w:val="28"/>
        </w:rPr>
        <w:t xml:space="preserve">- рассмотрены </w:t>
      </w:r>
      <w:r w:rsidRPr="00BF0434">
        <w:rPr>
          <w:rFonts w:ascii="Times New Roman" w:hAnsi="Times New Roman"/>
          <w:i/>
          <w:iCs/>
          <w:sz w:val="28"/>
          <w:szCs w:val="28"/>
        </w:rPr>
        <w:t>10 инициативных предложений государств-членов ЕАЭС</w:t>
      </w:r>
      <w:r w:rsidRPr="00BF0434">
        <w:rPr>
          <w:rFonts w:ascii="Times New Roman" w:hAnsi="Times New Roman"/>
          <w:sz w:val="28"/>
          <w:szCs w:val="28"/>
        </w:rPr>
        <w:t xml:space="preserve"> по изменению ввозных таможенных пошлин Единого таможенного тарифа (</w:t>
      </w:r>
      <w:proofErr w:type="gramStart"/>
      <w:r w:rsidRPr="00BF0434">
        <w:rPr>
          <w:rFonts w:ascii="Times New Roman" w:hAnsi="Times New Roman"/>
          <w:sz w:val="28"/>
          <w:szCs w:val="28"/>
        </w:rPr>
        <w:t>ЕТТ)  ЕАЭС</w:t>
      </w:r>
      <w:proofErr w:type="gramEnd"/>
      <w:r w:rsidRPr="00BF0434">
        <w:rPr>
          <w:rFonts w:ascii="Times New Roman" w:hAnsi="Times New Roman"/>
          <w:sz w:val="28"/>
          <w:szCs w:val="28"/>
        </w:rPr>
        <w:t>, даны предложения с учетом интересов отечественных производителей;</w:t>
      </w:r>
    </w:p>
    <w:p w14:paraId="27E57BD8" w14:textId="77777777" w:rsidR="000D6C9F" w:rsidRPr="00BF0434" w:rsidRDefault="000D6C9F" w:rsidP="000D6C9F">
      <w:pPr>
        <w:pStyle w:val="afff1"/>
        <w:widowControl w:val="0"/>
        <w:pBdr>
          <w:bottom w:val="single" w:sz="4" w:space="29" w:color="FFFFFF"/>
        </w:pBdr>
        <w:spacing w:after="0"/>
        <w:ind w:left="0" w:firstLine="708"/>
        <w:jc w:val="both"/>
        <w:rPr>
          <w:rFonts w:ascii="Times New Roman" w:hAnsi="Times New Roman"/>
          <w:sz w:val="28"/>
          <w:szCs w:val="28"/>
        </w:rPr>
      </w:pPr>
      <w:r w:rsidRPr="00BF0434">
        <w:rPr>
          <w:rFonts w:ascii="Times New Roman" w:hAnsi="Times New Roman"/>
          <w:sz w:val="28"/>
          <w:szCs w:val="28"/>
        </w:rPr>
        <w:t xml:space="preserve">- в рамках реализации мер, направленных на повышение устойчивости экономик государств – членов ЕАЭС </w:t>
      </w:r>
      <w:r w:rsidRPr="00BF0434">
        <w:rPr>
          <w:rFonts w:ascii="Times New Roman" w:hAnsi="Times New Roman"/>
          <w:i/>
          <w:iCs/>
          <w:sz w:val="24"/>
          <w:szCs w:val="24"/>
        </w:rPr>
        <w:t xml:space="preserve">(в части таможенного-тарифного регулирования), </w:t>
      </w:r>
      <w:r w:rsidRPr="00BF0434">
        <w:rPr>
          <w:rFonts w:ascii="Times New Roman" w:hAnsi="Times New Roman"/>
          <w:sz w:val="28"/>
          <w:szCs w:val="28"/>
        </w:rPr>
        <w:t>рассмотрены 4 пакета тарифных предложений ЕАЭС</w:t>
      </w:r>
      <w:r w:rsidRPr="00BF0434">
        <w:rPr>
          <w:rFonts w:ascii="Times New Roman" w:hAnsi="Times New Roman"/>
          <w:i/>
          <w:iCs/>
          <w:sz w:val="28"/>
          <w:szCs w:val="28"/>
        </w:rPr>
        <w:t xml:space="preserve"> (5 227 товарных позиций по промышленности),</w:t>
      </w:r>
      <w:r w:rsidRPr="00BF0434">
        <w:rPr>
          <w:rFonts w:ascii="Times New Roman" w:hAnsi="Times New Roman"/>
          <w:sz w:val="28"/>
          <w:szCs w:val="28"/>
        </w:rPr>
        <w:t xml:space="preserve"> направленных на снижение таможенных пошлин ЕТТ ЕАЭС, Советом ЕЭК принято решение об обнулении до 30 сентября 2022 года ставок ввозных таможенных пошлин по 1307 кодам ТН ВЭД ЕАЭС;  </w:t>
      </w:r>
    </w:p>
    <w:p w14:paraId="29CCE237" w14:textId="77777777" w:rsidR="000D6C9F" w:rsidRPr="00BF0434" w:rsidRDefault="000D6C9F" w:rsidP="000D6C9F">
      <w:pPr>
        <w:pStyle w:val="afff1"/>
        <w:widowControl w:val="0"/>
        <w:pBdr>
          <w:bottom w:val="single" w:sz="4" w:space="29" w:color="FFFFFF"/>
        </w:pBdr>
        <w:spacing w:after="0"/>
        <w:ind w:left="0" w:firstLine="708"/>
        <w:jc w:val="both"/>
        <w:rPr>
          <w:rFonts w:ascii="Times New Roman" w:hAnsi="Times New Roman"/>
          <w:i/>
          <w:iCs/>
          <w:color w:val="000000"/>
          <w:sz w:val="28"/>
          <w:szCs w:val="28"/>
        </w:rPr>
      </w:pPr>
      <w:r w:rsidRPr="00BF0434">
        <w:rPr>
          <w:rFonts w:ascii="Times New Roman" w:hAnsi="Times New Roman"/>
          <w:color w:val="000000"/>
          <w:sz w:val="28"/>
          <w:szCs w:val="28"/>
        </w:rPr>
        <w:t xml:space="preserve">- совместно с ТОО «ПЭРИ» инициировано предложение от Республики Казахстан по снижению таможенных пошлин на ввозимое сырье для производства чулочно-носочной продукции, - </w:t>
      </w:r>
      <w:r w:rsidRPr="00BF0434">
        <w:rPr>
          <w:rFonts w:ascii="Times New Roman" w:hAnsi="Times New Roman"/>
          <w:i/>
          <w:iCs/>
          <w:color w:val="000000"/>
          <w:sz w:val="28"/>
          <w:szCs w:val="28"/>
        </w:rPr>
        <w:t>одобрено снижение ввозных таможенных пошлин для отдельных видов нитей по 31 декабря 2025 года;</w:t>
      </w:r>
    </w:p>
    <w:p w14:paraId="340F1C2B" w14:textId="77777777" w:rsidR="000D6C9F" w:rsidRPr="00BF0434" w:rsidRDefault="000D6C9F" w:rsidP="000D6C9F">
      <w:pPr>
        <w:pStyle w:val="afff1"/>
        <w:widowControl w:val="0"/>
        <w:pBdr>
          <w:bottom w:val="single" w:sz="4" w:space="29" w:color="FFFFFF"/>
        </w:pBdr>
        <w:spacing w:after="0"/>
        <w:ind w:left="0" w:firstLine="708"/>
        <w:jc w:val="both"/>
        <w:rPr>
          <w:rFonts w:ascii="Times New Roman" w:hAnsi="Times New Roman"/>
          <w:sz w:val="28"/>
          <w:szCs w:val="28"/>
        </w:rPr>
      </w:pPr>
      <w:r w:rsidRPr="00BF0434">
        <w:rPr>
          <w:rFonts w:ascii="Times New Roman" w:hAnsi="Times New Roman"/>
          <w:sz w:val="28"/>
          <w:szCs w:val="28"/>
        </w:rPr>
        <w:t xml:space="preserve">- оказано содействие </w:t>
      </w:r>
      <w:r w:rsidRPr="00BF0434">
        <w:rPr>
          <w:rFonts w:ascii="Times New Roman" w:hAnsi="Times New Roman"/>
          <w:i/>
          <w:iCs/>
          <w:sz w:val="28"/>
          <w:szCs w:val="28"/>
        </w:rPr>
        <w:t>Ассоциации электромашиностроителей Казахстана</w:t>
      </w:r>
      <w:r w:rsidRPr="00BF0434">
        <w:rPr>
          <w:rFonts w:ascii="Times New Roman" w:hAnsi="Times New Roman"/>
          <w:sz w:val="28"/>
          <w:szCs w:val="28"/>
        </w:rPr>
        <w:t xml:space="preserve"> в продлении срока нулевых ставок по кнопочным переключателям </w:t>
      </w:r>
      <w:r w:rsidRPr="00BF0434">
        <w:rPr>
          <w:rFonts w:ascii="Times New Roman" w:hAnsi="Times New Roman"/>
          <w:i/>
          <w:iCs/>
          <w:sz w:val="28"/>
          <w:szCs w:val="28"/>
        </w:rPr>
        <w:t>до 31 марта 2023 года</w:t>
      </w:r>
      <w:r w:rsidRPr="00BF0434">
        <w:rPr>
          <w:rFonts w:ascii="Times New Roman" w:hAnsi="Times New Roman"/>
          <w:sz w:val="28"/>
          <w:szCs w:val="28"/>
        </w:rPr>
        <w:t>.</w:t>
      </w:r>
    </w:p>
    <w:p w14:paraId="42B85C56" w14:textId="77777777" w:rsidR="000D6C9F" w:rsidRPr="00BF0434" w:rsidRDefault="000D6C9F" w:rsidP="000D6C9F">
      <w:pPr>
        <w:pStyle w:val="afff1"/>
        <w:widowControl w:val="0"/>
        <w:pBdr>
          <w:bottom w:val="single" w:sz="4" w:space="29" w:color="FFFFFF"/>
        </w:pBdr>
        <w:spacing w:after="0"/>
        <w:ind w:left="0" w:firstLine="708"/>
        <w:jc w:val="both"/>
        <w:rPr>
          <w:rFonts w:ascii="Times New Roman" w:hAnsi="Times New Roman"/>
          <w:b/>
          <w:i/>
          <w:color w:val="000000"/>
          <w:sz w:val="28"/>
          <w:szCs w:val="28"/>
        </w:rPr>
      </w:pPr>
      <w:r w:rsidRPr="00BF0434">
        <w:rPr>
          <w:rFonts w:ascii="Times New Roman" w:hAnsi="Times New Roman"/>
          <w:b/>
          <w:i/>
          <w:color w:val="000000"/>
          <w:sz w:val="28"/>
          <w:szCs w:val="28"/>
        </w:rPr>
        <w:t>Проведен анализ целесообразности заключения соглашений о зонах свободной торговли (ЗСТ) и иных соглашений по торгово-экономическому сотрудничеству между ЕАЭС и третьими странами:</w:t>
      </w:r>
    </w:p>
    <w:p w14:paraId="35BB2A5B" w14:textId="77777777" w:rsidR="000D6C9F" w:rsidRPr="00BF0434" w:rsidRDefault="000D6C9F" w:rsidP="000D6C9F">
      <w:pPr>
        <w:pStyle w:val="afff1"/>
        <w:widowControl w:val="0"/>
        <w:pBdr>
          <w:bottom w:val="single" w:sz="4" w:space="29" w:color="FFFFFF"/>
        </w:pBdr>
        <w:spacing w:after="0"/>
        <w:ind w:left="0" w:firstLine="708"/>
        <w:jc w:val="both"/>
        <w:rPr>
          <w:rFonts w:ascii="Times New Roman" w:hAnsi="Times New Roman"/>
          <w:color w:val="000000"/>
          <w:sz w:val="28"/>
          <w:szCs w:val="28"/>
        </w:rPr>
      </w:pPr>
      <w:r w:rsidRPr="00BF0434">
        <w:rPr>
          <w:rFonts w:ascii="Times New Roman" w:hAnsi="Times New Roman"/>
          <w:color w:val="000000"/>
          <w:sz w:val="28"/>
          <w:szCs w:val="28"/>
        </w:rPr>
        <w:t>- изучен международный опыт по созданию ЗСТ и выработаны рекомендации по повышению эффективности функционирования ЗСТ;</w:t>
      </w:r>
    </w:p>
    <w:p w14:paraId="6854BA1A" w14:textId="77777777" w:rsidR="000D6C9F" w:rsidRPr="00BF0434" w:rsidRDefault="000D6C9F" w:rsidP="000D6C9F">
      <w:pPr>
        <w:pStyle w:val="afff1"/>
        <w:widowControl w:val="0"/>
        <w:pBdr>
          <w:bottom w:val="single" w:sz="4" w:space="29" w:color="FFFFFF"/>
        </w:pBdr>
        <w:spacing w:after="0"/>
        <w:ind w:left="0" w:firstLine="708"/>
        <w:jc w:val="both"/>
        <w:rPr>
          <w:rFonts w:ascii="Times New Roman" w:hAnsi="Times New Roman"/>
          <w:color w:val="000000"/>
          <w:sz w:val="28"/>
          <w:szCs w:val="28"/>
        </w:rPr>
      </w:pPr>
      <w:r w:rsidRPr="00BF0434">
        <w:rPr>
          <w:rFonts w:ascii="Times New Roman" w:hAnsi="Times New Roman"/>
          <w:color w:val="000000"/>
          <w:sz w:val="28"/>
          <w:szCs w:val="28"/>
        </w:rPr>
        <w:t>- проведена оценка влияния на торгово-экономические показатели Казахстана заключенных ЗСТ между ЕАЭС и третьими странами (Вьетнам, Сербия и Сингапур);</w:t>
      </w:r>
    </w:p>
    <w:p w14:paraId="15745782" w14:textId="77777777" w:rsidR="000D6C9F" w:rsidRPr="00BF0434" w:rsidRDefault="000D6C9F" w:rsidP="000D6C9F">
      <w:pPr>
        <w:pStyle w:val="afff1"/>
        <w:widowControl w:val="0"/>
        <w:pBdr>
          <w:bottom w:val="single" w:sz="4" w:space="29" w:color="FFFFFF"/>
        </w:pBdr>
        <w:spacing w:after="0"/>
        <w:ind w:left="0" w:firstLine="708"/>
        <w:jc w:val="both"/>
        <w:rPr>
          <w:rFonts w:ascii="Times New Roman" w:hAnsi="Times New Roman"/>
          <w:color w:val="000000"/>
          <w:sz w:val="28"/>
          <w:szCs w:val="28"/>
        </w:rPr>
      </w:pPr>
      <w:r w:rsidRPr="00BF0434">
        <w:rPr>
          <w:rFonts w:ascii="Times New Roman" w:hAnsi="Times New Roman"/>
          <w:color w:val="000000"/>
          <w:sz w:val="28"/>
          <w:szCs w:val="28"/>
        </w:rPr>
        <w:t xml:space="preserve">- по потенциальным странам для заключения ЗСТ между ЕАЭС и третьими странами (Иран, Египет, ОАЭ, Бангладеш и Индия) сформированы перечни </w:t>
      </w:r>
      <w:r w:rsidRPr="00BF0434">
        <w:rPr>
          <w:rFonts w:ascii="Times New Roman" w:hAnsi="Times New Roman"/>
          <w:color w:val="000000"/>
          <w:sz w:val="28"/>
          <w:szCs w:val="28"/>
        </w:rPr>
        <w:lastRenderedPageBreak/>
        <w:t>изъятий и перечни экспортного интереса Республики Казахстан по промышленным товарам с учетом наличия производства в Казахстане, действующих ставок ЕТТ ЕАЭС, тарифных обязательств РК в рамках ВТО и импортными пошлинами рассматриваемых третьих стран, также выявлены риски и возможности для промышленности Казахстана.</w:t>
      </w:r>
    </w:p>
    <w:p w14:paraId="2B4DC475" w14:textId="77777777" w:rsidR="000D6C9F" w:rsidRPr="00BF0434" w:rsidRDefault="000D6C9F" w:rsidP="000D6C9F">
      <w:pPr>
        <w:pStyle w:val="afff1"/>
        <w:widowControl w:val="0"/>
        <w:pBdr>
          <w:bottom w:val="single" w:sz="4" w:space="29" w:color="FFFFFF"/>
        </w:pBdr>
        <w:spacing w:after="0"/>
        <w:ind w:left="0" w:firstLine="708"/>
        <w:jc w:val="both"/>
        <w:rPr>
          <w:rFonts w:ascii="Times New Roman" w:hAnsi="Times New Roman"/>
          <w:color w:val="000000"/>
          <w:sz w:val="28"/>
          <w:szCs w:val="28"/>
          <w:lang w:val="kk-KZ"/>
        </w:rPr>
      </w:pPr>
      <w:r w:rsidRPr="00BF0434">
        <w:rPr>
          <w:rFonts w:ascii="Times New Roman" w:hAnsi="Times New Roman"/>
          <w:color w:val="000000"/>
          <w:sz w:val="28"/>
          <w:szCs w:val="28"/>
        </w:rPr>
        <w:t xml:space="preserve">Результаты позволили выстроить оптимальную позицию казахстанским уполномоченным органам, ответственным за переговоры как в рамках ЕАЭС, так и в составе рабочей группы ЕЭК на международном уровне. </w:t>
      </w:r>
    </w:p>
    <w:p w14:paraId="6176991D" w14:textId="5C6F1FB9" w:rsidR="000D6C9F" w:rsidRPr="00BF0434" w:rsidRDefault="000D6C9F" w:rsidP="000D6C9F">
      <w:pPr>
        <w:pStyle w:val="afff1"/>
        <w:widowControl w:val="0"/>
        <w:pBdr>
          <w:bottom w:val="single" w:sz="4" w:space="29" w:color="FFFFFF"/>
        </w:pBdr>
        <w:spacing w:after="0"/>
        <w:ind w:left="0" w:firstLine="708"/>
        <w:jc w:val="both"/>
        <w:rPr>
          <w:rFonts w:ascii="Times New Roman" w:hAnsi="Times New Roman"/>
          <w:color w:val="000000"/>
          <w:sz w:val="28"/>
          <w:szCs w:val="28"/>
        </w:rPr>
      </w:pPr>
      <w:r w:rsidRPr="00BF0434">
        <w:rPr>
          <w:rFonts w:ascii="Times New Roman" w:hAnsi="Times New Roman"/>
          <w:color w:val="000000"/>
          <w:sz w:val="28"/>
          <w:szCs w:val="28"/>
        </w:rPr>
        <w:t xml:space="preserve">В соответствии с паспортом </w:t>
      </w:r>
      <w:r w:rsidRPr="00BF0434">
        <w:rPr>
          <w:rFonts w:ascii="Times New Roman" w:hAnsi="Times New Roman"/>
          <w:b/>
          <w:i/>
          <w:color w:val="000000"/>
          <w:sz w:val="28"/>
          <w:szCs w:val="28"/>
        </w:rPr>
        <w:t xml:space="preserve">Евразийской сети промышленной кооперации, субконтрактации и трансфера технологий </w:t>
      </w:r>
      <w:r w:rsidRPr="00BF0434">
        <w:rPr>
          <w:rFonts w:ascii="Times New Roman" w:hAnsi="Times New Roman"/>
          <w:bCs/>
          <w:i/>
          <w:color w:val="000000"/>
          <w:sz w:val="28"/>
          <w:szCs w:val="28"/>
        </w:rPr>
        <w:t>(далее – Проект)</w:t>
      </w:r>
      <w:r w:rsidRPr="00BF0434">
        <w:rPr>
          <w:rFonts w:ascii="Times New Roman" w:hAnsi="Times New Roman"/>
          <w:bCs/>
          <w:color w:val="000000"/>
          <w:sz w:val="28"/>
          <w:szCs w:val="28"/>
        </w:rPr>
        <w:t>,</w:t>
      </w:r>
      <w:r w:rsidRPr="00BF0434">
        <w:rPr>
          <w:rFonts w:ascii="Times New Roman" w:hAnsi="Times New Roman"/>
          <w:color w:val="000000"/>
          <w:sz w:val="28"/>
          <w:szCs w:val="28"/>
        </w:rPr>
        <w:t xml:space="preserve"> утвержденным решением Евразийского межправительственного совета </w:t>
      </w:r>
      <w:r w:rsidRPr="00BF0434">
        <w:rPr>
          <w:rFonts w:ascii="Times New Roman" w:hAnsi="Times New Roman"/>
          <w:color w:val="000000"/>
          <w:sz w:val="28"/>
          <w:szCs w:val="28"/>
        </w:rPr>
        <w:br/>
        <w:t xml:space="preserve">от 31 января 2020 года № 1, в Республике Казахстан уполномоченным органом в сфере промышленной кооперации, субконтрактации и трансфера технологий определено МИИР РК, </w:t>
      </w:r>
      <w:r w:rsidRPr="00BF0434">
        <w:rPr>
          <w:rFonts w:ascii="Times New Roman" w:hAnsi="Times New Roman"/>
          <w:b/>
          <w:bCs/>
          <w:i/>
          <w:iCs/>
          <w:color w:val="000000"/>
          <w:sz w:val="28"/>
          <w:szCs w:val="28"/>
        </w:rPr>
        <w:t>национальным оператором – QazIndustry</w:t>
      </w:r>
      <w:r w:rsidRPr="00BF0434">
        <w:rPr>
          <w:rFonts w:ascii="Times New Roman" w:hAnsi="Times New Roman"/>
          <w:color w:val="000000"/>
          <w:sz w:val="28"/>
          <w:szCs w:val="28"/>
        </w:rPr>
        <w:t>.</w:t>
      </w:r>
    </w:p>
    <w:p w14:paraId="1DDCDADC" w14:textId="77777777" w:rsidR="000D6C9F" w:rsidRPr="00BF0434" w:rsidRDefault="000D6C9F" w:rsidP="000D6C9F">
      <w:pPr>
        <w:pStyle w:val="afff1"/>
        <w:widowControl w:val="0"/>
        <w:pBdr>
          <w:bottom w:val="single" w:sz="4" w:space="29" w:color="FFFFFF"/>
        </w:pBdr>
        <w:spacing w:after="0"/>
        <w:ind w:left="0" w:firstLine="708"/>
        <w:jc w:val="both"/>
        <w:rPr>
          <w:rFonts w:ascii="Times New Roman" w:hAnsi="Times New Roman"/>
          <w:bCs/>
          <w:iCs/>
          <w:color w:val="000000"/>
          <w:sz w:val="28"/>
          <w:szCs w:val="28"/>
        </w:rPr>
      </w:pPr>
      <w:r w:rsidRPr="00BF0434">
        <w:rPr>
          <w:rFonts w:ascii="Times New Roman" w:hAnsi="Times New Roman"/>
          <w:bCs/>
          <w:iCs/>
          <w:color w:val="000000"/>
          <w:sz w:val="28"/>
          <w:szCs w:val="28"/>
        </w:rPr>
        <w:t>В рамках реализации Проекта в отчетном периоде Обществом:</w:t>
      </w:r>
    </w:p>
    <w:p w14:paraId="3CC4DDEC" w14:textId="77777777" w:rsidR="000D6C9F" w:rsidRPr="00BF0434" w:rsidRDefault="000D6C9F" w:rsidP="000D6C9F">
      <w:pPr>
        <w:pStyle w:val="afff1"/>
        <w:widowControl w:val="0"/>
        <w:pBdr>
          <w:bottom w:val="single" w:sz="4" w:space="29" w:color="FFFFFF"/>
        </w:pBdr>
        <w:spacing w:after="0"/>
        <w:ind w:left="0" w:firstLine="708"/>
        <w:jc w:val="both"/>
        <w:rPr>
          <w:rFonts w:ascii="Times New Roman" w:hAnsi="Times New Roman"/>
          <w:sz w:val="28"/>
          <w:szCs w:val="28"/>
        </w:rPr>
      </w:pPr>
      <w:r w:rsidRPr="00BF0434">
        <w:rPr>
          <w:rFonts w:ascii="Times New Roman" w:hAnsi="Times New Roman"/>
          <w:sz w:val="28"/>
          <w:szCs w:val="28"/>
        </w:rPr>
        <w:t>- подготовлены замечания и предложения к ряду документов по реализации Проекта, которые учтены Евразийской экономической комиссией в итоговых документах (проекты Положения о евразийской сети, Модели присоединения третьих стран к евразийской сети, требований к базовому компоненту, интеграционному компоненту, сервис-провайдерам);</w:t>
      </w:r>
    </w:p>
    <w:p w14:paraId="678282D2" w14:textId="77777777" w:rsidR="000D6C9F" w:rsidRPr="00BF0434" w:rsidRDefault="000D6C9F" w:rsidP="000D6C9F">
      <w:pPr>
        <w:pStyle w:val="afff1"/>
        <w:widowControl w:val="0"/>
        <w:pBdr>
          <w:bottom w:val="single" w:sz="4" w:space="29" w:color="FFFFFF"/>
        </w:pBdr>
        <w:spacing w:after="0"/>
        <w:ind w:left="0" w:firstLine="708"/>
        <w:jc w:val="both"/>
        <w:rPr>
          <w:rFonts w:ascii="Times New Roman" w:hAnsi="Times New Roman"/>
          <w:sz w:val="28"/>
          <w:szCs w:val="28"/>
        </w:rPr>
      </w:pPr>
      <w:r w:rsidRPr="00BF0434">
        <w:rPr>
          <w:rFonts w:ascii="Times New Roman" w:hAnsi="Times New Roman"/>
          <w:sz w:val="28"/>
          <w:szCs w:val="28"/>
        </w:rPr>
        <w:t>- принято участие в ряде заседаний Попечительского Совета и Правления Международного Евразийского индустриального Фонда (далее - МЕИФ);</w:t>
      </w:r>
    </w:p>
    <w:p w14:paraId="14E19533" w14:textId="66115405" w:rsidR="000D6C9F" w:rsidRPr="00BF0434" w:rsidRDefault="000D6C9F" w:rsidP="000D6C9F">
      <w:pPr>
        <w:pStyle w:val="afff1"/>
        <w:widowControl w:val="0"/>
        <w:pBdr>
          <w:bottom w:val="single" w:sz="4" w:space="29" w:color="FFFFFF"/>
        </w:pBdr>
        <w:spacing w:after="0"/>
        <w:ind w:left="0" w:firstLine="708"/>
        <w:jc w:val="both"/>
        <w:rPr>
          <w:rFonts w:ascii="Times New Roman" w:hAnsi="Times New Roman"/>
          <w:sz w:val="28"/>
          <w:szCs w:val="28"/>
        </w:rPr>
      </w:pPr>
      <w:r w:rsidRPr="00BF0434">
        <w:rPr>
          <w:rFonts w:ascii="Times New Roman" w:hAnsi="Times New Roman"/>
          <w:sz w:val="28"/>
          <w:szCs w:val="28"/>
        </w:rPr>
        <w:t xml:space="preserve">- на постоянной основе ведется официальная переписка с ЕЭК, национальными операторами государств-членов ЕАЭС, отраслевыми </w:t>
      </w:r>
      <w:proofErr w:type="gramStart"/>
      <w:r w:rsidRPr="00BF0434">
        <w:rPr>
          <w:rFonts w:ascii="Times New Roman" w:hAnsi="Times New Roman"/>
          <w:sz w:val="28"/>
          <w:szCs w:val="28"/>
        </w:rPr>
        <w:t>гос.органами</w:t>
      </w:r>
      <w:proofErr w:type="gramEnd"/>
      <w:r w:rsidRPr="00BF0434">
        <w:rPr>
          <w:rFonts w:ascii="Times New Roman" w:hAnsi="Times New Roman"/>
          <w:sz w:val="28"/>
          <w:szCs w:val="28"/>
        </w:rPr>
        <w:t xml:space="preserve"> РК (МИИР, МЦРИАП, АО «НИТ», </w:t>
      </w:r>
      <w:r w:rsidR="00841D36" w:rsidRPr="00BF0434">
        <w:rPr>
          <w:rFonts w:ascii="Times New Roman" w:hAnsi="Times New Roman"/>
          <w:sz w:val="28"/>
          <w:szCs w:val="28"/>
        </w:rPr>
        <w:t>ПХВ «Центр поддержки цифрового правительства» при МЦРИАП РК</w:t>
      </w:r>
      <w:r w:rsidRPr="00BF0434">
        <w:rPr>
          <w:rFonts w:ascii="Times New Roman" w:hAnsi="Times New Roman"/>
          <w:sz w:val="28"/>
          <w:szCs w:val="28"/>
        </w:rPr>
        <w:t>) в целях отработки вопросов реализации Проекта;</w:t>
      </w:r>
    </w:p>
    <w:p w14:paraId="2D257003" w14:textId="77777777" w:rsidR="000D6C9F" w:rsidRPr="00BF0434" w:rsidRDefault="000D6C9F" w:rsidP="000D6C9F">
      <w:pPr>
        <w:pStyle w:val="afff1"/>
        <w:widowControl w:val="0"/>
        <w:pBdr>
          <w:bottom w:val="single" w:sz="4" w:space="29" w:color="FFFFFF"/>
        </w:pBdr>
        <w:spacing w:after="0"/>
        <w:ind w:left="0" w:firstLine="708"/>
        <w:jc w:val="both"/>
        <w:rPr>
          <w:rFonts w:ascii="Times New Roman" w:hAnsi="Times New Roman"/>
          <w:sz w:val="28"/>
          <w:szCs w:val="28"/>
        </w:rPr>
      </w:pPr>
      <w:r w:rsidRPr="00BF0434">
        <w:rPr>
          <w:rFonts w:ascii="Times New Roman" w:hAnsi="Times New Roman"/>
          <w:sz w:val="28"/>
          <w:szCs w:val="28"/>
        </w:rPr>
        <w:t>- подготовлены позиции (</w:t>
      </w:r>
      <w:r w:rsidRPr="00BF0434">
        <w:rPr>
          <w:rFonts w:ascii="Times New Roman" w:hAnsi="Times New Roman"/>
          <w:i/>
          <w:iCs/>
          <w:sz w:val="28"/>
          <w:szCs w:val="28"/>
        </w:rPr>
        <w:t xml:space="preserve">тезисы, служебные записки, письма, справки, презентации) </w:t>
      </w:r>
      <w:r w:rsidRPr="00BF0434">
        <w:rPr>
          <w:rFonts w:ascii="Times New Roman" w:hAnsi="Times New Roman"/>
          <w:sz w:val="28"/>
          <w:szCs w:val="28"/>
        </w:rPr>
        <w:t>для руководителей МИИР РК по вопросам реализации Проекта, в том числе для направления в ЕЭК и вышестоящие органы РК;</w:t>
      </w:r>
    </w:p>
    <w:p w14:paraId="1046FC8F" w14:textId="77777777" w:rsidR="000D6C9F" w:rsidRPr="00BF0434" w:rsidRDefault="000D6C9F" w:rsidP="000D6C9F">
      <w:pPr>
        <w:pStyle w:val="afff1"/>
        <w:widowControl w:val="0"/>
        <w:pBdr>
          <w:bottom w:val="single" w:sz="4" w:space="29" w:color="FFFFFF"/>
        </w:pBdr>
        <w:spacing w:after="0"/>
        <w:ind w:left="0" w:firstLine="708"/>
        <w:jc w:val="both"/>
        <w:rPr>
          <w:color w:val="000000"/>
          <w:sz w:val="28"/>
        </w:rPr>
      </w:pPr>
      <w:r w:rsidRPr="00BF0434">
        <w:rPr>
          <w:rFonts w:ascii="Times New Roman" w:hAnsi="Times New Roman"/>
          <w:sz w:val="28"/>
          <w:szCs w:val="28"/>
        </w:rPr>
        <w:t xml:space="preserve">- в целях разрешения вопроса финансирования Проекта в МИИР РК направлены предложения по включению мероприятия по евразийской сети в национальный проект. </w:t>
      </w:r>
    </w:p>
    <w:p w14:paraId="0E53A8C8" w14:textId="77777777" w:rsidR="000D6C9F" w:rsidRPr="00BF0434" w:rsidRDefault="000D6C9F" w:rsidP="000D6C9F">
      <w:pPr>
        <w:pStyle w:val="2"/>
        <w:spacing w:before="0"/>
        <w:ind w:firstLine="709"/>
        <w:contextualSpacing/>
        <w:jc w:val="both"/>
        <w:rPr>
          <w:rFonts w:ascii="Times New Roman" w:eastAsiaTheme="majorEastAsia" w:hAnsi="Times New Roman"/>
          <w:bCs w:val="0"/>
          <w:i w:val="0"/>
          <w:iCs w:val="0"/>
          <w:noProof/>
        </w:rPr>
      </w:pPr>
      <w:bookmarkStart w:id="104" w:name="_Toc427933847"/>
      <w:bookmarkStart w:id="105" w:name="_Toc462676804"/>
      <w:bookmarkStart w:id="106" w:name="_Toc482347719"/>
      <w:bookmarkStart w:id="107" w:name="_Toc131172742"/>
      <w:bookmarkEnd w:id="87"/>
      <w:bookmarkEnd w:id="103"/>
      <w:r w:rsidRPr="00BF0434">
        <w:rPr>
          <w:rFonts w:ascii="Times New Roman" w:eastAsiaTheme="majorEastAsia" w:hAnsi="Times New Roman"/>
          <w:bCs w:val="0"/>
          <w:i w:val="0"/>
          <w:iCs w:val="0"/>
          <w:noProof/>
        </w:rPr>
        <w:t xml:space="preserve">2.2.2. </w:t>
      </w:r>
      <w:bookmarkEnd w:id="104"/>
      <w:bookmarkEnd w:id="105"/>
      <w:bookmarkEnd w:id="106"/>
      <w:r w:rsidRPr="00BF0434">
        <w:rPr>
          <w:rFonts w:ascii="Times New Roman" w:eastAsiaTheme="majorEastAsia" w:hAnsi="Times New Roman"/>
          <w:bCs w:val="0"/>
          <w:i w:val="0"/>
          <w:iCs w:val="0"/>
          <w:noProof/>
        </w:rPr>
        <w:t>Предоставление  предприятиям  обрабатывающей промышленности прямых мер государственного стимулирования</w:t>
      </w:r>
      <w:bookmarkEnd w:id="107"/>
    </w:p>
    <w:p w14:paraId="3A7EC84A" w14:textId="77777777" w:rsidR="000D6C9F" w:rsidRPr="00BF0434" w:rsidRDefault="000D6C9F" w:rsidP="000D6C9F">
      <w:pPr>
        <w:widowControl w:val="0"/>
        <w:pBdr>
          <w:bottom w:val="single" w:sz="4" w:space="29" w:color="FFFFFF"/>
        </w:pBdr>
        <w:tabs>
          <w:tab w:val="left" w:pos="709"/>
        </w:tabs>
        <w:ind w:firstLine="709"/>
        <w:jc w:val="both"/>
        <w:rPr>
          <w:sz w:val="28"/>
          <w:szCs w:val="28"/>
        </w:rPr>
      </w:pPr>
      <w:r w:rsidRPr="00BF0434">
        <w:rPr>
          <w:sz w:val="28"/>
          <w:szCs w:val="28"/>
        </w:rPr>
        <w:t xml:space="preserve">В 2022 году продолжена работа </w:t>
      </w:r>
      <w:r w:rsidRPr="00BF0434">
        <w:rPr>
          <w:b/>
          <w:bCs/>
          <w:sz w:val="28"/>
          <w:szCs w:val="28"/>
        </w:rPr>
        <w:t xml:space="preserve">по совершенствованию условий и процедур по предоставлению мер </w:t>
      </w:r>
      <w:r w:rsidRPr="00BF0434">
        <w:rPr>
          <w:sz w:val="28"/>
          <w:szCs w:val="28"/>
        </w:rPr>
        <w:t xml:space="preserve">государственного стимулирования промышленности. </w:t>
      </w:r>
    </w:p>
    <w:p w14:paraId="2CD68B3C" w14:textId="77777777" w:rsidR="000D6C9F" w:rsidRPr="00BF0434" w:rsidRDefault="000D6C9F" w:rsidP="000D6C9F">
      <w:pPr>
        <w:widowControl w:val="0"/>
        <w:pBdr>
          <w:bottom w:val="single" w:sz="4" w:space="29" w:color="FFFFFF"/>
        </w:pBdr>
        <w:tabs>
          <w:tab w:val="left" w:pos="709"/>
        </w:tabs>
        <w:ind w:firstLine="709"/>
        <w:jc w:val="both"/>
        <w:rPr>
          <w:sz w:val="28"/>
          <w:szCs w:val="28"/>
        </w:rPr>
      </w:pPr>
      <w:r w:rsidRPr="00BF0434">
        <w:rPr>
          <w:sz w:val="28"/>
          <w:szCs w:val="28"/>
        </w:rPr>
        <w:t xml:space="preserve">Так, согласно внесенным </w:t>
      </w:r>
      <w:r w:rsidRPr="00BF0434">
        <w:rPr>
          <w:sz w:val="28"/>
          <w:szCs w:val="28"/>
          <w:lang w:val="kk-KZ"/>
        </w:rPr>
        <w:t xml:space="preserve">приказом МИИР РК от 1 июня 2022 года № 308 </w:t>
      </w:r>
      <w:r w:rsidRPr="00BF0434">
        <w:rPr>
          <w:sz w:val="28"/>
          <w:szCs w:val="28"/>
        </w:rPr>
        <w:t xml:space="preserve">изменениям в </w:t>
      </w:r>
      <w:r w:rsidRPr="00BF0434">
        <w:rPr>
          <w:b/>
          <w:bCs/>
          <w:i/>
          <w:iCs/>
          <w:sz w:val="28"/>
          <w:szCs w:val="28"/>
        </w:rPr>
        <w:t xml:space="preserve">Правила </w:t>
      </w:r>
      <w:r w:rsidRPr="00BF0434">
        <w:rPr>
          <w:b/>
          <w:bCs/>
          <w:i/>
          <w:iCs/>
          <w:sz w:val="28"/>
          <w:szCs w:val="28"/>
          <w:lang w:val="kk-KZ"/>
        </w:rPr>
        <w:t>по предоставлению мер государственного стимулирования промышленности, направленных на повышение производительности труда</w:t>
      </w:r>
      <w:r w:rsidRPr="00BF0434">
        <w:rPr>
          <w:sz w:val="28"/>
          <w:szCs w:val="28"/>
          <w:lang w:val="kk-KZ"/>
        </w:rPr>
        <w:t xml:space="preserve"> субъектов промышленно-инновационной </w:t>
      </w:r>
      <w:r w:rsidRPr="00BF0434">
        <w:rPr>
          <w:sz w:val="28"/>
          <w:szCs w:val="28"/>
          <w:lang w:val="kk-KZ"/>
        </w:rPr>
        <w:lastRenderedPageBreak/>
        <w:t xml:space="preserve">деятельности, в числе прочего предусмотрены следующие </w:t>
      </w:r>
      <w:r w:rsidRPr="00BF0434">
        <w:rPr>
          <w:sz w:val="28"/>
          <w:szCs w:val="28"/>
        </w:rPr>
        <w:t>требования к потенциальным заявителям, а именно:</w:t>
      </w:r>
    </w:p>
    <w:p w14:paraId="3DA85A28" w14:textId="77777777" w:rsidR="000D6C9F" w:rsidRPr="00BF0434" w:rsidRDefault="000D6C9F" w:rsidP="000D6C9F">
      <w:pPr>
        <w:widowControl w:val="0"/>
        <w:pBdr>
          <w:bottom w:val="single" w:sz="4" w:space="29" w:color="FFFFFF"/>
        </w:pBdr>
        <w:tabs>
          <w:tab w:val="left" w:pos="709"/>
        </w:tabs>
        <w:ind w:firstLine="709"/>
        <w:jc w:val="both"/>
        <w:rPr>
          <w:sz w:val="28"/>
          <w:szCs w:val="28"/>
        </w:rPr>
      </w:pPr>
      <w:r w:rsidRPr="00BF0434">
        <w:rPr>
          <w:sz w:val="28"/>
          <w:szCs w:val="28"/>
        </w:rPr>
        <w:t xml:space="preserve">- исключен </w:t>
      </w:r>
      <w:r w:rsidRPr="00BF0434">
        <w:rPr>
          <w:i/>
          <w:iCs/>
          <w:sz w:val="28"/>
          <w:szCs w:val="28"/>
        </w:rPr>
        <w:t>крупный бизнес</w:t>
      </w:r>
      <w:r w:rsidRPr="00BF0434">
        <w:rPr>
          <w:sz w:val="28"/>
          <w:szCs w:val="28"/>
        </w:rPr>
        <w:t xml:space="preserve"> из списка потенциальных получателей мер государственного стимулирования;</w:t>
      </w:r>
    </w:p>
    <w:p w14:paraId="7E9796CE" w14:textId="77777777" w:rsidR="000D6C9F" w:rsidRPr="00BF0434" w:rsidRDefault="000D6C9F" w:rsidP="000D6C9F">
      <w:pPr>
        <w:widowControl w:val="0"/>
        <w:pBdr>
          <w:bottom w:val="single" w:sz="4" w:space="29" w:color="FFFFFF"/>
        </w:pBdr>
        <w:tabs>
          <w:tab w:val="left" w:pos="709"/>
        </w:tabs>
        <w:ind w:firstLine="709"/>
        <w:jc w:val="both"/>
        <w:rPr>
          <w:sz w:val="28"/>
          <w:szCs w:val="28"/>
        </w:rPr>
      </w:pPr>
      <w:r w:rsidRPr="00BF0434">
        <w:rPr>
          <w:sz w:val="28"/>
          <w:szCs w:val="28"/>
        </w:rPr>
        <w:t>- мерами государственного стимулирования может воспользоваться</w:t>
      </w:r>
      <w:r w:rsidRPr="00BF0434">
        <w:rPr>
          <w:b/>
          <w:bCs/>
          <w:sz w:val="28"/>
          <w:szCs w:val="28"/>
        </w:rPr>
        <w:t xml:space="preserve"> </w:t>
      </w:r>
      <w:r w:rsidRPr="00BF0434">
        <w:rPr>
          <w:i/>
          <w:iCs/>
          <w:sz w:val="28"/>
          <w:szCs w:val="28"/>
        </w:rPr>
        <w:t>только малый и средний бизнес</w:t>
      </w:r>
      <w:r w:rsidRPr="00BF0434">
        <w:rPr>
          <w:sz w:val="28"/>
          <w:szCs w:val="28"/>
        </w:rPr>
        <w:t xml:space="preserve">, производящий продукцию, включенную в </w:t>
      </w:r>
      <w:r w:rsidRPr="00BF0434">
        <w:rPr>
          <w:i/>
          <w:iCs/>
          <w:sz w:val="28"/>
          <w:szCs w:val="28"/>
        </w:rPr>
        <w:t>перечень приоритетных товаров,</w:t>
      </w:r>
      <w:r w:rsidRPr="00BF0434">
        <w:rPr>
          <w:b/>
          <w:bCs/>
          <w:sz w:val="28"/>
          <w:szCs w:val="28"/>
        </w:rPr>
        <w:t xml:space="preserve"> </w:t>
      </w:r>
      <w:r w:rsidRPr="00BF0434">
        <w:rPr>
          <w:sz w:val="28"/>
          <w:szCs w:val="28"/>
        </w:rPr>
        <w:t xml:space="preserve">утвержденный приказом МИИР РК </w:t>
      </w:r>
      <w:r w:rsidRPr="00BF0434">
        <w:rPr>
          <w:sz w:val="28"/>
          <w:szCs w:val="28"/>
        </w:rPr>
        <w:br/>
        <w:t>от 30 мая 2022 года №306;</w:t>
      </w:r>
    </w:p>
    <w:p w14:paraId="18815AB8" w14:textId="77777777" w:rsidR="000D6C9F" w:rsidRPr="00BF0434" w:rsidRDefault="000D6C9F" w:rsidP="000D6C9F">
      <w:pPr>
        <w:widowControl w:val="0"/>
        <w:pBdr>
          <w:bottom w:val="single" w:sz="4" w:space="29" w:color="FFFFFF"/>
        </w:pBdr>
        <w:tabs>
          <w:tab w:val="left" w:pos="709"/>
        </w:tabs>
        <w:ind w:firstLine="709"/>
        <w:jc w:val="both"/>
        <w:rPr>
          <w:sz w:val="28"/>
          <w:szCs w:val="28"/>
        </w:rPr>
      </w:pPr>
      <w:r w:rsidRPr="00BF0434">
        <w:rPr>
          <w:sz w:val="28"/>
          <w:szCs w:val="28"/>
        </w:rPr>
        <w:t xml:space="preserve">- включен </w:t>
      </w:r>
      <w:r w:rsidRPr="00BF0434">
        <w:rPr>
          <w:i/>
          <w:iCs/>
          <w:sz w:val="28"/>
          <w:szCs w:val="28"/>
        </w:rPr>
        <w:t>новый инструмент стимулирования</w:t>
      </w:r>
      <w:r w:rsidRPr="00BF0434">
        <w:rPr>
          <w:sz w:val="28"/>
          <w:szCs w:val="28"/>
        </w:rPr>
        <w:t xml:space="preserve"> возмещение на внедрение цифровых технологий, в том числе возмещение затрат на приобретение программного обеспечения;</w:t>
      </w:r>
    </w:p>
    <w:p w14:paraId="3581FE51" w14:textId="77777777" w:rsidR="000D6C9F" w:rsidRPr="00BF0434" w:rsidRDefault="000D6C9F" w:rsidP="000D6C9F">
      <w:pPr>
        <w:widowControl w:val="0"/>
        <w:pBdr>
          <w:bottom w:val="single" w:sz="4" w:space="29" w:color="FFFFFF"/>
        </w:pBdr>
        <w:tabs>
          <w:tab w:val="left" w:pos="709"/>
        </w:tabs>
        <w:ind w:firstLine="709"/>
        <w:jc w:val="both"/>
        <w:rPr>
          <w:color w:val="000000" w:themeColor="text1"/>
          <w:sz w:val="28"/>
          <w:szCs w:val="28"/>
        </w:rPr>
      </w:pPr>
      <w:r w:rsidRPr="00BF0434">
        <w:rPr>
          <w:sz w:val="28"/>
          <w:szCs w:val="28"/>
        </w:rPr>
        <w:t xml:space="preserve">- в рамках привлечения иностранного работника предусматривается заключение как трудового договора, так и </w:t>
      </w:r>
      <w:r w:rsidRPr="00BF0434">
        <w:rPr>
          <w:color w:val="000000" w:themeColor="text1"/>
          <w:sz w:val="28"/>
          <w:szCs w:val="28"/>
        </w:rPr>
        <w:t>договора возмездного оказания услуг с целью продвижения продукции;</w:t>
      </w:r>
    </w:p>
    <w:p w14:paraId="5706291D" w14:textId="77777777" w:rsidR="000D6C9F" w:rsidRPr="00BF0434" w:rsidRDefault="000D6C9F" w:rsidP="000D6C9F">
      <w:pPr>
        <w:widowControl w:val="0"/>
        <w:pBdr>
          <w:bottom w:val="single" w:sz="4" w:space="29" w:color="FFFFFF"/>
        </w:pBdr>
        <w:tabs>
          <w:tab w:val="left" w:pos="709"/>
        </w:tabs>
        <w:ind w:firstLine="709"/>
        <w:jc w:val="both"/>
        <w:rPr>
          <w:color w:val="000000" w:themeColor="text1"/>
          <w:sz w:val="28"/>
          <w:szCs w:val="28"/>
        </w:rPr>
      </w:pPr>
      <w:r w:rsidRPr="00BF0434">
        <w:rPr>
          <w:sz w:val="28"/>
          <w:szCs w:val="28"/>
        </w:rPr>
        <w:t xml:space="preserve">- </w:t>
      </w:r>
      <w:r w:rsidRPr="00BF0434">
        <w:rPr>
          <w:color w:val="000000" w:themeColor="text1"/>
          <w:sz w:val="28"/>
          <w:szCs w:val="28"/>
        </w:rPr>
        <w:t xml:space="preserve">исключены не востребованные бизнесом виды затрат, такие как виртуальный ввод оборудования в эксплуатацию, цифровой и виртуальный инжиниринг разработки и </w:t>
      </w:r>
      <w:proofErr w:type="gramStart"/>
      <w:r w:rsidRPr="00BF0434">
        <w:rPr>
          <w:color w:val="000000" w:themeColor="text1"/>
          <w:sz w:val="28"/>
          <w:szCs w:val="28"/>
        </w:rPr>
        <w:t>т.д.</w:t>
      </w:r>
      <w:proofErr w:type="gramEnd"/>
      <w:r w:rsidRPr="00BF0434">
        <w:rPr>
          <w:color w:val="000000" w:themeColor="text1"/>
          <w:sz w:val="28"/>
          <w:szCs w:val="28"/>
        </w:rPr>
        <w:t xml:space="preserve"> </w:t>
      </w:r>
    </w:p>
    <w:p w14:paraId="22642683" w14:textId="77777777" w:rsidR="000D6C9F" w:rsidRPr="00BF0434" w:rsidRDefault="000D6C9F" w:rsidP="000D6C9F">
      <w:pPr>
        <w:widowControl w:val="0"/>
        <w:pBdr>
          <w:bottom w:val="single" w:sz="4" w:space="29" w:color="FFFFFF"/>
        </w:pBdr>
        <w:tabs>
          <w:tab w:val="left" w:pos="709"/>
        </w:tabs>
        <w:ind w:firstLine="709"/>
        <w:jc w:val="both"/>
        <w:rPr>
          <w:sz w:val="28"/>
          <w:szCs w:val="28"/>
        </w:rPr>
      </w:pPr>
      <w:r w:rsidRPr="00BF0434">
        <w:rPr>
          <w:sz w:val="28"/>
          <w:szCs w:val="28"/>
        </w:rPr>
        <w:t xml:space="preserve">QazIndustry </w:t>
      </w:r>
      <w:r w:rsidRPr="00BF0434">
        <w:rPr>
          <w:i/>
          <w:iCs/>
          <w:sz w:val="28"/>
          <w:szCs w:val="28"/>
        </w:rPr>
        <w:t>в целях повышения эффективности</w:t>
      </w:r>
      <w:r w:rsidRPr="00BF0434">
        <w:rPr>
          <w:sz w:val="28"/>
          <w:szCs w:val="28"/>
        </w:rPr>
        <w:t xml:space="preserve"> предоставляемых мер государственного стимулирования проведена работа по </w:t>
      </w:r>
      <w:r w:rsidRPr="00BF0434">
        <w:rPr>
          <w:b/>
          <w:bCs/>
          <w:i/>
          <w:iCs/>
          <w:sz w:val="28"/>
          <w:szCs w:val="28"/>
        </w:rPr>
        <w:t>совершенствованию информационной системы по приему и обработке заявок</w:t>
      </w:r>
      <w:r w:rsidRPr="00BF0434">
        <w:rPr>
          <w:sz w:val="28"/>
          <w:szCs w:val="28"/>
        </w:rPr>
        <w:t xml:space="preserve"> на сайте Общества, что позволяет:</w:t>
      </w:r>
    </w:p>
    <w:p w14:paraId="7726356C" w14:textId="77777777" w:rsidR="000D6C9F" w:rsidRPr="00BF0434" w:rsidRDefault="000D6C9F" w:rsidP="000D6C9F">
      <w:pPr>
        <w:widowControl w:val="0"/>
        <w:pBdr>
          <w:bottom w:val="single" w:sz="4" w:space="29" w:color="FFFFFF"/>
        </w:pBdr>
        <w:tabs>
          <w:tab w:val="left" w:pos="709"/>
        </w:tabs>
        <w:ind w:firstLine="709"/>
        <w:jc w:val="both"/>
        <w:rPr>
          <w:sz w:val="28"/>
          <w:szCs w:val="28"/>
        </w:rPr>
      </w:pPr>
      <w:r w:rsidRPr="00BF0434">
        <w:rPr>
          <w:sz w:val="28"/>
          <w:szCs w:val="28"/>
        </w:rPr>
        <w:t>- упростить и оптимизировать процессы подачи и обработки заявок;</w:t>
      </w:r>
    </w:p>
    <w:p w14:paraId="0FDC552B" w14:textId="77777777" w:rsidR="000D6C9F" w:rsidRPr="00BF0434" w:rsidRDefault="000D6C9F" w:rsidP="000D6C9F">
      <w:pPr>
        <w:widowControl w:val="0"/>
        <w:pBdr>
          <w:bottom w:val="single" w:sz="4" w:space="29" w:color="FFFFFF"/>
        </w:pBdr>
        <w:tabs>
          <w:tab w:val="left" w:pos="709"/>
        </w:tabs>
        <w:ind w:firstLine="709"/>
        <w:jc w:val="both"/>
        <w:rPr>
          <w:sz w:val="28"/>
          <w:szCs w:val="28"/>
        </w:rPr>
      </w:pPr>
      <w:r w:rsidRPr="00BF0434">
        <w:rPr>
          <w:sz w:val="28"/>
          <w:szCs w:val="28"/>
        </w:rPr>
        <w:t>- расширить возможности аналитической информации по предоставленным мерам государственного стимулирования и т. д.</w:t>
      </w:r>
    </w:p>
    <w:p w14:paraId="12BBF983" w14:textId="77777777" w:rsidR="000D6C9F" w:rsidRPr="00BF0434" w:rsidRDefault="000D6C9F" w:rsidP="000D6C9F">
      <w:pPr>
        <w:widowControl w:val="0"/>
        <w:pBdr>
          <w:bottom w:val="single" w:sz="4" w:space="29" w:color="FFFFFF"/>
        </w:pBdr>
        <w:tabs>
          <w:tab w:val="left" w:pos="709"/>
        </w:tabs>
        <w:ind w:firstLine="709"/>
        <w:jc w:val="both"/>
        <w:rPr>
          <w:sz w:val="28"/>
          <w:szCs w:val="28"/>
        </w:rPr>
      </w:pPr>
      <w:r w:rsidRPr="00BF0434">
        <w:rPr>
          <w:sz w:val="28"/>
          <w:szCs w:val="28"/>
        </w:rPr>
        <w:t xml:space="preserve">В части оптимизации процесса по приему и обработке заявок проведены работы по оптимизации форм, сокращены этапы маршрутов рассмотрения, а также обеспечивается техническая поддержка пользователей. </w:t>
      </w:r>
    </w:p>
    <w:p w14:paraId="505FD47B" w14:textId="77777777" w:rsidR="000D6C9F" w:rsidRPr="00BF0434" w:rsidRDefault="000D6C9F" w:rsidP="000D6C9F">
      <w:pPr>
        <w:widowControl w:val="0"/>
        <w:pBdr>
          <w:bottom w:val="single" w:sz="4" w:space="29" w:color="FFFFFF"/>
        </w:pBdr>
        <w:tabs>
          <w:tab w:val="left" w:pos="709"/>
        </w:tabs>
        <w:ind w:firstLine="709"/>
        <w:jc w:val="both"/>
        <w:rPr>
          <w:sz w:val="28"/>
          <w:szCs w:val="28"/>
        </w:rPr>
      </w:pPr>
      <w:r w:rsidRPr="00BF0434">
        <w:rPr>
          <w:sz w:val="28"/>
          <w:szCs w:val="28"/>
        </w:rPr>
        <w:t xml:space="preserve">Продолжена </w:t>
      </w:r>
      <w:r w:rsidRPr="00BF0434">
        <w:rPr>
          <w:b/>
          <w:bCs/>
          <w:i/>
          <w:iCs/>
          <w:sz w:val="28"/>
          <w:szCs w:val="28"/>
        </w:rPr>
        <w:t>работа по интеграции с сервисом МФ РК mgp.ecc.kz</w:t>
      </w:r>
      <w:r w:rsidRPr="00BF0434">
        <w:rPr>
          <w:sz w:val="28"/>
          <w:szCs w:val="28"/>
        </w:rPr>
        <w:t xml:space="preserve"> по предоставлению данных по возмещенным заявкам: выполнено консолидирование полей на форме «Платежное поручение», сформирован перечень полей по запросам, реализован сервис по предоставлению данных по возмещенным заявкам, проведено его тестирование. Совместно с представителями Министерства финансов РК и АО «НИТ» проводится техническая проверка сервиса на предмет правильной отработки запроса через платформу Smart Bridge.</w:t>
      </w:r>
    </w:p>
    <w:p w14:paraId="07674DE0" w14:textId="77777777" w:rsidR="000D6C9F" w:rsidRPr="00BF0434" w:rsidRDefault="000D6C9F" w:rsidP="000D6C9F">
      <w:pPr>
        <w:pStyle w:val="3"/>
        <w:spacing w:before="0" w:line="240" w:lineRule="auto"/>
        <w:contextualSpacing/>
        <w:jc w:val="both"/>
        <w:rPr>
          <w:rFonts w:ascii="Times New Roman" w:hAnsi="Times New Roman" w:cs="Times New Roman"/>
          <w:b/>
          <w:noProof/>
          <w:color w:val="auto"/>
          <w:sz w:val="28"/>
          <w:szCs w:val="28"/>
          <w:lang w:val="kk-KZ"/>
        </w:rPr>
      </w:pPr>
      <w:bookmarkStart w:id="108" w:name="_Toc131172743"/>
      <w:r w:rsidRPr="00BF0434">
        <w:rPr>
          <w:rFonts w:ascii="Times New Roman" w:hAnsi="Times New Roman" w:cs="Times New Roman"/>
          <w:b/>
          <w:noProof/>
          <w:color w:val="auto"/>
          <w:sz w:val="28"/>
          <w:szCs w:val="28"/>
        </w:rPr>
        <w:t xml:space="preserve">2.2.2.1. Возмещение затрат по повышению производительности труда </w:t>
      </w:r>
      <w:bookmarkEnd w:id="108"/>
    </w:p>
    <w:p w14:paraId="21234007" w14:textId="77777777" w:rsidR="000D6C9F" w:rsidRPr="00BF0434" w:rsidRDefault="000D6C9F" w:rsidP="000D6C9F">
      <w:pPr>
        <w:tabs>
          <w:tab w:val="left" w:pos="993"/>
        </w:tabs>
        <w:ind w:firstLine="709"/>
        <w:contextualSpacing/>
        <w:jc w:val="both"/>
        <w:rPr>
          <w:iCs/>
          <w:sz w:val="28"/>
          <w:szCs w:val="28"/>
        </w:rPr>
      </w:pPr>
      <w:bookmarkStart w:id="109" w:name="_Hlk76050909"/>
      <w:bookmarkStart w:id="110" w:name="_Toc531076877"/>
      <w:bookmarkStart w:id="111" w:name="_Hlk15394487"/>
      <w:r w:rsidRPr="00BF0434">
        <w:rPr>
          <w:sz w:val="28"/>
          <w:szCs w:val="28"/>
        </w:rPr>
        <w:t xml:space="preserve">QazIndustry </w:t>
      </w:r>
      <w:r w:rsidRPr="00BF0434">
        <w:rPr>
          <w:b/>
          <w:bCs/>
          <w:i/>
          <w:sz w:val="28"/>
          <w:szCs w:val="28"/>
        </w:rPr>
        <w:t>с 2011 года</w:t>
      </w:r>
      <w:r w:rsidRPr="00BF0434">
        <w:rPr>
          <w:b/>
          <w:bCs/>
          <w:i/>
          <w:sz w:val="28"/>
          <w:szCs w:val="28"/>
          <w:lang w:val="kk-KZ"/>
        </w:rPr>
        <w:t xml:space="preserve"> </w:t>
      </w:r>
      <w:r w:rsidRPr="00BF0434">
        <w:rPr>
          <w:sz w:val="28"/>
          <w:szCs w:val="28"/>
          <w:lang w:val="kk-KZ"/>
        </w:rPr>
        <w:t xml:space="preserve">является </w:t>
      </w:r>
      <w:r w:rsidRPr="00BF0434">
        <w:rPr>
          <w:b/>
          <w:bCs/>
          <w:i/>
          <w:iCs/>
          <w:sz w:val="28"/>
          <w:szCs w:val="28"/>
          <w:lang w:val="kk-KZ"/>
        </w:rPr>
        <w:t xml:space="preserve">оператором по предоставлению меры государственного стимулирования промышленности </w:t>
      </w:r>
      <w:r w:rsidRPr="00BF0434">
        <w:rPr>
          <w:b/>
          <w:bCs/>
          <w:i/>
          <w:iCs/>
          <w:sz w:val="28"/>
          <w:szCs w:val="28"/>
        </w:rPr>
        <w:t>по возмещению затрат на повышение производительности труд</w:t>
      </w:r>
      <w:r w:rsidRPr="00BF0434">
        <w:rPr>
          <w:b/>
          <w:bCs/>
          <w:iCs/>
          <w:sz w:val="28"/>
          <w:szCs w:val="28"/>
        </w:rPr>
        <w:t>а</w:t>
      </w:r>
      <w:r w:rsidRPr="00BF0434">
        <w:rPr>
          <w:iCs/>
          <w:sz w:val="28"/>
          <w:szCs w:val="28"/>
        </w:rPr>
        <w:t>.</w:t>
      </w:r>
    </w:p>
    <w:bookmarkEnd w:id="109"/>
    <w:p w14:paraId="605C021D" w14:textId="77777777" w:rsidR="000D6C9F" w:rsidRPr="00BF0434" w:rsidRDefault="000D6C9F" w:rsidP="000D6C9F">
      <w:pPr>
        <w:tabs>
          <w:tab w:val="left" w:pos="993"/>
        </w:tabs>
        <w:ind w:firstLine="709"/>
        <w:jc w:val="both"/>
        <w:rPr>
          <w:sz w:val="28"/>
          <w:szCs w:val="28"/>
        </w:rPr>
      </w:pPr>
      <w:r w:rsidRPr="00BF0434">
        <w:rPr>
          <w:sz w:val="28"/>
          <w:szCs w:val="28"/>
        </w:rPr>
        <w:t xml:space="preserve">По итогам проведенной </w:t>
      </w:r>
      <w:r w:rsidRPr="00BF0434">
        <w:rPr>
          <w:sz w:val="28"/>
          <w:szCs w:val="28"/>
          <w:lang w:val="en-US"/>
        </w:rPr>
        <w:t>QazIndustry</w:t>
      </w:r>
      <w:r w:rsidRPr="00BF0434">
        <w:rPr>
          <w:sz w:val="28"/>
          <w:szCs w:val="28"/>
        </w:rPr>
        <w:t xml:space="preserve"> работы в 2022 году:</w:t>
      </w:r>
    </w:p>
    <w:p w14:paraId="44CA0DDE" w14:textId="77777777" w:rsidR="000D6C9F" w:rsidRPr="00BF0434" w:rsidRDefault="000D6C9F" w:rsidP="000D6C9F">
      <w:pPr>
        <w:tabs>
          <w:tab w:val="left" w:pos="993"/>
        </w:tabs>
        <w:ind w:firstLine="709"/>
        <w:jc w:val="both"/>
        <w:rPr>
          <w:sz w:val="28"/>
          <w:szCs w:val="28"/>
        </w:rPr>
      </w:pPr>
      <w:r w:rsidRPr="00BF0434">
        <w:rPr>
          <w:sz w:val="28"/>
          <w:szCs w:val="28"/>
        </w:rPr>
        <w:t xml:space="preserve">- </w:t>
      </w:r>
      <w:r w:rsidRPr="00BF0434">
        <w:rPr>
          <w:rFonts w:eastAsia="Calibri"/>
          <w:b/>
          <w:i/>
          <w:sz w:val="28"/>
          <w:szCs w:val="28"/>
        </w:rPr>
        <w:t>поступили 435 заявок</w:t>
      </w:r>
      <w:r w:rsidRPr="00BF0434">
        <w:rPr>
          <w:rFonts w:eastAsia="Calibri"/>
          <w:sz w:val="28"/>
          <w:szCs w:val="28"/>
        </w:rPr>
        <w:t xml:space="preserve"> </w:t>
      </w:r>
      <w:r w:rsidRPr="00BF0434">
        <w:rPr>
          <w:iCs/>
          <w:sz w:val="28"/>
          <w:szCs w:val="28"/>
        </w:rPr>
        <w:t>на возмещение затрат на повышение производительности труда;</w:t>
      </w:r>
    </w:p>
    <w:p w14:paraId="1682D6BE" w14:textId="37FA4D9C" w:rsidR="000D6C9F" w:rsidRPr="00BF0434" w:rsidRDefault="000D6C9F" w:rsidP="000D6C9F">
      <w:pPr>
        <w:tabs>
          <w:tab w:val="left" w:pos="1276"/>
          <w:tab w:val="left" w:pos="7134"/>
        </w:tabs>
        <w:ind w:firstLine="709"/>
        <w:jc w:val="both"/>
        <w:rPr>
          <w:sz w:val="28"/>
          <w:szCs w:val="28"/>
        </w:rPr>
      </w:pPr>
      <w:r w:rsidRPr="00BF0434">
        <w:rPr>
          <w:rFonts w:eastAsia="Calibri"/>
          <w:sz w:val="28"/>
          <w:szCs w:val="28"/>
        </w:rPr>
        <w:lastRenderedPageBreak/>
        <w:t xml:space="preserve">- одобрены к возмещению 72 заявки на сумму 433 869,8 тыс. тенге, из которых </w:t>
      </w:r>
      <w:r w:rsidRPr="00BF0434">
        <w:rPr>
          <w:rFonts w:eastAsia="Calibri"/>
          <w:b/>
          <w:i/>
          <w:sz w:val="28"/>
          <w:szCs w:val="28"/>
        </w:rPr>
        <w:t>возмещены 72 заявки от 49 субъектов</w:t>
      </w:r>
      <w:r w:rsidRPr="00BF0434">
        <w:rPr>
          <w:rFonts w:eastAsia="Calibri"/>
          <w:sz w:val="28"/>
          <w:szCs w:val="28"/>
        </w:rPr>
        <w:t xml:space="preserve"> промышленно-инновационной деятельности на общую сумму </w:t>
      </w:r>
      <w:r w:rsidRPr="00BF0434">
        <w:rPr>
          <w:b/>
          <w:bCs/>
          <w:sz w:val="28"/>
          <w:szCs w:val="28"/>
        </w:rPr>
        <w:t>422 870,2</w:t>
      </w:r>
      <w:r w:rsidRPr="00BF0434">
        <w:rPr>
          <w:sz w:val="28"/>
          <w:szCs w:val="28"/>
        </w:rPr>
        <w:t xml:space="preserve"> </w:t>
      </w:r>
      <w:r w:rsidRPr="00BF0434">
        <w:rPr>
          <w:rFonts w:eastAsia="Calibri"/>
          <w:b/>
          <w:bCs/>
          <w:sz w:val="28"/>
          <w:szCs w:val="28"/>
        </w:rPr>
        <w:t xml:space="preserve">тыс. тенге, </w:t>
      </w:r>
      <w:r w:rsidRPr="00BF0434">
        <w:rPr>
          <w:rFonts w:eastAsia="Calibri"/>
          <w:sz w:val="28"/>
          <w:szCs w:val="28"/>
        </w:rPr>
        <w:t>в том числе 3 заявки на сумму 2</w:t>
      </w:r>
      <w:r w:rsidR="00893EA8" w:rsidRPr="00BF0434">
        <w:rPr>
          <w:rFonts w:eastAsia="Calibri"/>
          <w:sz w:val="28"/>
          <w:szCs w:val="28"/>
        </w:rPr>
        <w:t>4</w:t>
      </w:r>
      <w:r w:rsidRPr="00BF0434">
        <w:rPr>
          <w:rFonts w:eastAsia="Calibri"/>
          <w:sz w:val="28"/>
          <w:szCs w:val="28"/>
        </w:rPr>
        <w:t> 929,5 тыс. тенге, принятые в декабре 2021 года</w:t>
      </w:r>
      <w:r w:rsidRPr="00BF0434">
        <w:rPr>
          <w:sz w:val="28"/>
          <w:szCs w:val="28"/>
        </w:rPr>
        <w:t>;</w:t>
      </w:r>
    </w:p>
    <w:p w14:paraId="3474E960" w14:textId="2E20DC1E" w:rsidR="000D6C9F" w:rsidRPr="00BF0434" w:rsidRDefault="000D6C9F" w:rsidP="000D6C9F">
      <w:pPr>
        <w:tabs>
          <w:tab w:val="left" w:pos="993"/>
        </w:tabs>
        <w:ind w:firstLine="709"/>
        <w:jc w:val="both"/>
        <w:rPr>
          <w:i/>
          <w:iCs/>
          <w:sz w:val="28"/>
          <w:szCs w:val="28"/>
        </w:rPr>
      </w:pPr>
      <w:r w:rsidRPr="00BF0434">
        <w:rPr>
          <w:i/>
          <w:iCs/>
          <w:sz w:val="28"/>
          <w:szCs w:val="28"/>
        </w:rPr>
        <w:t xml:space="preserve">- </w:t>
      </w:r>
      <w:r w:rsidRPr="00BF0434">
        <w:rPr>
          <w:b/>
          <w:i/>
          <w:iCs/>
          <w:sz w:val="28"/>
          <w:szCs w:val="28"/>
        </w:rPr>
        <w:t>на рассмотрении</w:t>
      </w:r>
      <w:r w:rsidRPr="00BF0434">
        <w:rPr>
          <w:i/>
          <w:iCs/>
          <w:sz w:val="28"/>
          <w:szCs w:val="28"/>
        </w:rPr>
        <w:t xml:space="preserve"> </w:t>
      </w:r>
      <w:r w:rsidRPr="00BF0434">
        <w:rPr>
          <w:iCs/>
          <w:sz w:val="28"/>
          <w:szCs w:val="28"/>
        </w:rPr>
        <w:t>на конец года находились</w:t>
      </w:r>
      <w:r w:rsidRPr="00BF0434">
        <w:rPr>
          <w:i/>
          <w:iCs/>
          <w:sz w:val="28"/>
          <w:szCs w:val="28"/>
        </w:rPr>
        <w:t xml:space="preserve"> 6 заявок;</w:t>
      </w:r>
    </w:p>
    <w:p w14:paraId="0429E41E" w14:textId="77777777" w:rsidR="000D6C9F" w:rsidRPr="00BF0434" w:rsidRDefault="000D6C9F" w:rsidP="000D6C9F">
      <w:pPr>
        <w:tabs>
          <w:tab w:val="left" w:pos="993"/>
        </w:tabs>
        <w:ind w:firstLine="709"/>
        <w:jc w:val="both"/>
        <w:rPr>
          <w:sz w:val="28"/>
          <w:szCs w:val="28"/>
        </w:rPr>
      </w:pPr>
      <w:r w:rsidRPr="00BF0434">
        <w:rPr>
          <w:i/>
          <w:iCs/>
          <w:sz w:val="28"/>
          <w:szCs w:val="28"/>
        </w:rPr>
        <w:t xml:space="preserve"> - </w:t>
      </w:r>
      <w:r w:rsidRPr="00BF0434">
        <w:rPr>
          <w:b/>
          <w:i/>
          <w:iCs/>
          <w:sz w:val="28"/>
          <w:szCs w:val="28"/>
        </w:rPr>
        <w:t>получили отказ</w:t>
      </w:r>
      <w:r w:rsidRPr="00BF0434">
        <w:rPr>
          <w:rFonts w:eastAsia="Calibri"/>
          <w:sz w:val="28"/>
          <w:szCs w:val="28"/>
        </w:rPr>
        <w:t xml:space="preserve"> (направлены уведомления</w:t>
      </w:r>
      <w:r w:rsidRPr="00BF0434">
        <w:rPr>
          <w:i/>
          <w:iCs/>
          <w:sz w:val="28"/>
          <w:szCs w:val="28"/>
        </w:rPr>
        <w:t xml:space="preserve"> о</w:t>
      </w:r>
      <w:r w:rsidRPr="00BF0434">
        <w:rPr>
          <w:rFonts w:eastAsia="Calibri"/>
          <w:sz w:val="28"/>
          <w:szCs w:val="28"/>
        </w:rPr>
        <w:t xml:space="preserve"> невозможности возмещения части затрат) </w:t>
      </w:r>
      <w:r w:rsidRPr="00BF0434">
        <w:rPr>
          <w:i/>
          <w:iCs/>
          <w:sz w:val="28"/>
          <w:szCs w:val="28"/>
        </w:rPr>
        <w:t>– по 357 заявкам.</w:t>
      </w:r>
    </w:p>
    <w:p w14:paraId="5620F703" w14:textId="77777777" w:rsidR="000D6C9F" w:rsidRPr="00BF0434" w:rsidRDefault="000D6C9F" w:rsidP="000D6C9F">
      <w:pPr>
        <w:tabs>
          <w:tab w:val="left" w:pos="1134"/>
        </w:tabs>
        <w:ind w:firstLine="709"/>
        <w:jc w:val="both"/>
        <w:rPr>
          <w:sz w:val="28"/>
          <w:szCs w:val="28"/>
        </w:rPr>
      </w:pPr>
      <w:r w:rsidRPr="00BF0434">
        <w:rPr>
          <w:sz w:val="28"/>
          <w:szCs w:val="28"/>
        </w:rPr>
        <w:t>В отчетном году получен возврат ранее возмещенных сумм в размере 36,2 тыс. тенге (от ТОО «CEGRO» в размере 32 780,00 тенге согласно решению суда по возмещению имущественного вреда и ТОО «Kagazy Recycling» в размере 3 405 тенге по результатам внутреннего аудита).</w:t>
      </w:r>
    </w:p>
    <w:p w14:paraId="49B11D0F" w14:textId="77777777" w:rsidR="000D6C9F" w:rsidRPr="00BF0434" w:rsidRDefault="000D6C9F" w:rsidP="000D6C9F">
      <w:pPr>
        <w:tabs>
          <w:tab w:val="left" w:pos="1134"/>
        </w:tabs>
        <w:ind w:firstLine="709"/>
        <w:jc w:val="both"/>
        <w:rPr>
          <w:sz w:val="28"/>
          <w:szCs w:val="28"/>
        </w:rPr>
      </w:pPr>
      <w:r w:rsidRPr="00BF0434">
        <w:rPr>
          <w:sz w:val="28"/>
          <w:szCs w:val="28"/>
        </w:rPr>
        <w:t xml:space="preserve">Таким образом, обеспечено </w:t>
      </w:r>
      <w:r w:rsidRPr="00BF0434">
        <w:rPr>
          <w:b/>
          <w:bCs/>
          <w:sz w:val="28"/>
          <w:szCs w:val="28"/>
        </w:rPr>
        <w:t>полное освоение (100%)</w:t>
      </w:r>
      <w:r w:rsidRPr="00BF0434">
        <w:rPr>
          <w:sz w:val="28"/>
          <w:szCs w:val="28"/>
        </w:rPr>
        <w:t xml:space="preserve"> выделенных отчетный год бюджетных средств на предоставление данной меры государственного стимулирования в размере 422 834 тыс. тенге, а также ранее возвращенных сумм в размере 36,2 тыс. тенге. На конец года в связи с недостаточностью средств имеется задолженность по частично возмещенной заявке ТОО «Петропавловский электротехнический завод» в размере 10 999,6 тыс. тенге. </w:t>
      </w:r>
    </w:p>
    <w:p w14:paraId="2AB4A2AA" w14:textId="77777777" w:rsidR="000D6C9F" w:rsidRPr="00BF0434" w:rsidRDefault="000D6C9F" w:rsidP="000D6C9F">
      <w:pPr>
        <w:tabs>
          <w:tab w:val="left" w:pos="993"/>
        </w:tabs>
        <w:ind w:firstLine="709"/>
        <w:jc w:val="both"/>
        <w:rPr>
          <w:bCs/>
          <w:sz w:val="28"/>
          <w:szCs w:val="28"/>
        </w:rPr>
      </w:pPr>
      <w:r w:rsidRPr="00BF0434">
        <w:rPr>
          <w:b/>
          <w:bCs/>
          <w:sz w:val="28"/>
          <w:szCs w:val="28"/>
        </w:rPr>
        <w:t>Наиболее востребованным инструментом</w:t>
      </w:r>
      <w:r w:rsidRPr="00BF0434">
        <w:rPr>
          <w:bCs/>
          <w:sz w:val="28"/>
          <w:szCs w:val="28"/>
        </w:rPr>
        <w:t xml:space="preserve"> является возмещение затрат </w:t>
      </w:r>
      <w:r w:rsidRPr="00BF0434">
        <w:rPr>
          <w:b/>
          <w:bCs/>
          <w:sz w:val="28"/>
          <w:szCs w:val="28"/>
        </w:rPr>
        <w:t xml:space="preserve">на совершенствование технологических процессов, </w:t>
      </w:r>
      <w:r w:rsidRPr="00BF0434">
        <w:rPr>
          <w:sz w:val="28"/>
          <w:szCs w:val="28"/>
        </w:rPr>
        <w:t>на который приходится</w:t>
      </w:r>
      <w:r w:rsidRPr="00BF0434">
        <w:rPr>
          <w:b/>
          <w:bCs/>
          <w:sz w:val="28"/>
          <w:szCs w:val="28"/>
        </w:rPr>
        <w:t xml:space="preserve"> </w:t>
      </w:r>
      <w:r w:rsidRPr="00BF0434">
        <w:rPr>
          <w:sz w:val="28"/>
          <w:szCs w:val="28"/>
        </w:rPr>
        <w:t>2/3</w:t>
      </w:r>
      <w:r w:rsidRPr="00BF0434">
        <w:rPr>
          <w:b/>
          <w:bCs/>
          <w:sz w:val="28"/>
          <w:szCs w:val="28"/>
        </w:rPr>
        <w:t xml:space="preserve"> </w:t>
      </w:r>
      <w:r w:rsidRPr="00BF0434">
        <w:rPr>
          <w:bCs/>
          <w:sz w:val="28"/>
          <w:szCs w:val="28"/>
        </w:rPr>
        <w:t>от общего количества возмещенных заявок и объема возмещения (66%), что связано с активным внедрением предприятиями передовых технологий, направленных на улучшение качества выпускаемой продукции и снижение себестоимости затрат на ее выпуск. (рис.2).</w:t>
      </w:r>
    </w:p>
    <w:p w14:paraId="6ED121E8" w14:textId="77777777" w:rsidR="000D6C9F" w:rsidRPr="00BF0434" w:rsidRDefault="000D6C9F" w:rsidP="000D6C9F">
      <w:pPr>
        <w:widowControl w:val="0"/>
        <w:pBdr>
          <w:bottom w:val="single" w:sz="4" w:space="29" w:color="FFFFFF"/>
        </w:pBdr>
        <w:tabs>
          <w:tab w:val="num" w:pos="709"/>
          <w:tab w:val="left" w:pos="993"/>
        </w:tabs>
        <w:jc w:val="right"/>
        <w:rPr>
          <w:i/>
          <w:iCs/>
          <w:kern w:val="24"/>
          <w:szCs w:val="28"/>
        </w:rPr>
      </w:pPr>
      <w:r w:rsidRPr="00BF0434">
        <w:rPr>
          <w:i/>
          <w:iCs/>
          <w:kern w:val="24"/>
          <w:szCs w:val="28"/>
        </w:rPr>
        <w:t>Рисунок 2</w:t>
      </w:r>
    </w:p>
    <w:p w14:paraId="680EAC6D" w14:textId="77777777" w:rsidR="000D6C9F" w:rsidRPr="00BF0434" w:rsidRDefault="000D6C9F" w:rsidP="000D6C9F">
      <w:pPr>
        <w:widowControl w:val="0"/>
        <w:pBdr>
          <w:bottom w:val="single" w:sz="4" w:space="31" w:color="FFFFFF"/>
        </w:pBdr>
        <w:tabs>
          <w:tab w:val="num" w:pos="709"/>
          <w:tab w:val="left" w:pos="993"/>
        </w:tabs>
        <w:ind w:firstLine="709"/>
        <w:jc w:val="center"/>
        <w:rPr>
          <w:i/>
          <w:iCs/>
          <w:kern w:val="24"/>
          <w:szCs w:val="28"/>
        </w:rPr>
      </w:pPr>
      <w:r w:rsidRPr="00BF0434">
        <w:rPr>
          <w:b/>
          <w:bCs/>
          <w:i/>
          <w:iCs/>
          <w:noProof/>
          <w:szCs w:val="28"/>
        </w:rPr>
        <w:t xml:space="preserve">Возмещенние затрат  на повышение производительности труда в 2022 году </w:t>
      </w:r>
      <w:r w:rsidRPr="00BF0434">
        <w:rPr>
          <w:b/>
          <w:bCs/>
          <w:i/>
          <w:iCs/>
          <w:kern w:val="24"/>
          <w:szCs w:val="28"/>
        </w:rPr>
        <w:t>в разрезе инструментов, %</w:t>
      </w:r>
    </w:p>
    <w:p w14:paraId="15F9C836" w14:textId="77777777" w:rsidR="000D6C9F" w:rsidRPr="00BF0434" w:rsidRDefault="000D6C9F" w:rsidP="000D6C9F">
      <w:pPr>
        <w:widowControl w:val="0"/>
        <w:pBdr>
          <w:bottom w:val="single" w:sz="4" w:space="31" w:color="FFFFFF"/>
        </w:pBdr>
        <w:tabs>
          <w:tab w:val="num" w:pos="709"/>
          <w:tab w:val="left" w:pos="993"/>
        </w:tabs>
        <w:jc w:val="center"/>
        <w:rPr>
          <w:noProof/>
          <w:sz w:val="28"/>
          <w:szCs w:val="28"/>
        </w:rPr>
      </w:pPr>
      <w:r w:rsidRPr="00BF0434">
        <w:rPr>
          <w:noProof/>
        </w:rPr>
        <w:drawing>
          <wp:inline distT="0" distB="0" distL="0" distR="0" wp14:anchorId="6C6FFB3C" wp14:editId="1F06212A">
            <wp:extent cx="6032408" cy="1759324"/>
            <wp:effectExtent l="0" t="0" r="6985" b="0"/>
            <wp:docPr id="8" name="Диаграмма 8">
              <a:extLst xmlns:a="http://schemas.openxmlformats.org/drawingml/2006/main">
                <a:ext uri="{FF2B5EF4-FFF2-40B4-BE49-F238E27FC236}">
                  <a16:creationId xmlns:a16="http://schemas.microsoft.com/office/drawing/2014/main" id="{F4066705-65C4-4256-A351-EFB183F5A72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2A8287B3" w14:textId="77777777" w:rsidR="000D6C9F" w:rsidRPr="00BF0434" w:rsidRDefault="000D6C9F" w:rsidP="000D6C9F">
      <w:pPr>
        <w:widowControl w:val="0"/>
        <w:pBdr>
          <w:bottom w:val="single" w:sz="4" w:space="31" w:color="FFFFFF"/>
        </w:pBdr>
        <w:tabs>
          <w:tab w:val="num" w:pos="709"/>
          <w:tab w:val="left" w:pos="993"/>
        </w:tabs>
        <w:rPr>
          <w:noProof/>
          <w:sz w:val="28"/>
          <w:szCs w:val="28"/>
        </w:rPr>
      </w:pPr>
    </w:p>
    <w:p w14:paraId="6C9CADD3" w14:textId="5387D945" w:rsidR="000D6C9F" w:rsidRPr="00BF0434" w:rsidRDefault="000D6C9F" w:rsidP="000D6C9F">
      <w:pPr>
        <w:widowControl w:val="0"/>
        <w:pBdr>
          <w:bottom w:val="single" w:sz="4" w:space="31" w:color="FFFFFF"/>
        </w:pBdr>
        <w:tabs>
          <w:tab w:val="num" w:pos="709"/>
          <w:tab w:val="left" w:pos="993"/>
        </w:tabs>
        <w:ind w:firstLine="709"/>
        <w:jc w:val="both"/>
        <w:rPr>
          <w:bCs/>
          <w:sz w:val="28"/>
          <w:szCs w:val="28"/>
        </w:rPr>
      </w:pPr>
      <w:r w:rsidRPr="00BF0434">
        <w:rPr>
          <w:sz w:val="28"/>
          <w:szCs w:val="28"/>
        </w:rPr>
        <w:t xml:space="preserve">Возмещены заявки по затратам на повышение производительности труда предприятиям </w:t>
      </w:r>
      <w:r w:rsidRPr="00BF0434">
        <w:rPr>
          <w:b/>
          <w:bCs/>
          <w:sz w:val="28"/>
          <w:szCs w:val="28"/>
        </w:rPr>
        <w:t>15</w:t>
      </w:r>
      <w:r w:rsidRPr="00BF0434">
        <w:rPr>
          <w:b/>
          <w:sz w:val="28"/>
          <w:szCs w:val="28"/>
        </w:rPr>
        <w:t xml:space="preserve"> регионов страны</w:t>
      </w:r>
      <w:r w:rsidRPr="00BF0434">
        <w:rPr>
          <w:sz w:val="28"/>
          <w:szCs w:val="28"/>
        </w:rPr>
        <w:t xml:space="preserve">, из которых почти треть (32%) размещены </w:t>
      </w:r>
      <w:r w:rsidRPr="00BF0434">
        <w:rPr>
          <w:bCs/>
          <w:sz w:val="28"/>
          <w:szCs w:val="28"/>
        </w:rPr>
        <w:t xml:space="preserve">в столице. По объему возмещения также лидирует город Астана (29,3% от общей суммы) (рис. 3). </w:t>
      </w:r>
    </w:p>
    <w:p w14:paraId="51C562A6" w14:textId="77777777" w:rsidR="000D6C9F" w:rsidRPr="00BF0434" w:rsidRDefault="000D6C9F" w:rsidP="000D6C9F">
      <w:pPr>
        <w:widowControl w:val="0"/>
        <w:pBdr>
          <w:bottom w:val="single" w:sz="4" w:space="31" w:color="FFFFFF"/>
        </w:pBdr>
        <w:tabs>
          <w:tab w:val="num" w:pos="709"/>
          <w:tab w:val="left" w:pos="993"/>
        </w:tabs>
        <w:ind w:firstLine="709"/>
        <w:jc w:val="both"/>
        <w:rPr>
          <w:bCs/>
          <w:i/>
          <w:sz w:val="28"/>
          <w:szCs w:val="28"/>
        </w:rPr>
      </w:pPr>
    </w:p>
    <w:p w14:paraId="1C6662D5" w14:textId="77777777" w:rsidR="000D6C9F" w:rsidRPr="00BF0434" w:rsidRDefault="000D6C9F" w:rsidP="000D6C9F">
      <w:pPr>
        <w:widowControl w:val="0"/>
        <w:pBdr>
          <w:bottom w:val="single" w:sz="4" w:space="31" w:color="FFFFFF"/>
        </w:pBdr>
        <w:tabs>
          <w:tab w:val="num" w:pos="709"/>
          <w:tab w:val="left" w:pos="993"/>
        </w:tabs>
        <w:ind w:firstLine="709"/>
        <w:jc w:val="right"/>
        <w:rPr>
          <w:i/>
          <w:iCs/>
          <w:kern w:val="24"/>
          <w:szCs w:val="28"/>
        </w:rPr>
      </w:pPr>
      <w:r w:rsidRPr="00BF0434">
        <w:rPr>
          <w:i/>
          <w:iCs/>
          <w:kern w:val="24"/>
          <w:szCs w:val="28"/>
        </w:rPr>
        <w:t>Рисунок 3</w:t>
      </w:r>
    </w:p>
    <w:p w14:paraId="1EEA47C5" w14:textId="77777777" w:rsidR="000D6C9F" w:rsidRPr="00BF0434" w:rsidRDefault="000D6C9F" w:rsidP="000D6C9F">
      <w:pPr>
        <w:widowControl w:val="0"/>
        <w:pBdr>
          <w:bottom w:val="single" w:sz="4" w:space="31" w:color="FFFFFF"/>
        </w:pBdr>
        <w:tabs>
          <w:tab w:val="num" w:pos="709"/>
          <w:tab w:val="left" w:pos="993"/>
        </w:tabs>
        <w:ind w:firstLine="709"/>
        <w:jc w:val="right"/>
        <w:rPr>
          <w:i/>
          <w:iCs/>
          <w:kern w:val="24"/>
          <w:szCs w:val="28"/>
        </w:rPr>
      </w:pPr>
    </w:p>
    <w:p w14:paraId="1CD0017F" w14:textId="77777777" w:rsidR="000D6C9F" w:rsidRPr="00BF0434" w:rsidRDefault="000D6C9F" w:rsidP="000D6C9F">
      <w:pPr>
        <w:widowControl w:val="0"/>
        <w:pBdr>
          <w:bottom w:val="single" w:sz="4" w:space="31" w:color="FFFFFF"/>
        </w:pBdr>
        <w:tabs>
          <w:tab w:val="num" w:pos="709"/>
          <w:tab w:val="left" w:pos="993"/>
        </w:tabs>
        <w:jc w:val="center"/>
        <w:rPr>
          <w:b/>
          <w:bCs/>
          <w:i/>
          <w:iCs/>
          <w:noProof/>
          <w:szCs w:val="28"/>
        </w:rPr>
      </w:pPr>
      <w:r w:rsidRPr="00BF0434">
        <w:rPr>
          <w:b/>
          <w:bCs/>
          <w:i/>
          <w:iCs/>
          <w:noProof/>
          <w:szCs w:val="28"/>
        </w:rPr>
        <w:lastRenderedPageBreak/>
        <w:t>Региональная структура  возмещения затрат на повышение производительности труда в 2022 году в разрезе регионов, %</w:t>
      </w:r>
    </w:p>
    <w:p w14:paraId="72D63010" w14:textId="77777777" w:rsidR="000D6C9F" w:rsidRPr="00BF0434" w:rsidRDefault="000D6C9F" w:rsidP="000D6C9F">
      <w:pPr>
        <w:widowControl w:val="0"/>
        <w:pBdr>
          <w:bottom w:val="single" w:sz="4" w:space="31" w:color="FFFFFF"/>
        </w:pBdr>
        <w:tabs>
          <w:tab w:val="num" w:pos="709"/>
          <w:tab w:val="left" w:pos="993"/>
        </w:tabs>
        <w:jc w:val="center"/>
        <w:rPr>
          <w:bCs/>
          <w:sz w:val="28"/>
          <w:szCs w:val="28"/>
        </w:rPr>
      </w:pPr>
      <w:bookmarkStart w:id="112" w:name="_Hlk33024583"/>
      <w:r w:rsidRPr="00BF0434">
        <w:rPr>
          <w:noProof/>
        </w:rPr>
        <w:drawing>
          <wp:inline distT="0" distB="0" distL="0" distR="0" wp14:anchorId="4932FF2E" wp14:editId="44746705">
            <wp:extent cx="6032408" cy="2709303"/>
            <wp:effectExtent l="0" t="0" r="6985" b="0"/>
            <wp:docPr id="3" name="Диаграмма 3">
              <a:extLst xmlns:a="http://schemas.openxmlformats.org/drawingml/2006/main">
                <a:ext uri="{FF2B5EF4-FFF2-40B4-BE49-F238E27FC236}">
                  <a16:creationId xmlns:a16="http://schemas.microsoft.com/office/drawing/2014/main" id="{4DED5A31-3D30-4EAD-B8BD-BAD145D7C46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1DFEC83B" w14:textId="77777777" w:rsidR="000D6C9F" w:rsidRPr="00BF0434" w:rsidRDefault="000D6C9F" w:rsidP="000D6C9F">
      <w:pPr>
        <w:widowControl w:val="0"/>
        <w:pBdr>
          <w:bottom w:val="single" w:sz="4" w:space="31" w:color="FFFFFF"/>
        </w:pBdr>
        <w:tabs>
          <w:tab w:val="num" w:pos="709"/>
          <w:tab w:val="left" w:pos="993"/>
        </w:tabs>
        <w:ind w:firstLine="709"/>
        <w:jc w:val="both"/>
        <w:rPr>
          <w:bCs/>
          <w:sz w:val="28"/>
          <w:szCs w:val="28"/>
        </w:rPr>
      </w:pPr>
      <w:r w:rsidRPr="00BF0434">
        <w:rPr>
          <w:bCs/>
          <w:sz w:val="28"/>
          <w:szCs w:val="28"/>
        </w:rPr>
        <w:t xml:space="preserve">В </w:t>
      </w:r>
      <w:r w:rsidRPr="00BF0434">
        <w:rPr>
          <w:b/>
          <w:bCs/>
          <w:i/>
          <w:iCs/>
          <w:sz w:val="28"/>
          <w:szCs w:val="28"/>
        </w:rPr>
        <w:t>отраслевом разрезе</w:t>
      </w:r>
      <w:r w:rsidRPr="00BF0434">
        <w:rPr>
          <w:bCs/>
          <w:sz w:val="28"/>
          <w:szCs w:val="28"/>
        </w:rPr>
        <w:t xml:space="preserve"> наибольшее количество заявок возмещены предприятиям машиностроения (36% от общего количества возмещенных заявок) и агропромышленного комплекса (25%)</w:t>
      </w:r>
      <w:bookmarkEnd w:id="112"/>
      <w:r w:rsidRPr="00BF0434">
        <w:rPr>
          <w:bCs/>
          <w:sz w:val="28"/>
          <w:szCs w:val="28"/>
        </w:rPr>
        <w:t xml:space="preserve">. Данные отрасли лидируют и по объему возмещенных затрат – 34,1% и 28,3% от общей суммы возмещения за год, соответственно </w:t>
      </w:r>
      <w:r w:rsidRPr="00BF0434">
        <w:rPr>
          <w:bCs/>
          <w:iCs/>
          <w:sz w:val="28"/>
          <w:szCs w:val="28"/>
        </w:rPr>
        <w:t>(рис. 4).</w:t>
      </w:r>
      <w:r w:rsidRPr="00BF0434">
        <w:rPr>
          <w:bCs/>
          <w:sz w:val="28"/>
          <w:szCs w:val="28"/>
        </w:rPr>
        <w:t xml:space="preserve"> </w:t>
      </w:r>
    </w:p>
    <w:p w14:paraId="525440FF" w14:textId="77777777" w:rsidR="000D6C9F" w:rsidRPr="00BF0434" w:rsidRDefault="000D6C9F" w:rsidP="000D6C9F">
      <w:pPr>
        <w:widowControl w:val="0"/>
        <w:pBdr>
          <w:bottom w:val="single" w:sz="4" w:space="29" w:color="FFFFFF"/>
        </w:pBdr>
        <w:tabs>
          <w:tab w:val="num" w:pos="709"/>
          <w:tab w:val="left" w:pos="993"/>
        </w:tabs>
        <w:jc w:val="right"/>
        <w:rPr>
          <w:i/>
          <w:iCs/>
          <w:noProof/>
          <w:szCs w:val="28"/>
        </w:rPr>
      </w:pPr>
      <w:r w:rsidRPr="00BF0434">
        <w:rPr>
          <w:i/>
          <w:iCs/>
          <w:noProof/>
          <w:szCs w:val="28"/>
        </w:rPr>
        <w:t>Рисунок 4</w:t>
      </w:r>
    </w:p>
    <w:p w14:paraId="054E4E02" w14:textId="77777777" w:rsidR="000D6C9F" w:rsidRPr="00BF0434" w:rsidRDefault="000D6C9F" w:rsidP="000D6C9F">
      <w:pPr>
        <w:widowControl w:val="0"/>
        <w:pBdr>
          <w:bottom w:val="single" w:sz="4" w:space="29" w:color="FFFFFF"/>
        </w:pBdr>
        <w:tabs>
          <w:tab w:val="num" w:pos="709"/>
          <w:tab w:val="left" w:pos="993"/>
        </w:tabs>
        <w:jc w:val="right"/>
        <w:rPr>
          <w:i/>
          <w:iCs/>
          <w:noProof/>
          <w:szCs w:val="28"/>
        </w:rPr>
      </w:pPr>
    </w:p>
    <w:p w14:paraId="28134E43" w14:textId="77777777" w:rsidR="000D6C9F" w:rsidRPr="00BF0434" w:rsidRDefault="000D6C9F" w:rsidP="000D6C9F">
      <w:pPr>
        <w:widowControl w:val="0"/>
        <w:pBdr>
          <w:bottom w:val="single" w:sz="4" w:space="29" w:color="FFFFFF"/>
        </w:pBdr>
        <w:tabs>
          <w:tab w:val="num" w:pos="709"/>
          <w:tab w:val="left" w:pos="993"/>
        </w:tabs>
        <w:jc w:val="center"/>
        <w:rPr>
          <w:b/>
          <w:bCs/>
          <w:i/>
          <w:iCs/>
          <w:noProof/>
          <w:szCs w:val="28"/>
        </w:rPr>
      </w:pPr>
      <w:r w:rsidRPr="00BF0434">
        <w:rPr>
          <w:b/>
          <w:bCs/>
          <w:i/>
          <w:iCs/>
          <w:noProof/>
          <w:szCs w:val="28"/>
        </w:rPr>
        <w:t xml:space="preserve">Отраслевая структура возмещения затрат на повышение </w:t>
      </w:r>
    </w:p>
    <w:p w14:paraId="07AE2846" w14:textId="77777777" w:rsidR="000D6C9F" w:rsidRPr="00BF0434" w:rsidRDefault="000D6C9F" w:rsidP="000D6C9F">
      <w:pPr>
        <w:widowControl w:val="0"/>
        <w:pBdr>
          <w:bottom w:val="single" w:sz="4" w:space="29" w:color="FFFFFF"/>
        </w:pBdr>
        <w:tabs>
          <w:tab w:val="num" w:pos="709"/>
          <w:tab w:val="left" w:pos="993"/>
        </w:tabs>
        <w:jc w:val="center"/>
        <w:rPr>
          <w:b/>
          <w:bCs/>
          <w:i/>
          <w:iCs/>
          <w:noProof/>
          <w:szCs w:val="28"/>
        </w:rPr>
      </w:pPr>
      <w:r w:rsidRPr="00BF0434">
        <w:rPr>
          <w:b/>
          <w:bCs/>
          <w:i/>
          <w:iCs/>
          <w:noProof/>
          <w:szCs w:val="28"/>
        </w:rPr>
        <w:t>производительности труда в 2022 году, %</w:t>
      </w:r>
    </w:p>
    <w:p w14:paraId="3F4BC74B" w14:textId="77777777" w:rsidR="000D6C9F" w:rsidRPr="00BF0434" w:rsidRDefault="000D6C9F" w:rsidP="000D6C9F">
      <w:pPr>
        <w:widowControl w:val="0"/>
        <w:pBdr>
          <w:bottom w:val="single" w:sz="4" w:space="29" w:color="FFFFFF"/>
        </w:pBdr>
        <w:tabs>
          <w:tab w:val="num" w:pos="709"/>
          <w:tab w:val="left" w:pos="993"/>
        </w:tabs>
        <w:jc w:val="center"/>
        <w:rPr>
          <w:i/>
          <w:iCs/>
          <w:noProof/>
          <w:szCs w:val="28"/>
        </w:rPr>
      </w:pPr>
      <w:r w:rsidRPr="00BF0434">
        <w:rPr>
          <w:noProof/>
        </w:rPr>
        <w:drawing>
          <wp:inline distT="0" distB="0" distL="0" distR="0" wp14:anchorId="40A10674" wp14:editId="7C816F99">
            <wp:extent cx="6119495" cy="2171700"/>
            <wp:effectExtent l="0" t="0" r="0" b="0"/>
            <wp:docPr id="7" name="Диаграмма 7">
              <a:extLst xmlns:a="http://schemas.openxmlformats.org/drawingml/2006/main">
                <a:ext uri="{FF2B5EF4-FFF2-40B4-BE49-F238E27FC236}">
                  <a16:creationId xmlns:a16="http://schemas.microsoft.com/office/drawing/2014/main" id="{303FA5C2-29E4-4C5E-9DE5-A43FEB19FFE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5929551F" w14:textId="3DA9318E" w:rsidR="000D6C9F" w:rsidRPr="00BF0434" w:rsidRDefault="000D6C9F" w:rsidP="000D6C9F">
      <w:pPr>
        <w:tabs>
          <w:tab w:val="left" w:pos="1134"/>
        </w:tabs>
        <w:ind w:firstLine="709"/>
        <w:jc w:val="both"/>
        <w:rPr>
          <w:rFonts w:eastAsia="Calibri"/>
          <w:sz w:val="28"/>
          <w:szCs w:val="27"/>
        </w:rPr>
      </w:pPr>
      <w:r w:rsidRPr="00BF0434">
        <w:rPr>
          <w:rFonts w:eastAsia="Calibri"/>
          <w:sz w:val="28"/>
          <w:szCs w:val="27"/>
        </w:rPr>
        <w:t xml:space="preserve">По итогам мониторинга </w:t>
      </w:r>
      <w:r w:rsidRPr="00BF0434">
        <w:rPr>
          <w:rFonts w:eastAsia="Calibri"/>
          <w:b/>
          <w:bCs/>
          <w:i/>
          <w:iCs/>
          <w:sz w:val="28"/>
          <w:szCs w:val="27"/>
        </w:rPr>
        <w:t>выполнили принятые встречные обязательства</w:t>
      </w:r>
      <w:r w:rsidRPr="00BF0434">
        <w:rPr>
          <w:rFonts w:eastAsia="Calibri"/>
          <w:sz w:val="28"/>
          <w:szCs w:val="27"/>
        </w:rPr>
        <w:t xml:space="preserve"> </w:t>
      </w:r>
      <w:r w:rsidRPr="00BF0434">
        <w:rPr>
          <w:rFonts w:eastAsia="Calibri"/>
          <w:b/>
          <w:bCs/>
          <w:i/>
          <w:iCs/>
          <w:sz w:val="28"/>
          <w:szCs w:val="27"/>
        </w:rPr>
        <w:t xml:space="preserve">71,4% </w:t>
      </w:r>
      <w:r w:rsidRPr="00BF0434">
        <w:rPr>
          <w:rFonts w:eastAsia="Calibri"/>
          <w:sz w:val="28"/>
          <w:szCs w:val="27"/>
        </w:rPr>
        <w:t>предприятий, получивших меры государственного стимулирования в 2019 году, которые полностью вышли из мониторинга (45 из 63).</w:t>
      </w:r>
    </w:p>
    <w:p w14:paraId="21B36E0A" w14:textId="77777777" w:rsidR="000D6C9F" w:rsidRPr="00BF0434" w:rsidRDefault="000D6C9F" w:rsidP="000D6C9F">
      <w:pPr>
        <w:tabs>
          <w:tab w:val="left" w:pos="1134"/>
        </w:tabs>
        <w:ind w:firstLine="709"/>
        <w:jc w:val="both"/>
      </w:pPr>
    </w:p>
    <w:p w14:paraId="7B913F0F" w14:textId="77777777" w:rsidR="000D6C9F" w:rsidRPr="00BF0434" w:rsidRDefault="000D6C9F" w:rsidP="000D6C9F">
      <w:pPr>
        <w:pStyle w:val="3"/>
        <w:spacing w:before="0" w:line="240" w:lineRule="auto"/>
        <w:contextualSpacing/>
        <w:jc w:val="both"/>
        <w:rPr>
          <w:rFonts w:ascii="Times New Roman" w:hAnsi="Times New Roman" w:cs="Times New Roman"/>
          <w:b/>
          <w:noProof/>
          <w:color w:val="auto"/>
          <w:sz w:val="28"/>
          <w:szCs w:val="28"/>
        </w:rPr>
      </w:pPr>
      <w:bookmarkStart w:id="113" w:name="_Toc131172744"/>
      <w:bookmarkStart w:id="114" w:name="_Toc531076878"/>
      <w:bookmarkEnd w:id="110"/>
      <w:bookmarkEnd w:id="111"/>
      <w:r w:rsidRPr="00BF0434">
        <w:rPr>
          <w:rFonts w:ascii="Times New Roman" w:hAnsi="Times New Roman" w:cs="Times New Roman"/>
          <w:b/>
          <w:noProof/>
          <w:color w:val="auto"/>
          <w:sz w:val="28"/>
          <w:szCs w:val="28"/>
        </w:rPr>
        <w:lastRenderedPageBreak/>
        <w:t>2.2.2.2. Возмещение затрат на продвижение товаров, работ и услуг на внутреннем рынке</w:t>
      </w:r>
      <w:bookmarkEnd w:id="113"/>
    </w:p>
    <w:p w14:paraId="0E2D22F4" w14:textId="77777777" w:rsidR="000D6C9F" w:rsidRPr="00BF0434" w:rsidRDefault="000D6C9F" w:rsidP="000D6C9F">
      <w:pPr>
        <w:ind w:firstLine="709"/>
        <w:jc w:val="both"/>
        <w:rPr>
          <w:sz w:val="28"/>
          <w:szCs w:val="28"/>
        </w:rPr>
      </w:pPr>
      <w:r w:rsidRPr="00BF0434">
        <w:rPr>
          <w:sz w:val="28"/>
          <w:szCs w:val="28"/>
          <w:lang w:val="kk-KZ"/>
        </w:rPr>
        <w:t xml:space="preserve">Общество </w:t>
      </w:r>
      <w:r w:rsidRPr="00BF0434">
        <w:rPr>
          <w:sz w:val="28"/>
          <w:szCs w:val="28"/>
        </w:rPr>
        <w:t xml:space="preserve">предоставляет меры государственной поддержки </w:t>
      </w:r>
      <w:r w:rsidRPr="00BF0434">
        <w:rPr>
          <w:b/>
          <w:bCs/>
          <w:i/>
          <w:sz w:val="28"/>
          <w:szCs w:val="28"/>
        </w:rPr>
        <w:t xml:space="preserve">по возмещению части затрат </w:t>
      </w:r>
      <w:r w:rsidRPr="00BF0434">
        <w:rPr>
          <w:b/>
          <w:bCs/>
          <w:i/>
          <w:noProof/>
          <w:sz w:val="28"/>
          <w:szCs w:val="28"/>
        </w:rPr>
        <w:t>на продвижение товаров, работ и услуг на внутреннем рынке</w:t>
      </w:r>
      <w:r w:rsidRPr="00BF0434">
        <w:rPr>
          <w:b/>
          <w:bCs/>
          <w:i/>
          <w:sz w:val="28"/>
          <w:szCs w:val="28"/>
          <w:lang w:val="kk-KZ"/>
        </w:rPr>
        <w:t xml:space="preserve"> с </w:t>
      </w:r>
      <w:r w:rsidRPr="00BF0434">
        <w:rPr>
          <w:b/>
          <w:bCs/>
          <w:i/>
          <w:sz w:val="28"/>
          <w:szCs w:val="28"/>
        </w:rPr>
        <w:t>2019 года</w:t>
      </w:r>
      <w:r w:rsidRPr="00BF0434">
        <w:rPr>
          <w:rStyle w:val="aa"/>
          <w:sz w:val="28"/>
          <w:szCs w:val="28"/>
        </w:rPr>
        <w:footnoteReference w:id="4"/>
      </w:r>
      <w:r w:rsidRPr="00BF0434">
        <w:rPr>
          <w:sz w:val="28"/>
          <w:szCs w:val="28"/>
        </w:rPr>
        <w:t xml:space="preserve">. </w:t>
      </w:r>
    </w:p>
    <w:p w14:paraId="74A2B1E5" w14:textId="0EA0E645" w:rsidR="000D6C9F" w:rsidRPr="00BF0434" w:rsidRDefault="000D6C9F" w:rsidP="000D6C9F">
      <w:pPr>
        <w:ind w:firstLine="709"/>
        <w:jc w:val="both"/>
        <w:rPr>
          <w:rFonts w:eastAsia="Calibri"/>
          <w:sz w:val="28"/>
          <w:szCs w:val="28"/>
        </w:rPr>
      </w:pPr>
      <w:r w:rsidRPr="00BF0434">
        <w:rPr>
          <w:sz w:val="28"/>
          <w:szCs w:val="28"/>
        </w:rPr>
        <w:t xml:space="preserve">Проведена работа </w:t>
      </w:r>
      <w:r w:rsidRPr="00BF0434">
        <w:rPr>
          <w:b/>
          <w:bCs/>
          <w:i/>
          <w:iCs/>
          <w:sz w:val="28"/>
          <w:szCs w:val="28"/>
        </w:rPr>
        <w:t>по актуализации</w:t>
      </w:r>
      <w:r w:rsidRPr="00BF0434">
        <w:rPr>
          <w:sz w:val="28"/>
          <w:szCs w:val="28"/>
        </w:rPr>
        <w:t xml:space="preserve"> </w:t>
      </w:r>
      <w:r w:rsidRPr="00BF0434">
        <w:rPr>
          <w:bCs/>
          <w:sz w:val="28"/>
          <w:szCs w:val="28"/>
        </w:rPr>
        <w:t xml:space="preserve">Правил </w:t>
      </w:r>
      <w:hyperlink r:id="rId25" w:history="1">
        <w:r w:rsidRPr="00BF0434">
          <w:rPr>
            <w:sz w:val="28"/>
            <w:szCs w:val="28"/>
          </w:rPr>
          <w:t>возмещения части затрат субъектов индустриально-инновационной деятельности по продвижению отечественных обработанных товаров, работ, услуг на внутреннем рынке</w:t>
        </w:r>
      </w:hyperlink>
      <w:r w:rsidRPr="00BF0434">
        <w:rPr>
          <w:sz w:val="28"/>
          <w:szCs w:val="28"/>
        </w:rPr>
        <w:t xml:space="preserve">, которые утверждены </w:t>
      </w:r>
      <w:r w:rsidRPr="00BF0434">
        <w:rPr>
          <w:rFonts w:eastAsia="Calibri"/>
          <w:sz w:val="28"/>
          <w:szCs w:val="28"/>
        </w:rPr>
        <w:t xml:space="preserve">приказом </w:t>
      </w:r>
      <w:r w:rsidR="000126FB" w:rsidRPr="00BF0434">
        <w:rPr>
          <w:rFonts w:eastAsia="Calibri"/>
          <w:sz w:val="28"/>
          <w:szCs w:val="28"/>
        </w:rPr>
        <w:t xml:space="preserve">и.о. </w:t>
      </w:r>
      <w:r w:rsidRPr="00BF0434">
        <w:rPr>
          <w:rFonts w:eastAsia="Calibri"/>
          <w:sz w:val="28"/>
          <w:szCs w:val="28"/>
        </w:rPr>
        <w:t>Министра индустрии и инфраструктурного развития Республики Казахстан от 1</w:t>
      </w:r>
      <w:r w:rsidR="00893EA8" w:rsidRPr="00BF0434">
        <w:rPr>
          <w:rFonts w:eastAsia="Calibri"/>
          <w:sz w:val="28"/>
          <w:szCs w:val="28"/>
        </w:rPr>
        <w:t>5</w:t>
      </w:r>
      <w:r w:rsidRPr="00BF0434">
        <w:rPr>
          <w:rFonts w:eastAsia="Calibri"/>
          <w:sz w:val="28"/>
          <w:szCs w:val="28"/>
        </w:rPr>
        <w:t xml:space="preserve"> июня 2022 года № 3</w:t>
      </w:r>
      <w:r w:rsidR="00893EA8" w:rsidRPr="00BF0434">
        <w:rPr>
          <w:rFonts w:eastAsia="Calibri"/>
          <w:sz w:val="28"/>
          <w:szCs w:val="28"/>
        </w:rPr>
        <w:t>42</w:t>
      </w:r>
      <w:r w:rsidRPr="00BF0434">
        <w:rPr>
          <w:rFonts w:eastAsia="Calibri"/>
          <w:sz w:val="28"/>
          <w:szCs w:val="28"/>
        </w:rPr>
        <w:t>.</w:t>
      </w:r>
    </w:p>
    <w:p w14:paraId="208F946E" w14:textId="77777777" w:rsidR="000D6C9F" w:rsidRPr="00BF0434" w:rsidRDefault="000D6C9F" w:rsidP="000D6C9F">
      <w:pPr>
        <w:ind w:firstLine="709"/>
        <w:jc w:val="both"/>
        <w:rPr>
          <w:sz w:val="28"/>
          <w:szCs w:val="28"/>
        </w:rPr>
      </w:pPr>
      <w:r w:rsidRPr="00BF0434">
        <w:rPr>
          <w:rFonts w:eastAsia="Calibri"/>
          <w:sz w:val="28"/>
          <w:szCs w:val="28"/>
        </w:rPr>
        <w:t>Вместе с тем, в 2022 году в связи с отсутствием выделенных бюджетных средств прием заявок не осуществлялся</w:t>
      </w:r>
      <w:r w:rsidRPr="00BF0434">
        <w:rPr>
          <w:sz w:val="28"/>
          <w:szCs w:val="28"/>
        </w:rPr>
        <w:t xml:space="preserve">. </w:t>
      </w:r>
    </w:p>
    <w:p w14:paraId="3F3E0BB7" w14:textId="77777777" w:rsidR="000D6C9F" w:rsidRPr="00BF0434" w:rsidRDefault="000D6C9F" w:rsidP="000D6C9F">
      <w:pPr>
        <w:ind w:firstLine="709"/>
        <w:jc w:val="both"/>
        <w:rPr>
          <w:sz w:val="28"/>
          <w:szCs w:val="28"/>
        </w:rPr>
      </w:pPr>
    </w:p>
    <w:p w14:paraId="4A543775" w14:textId="77777777" w:rsidR="000D6C9F" w:rsidRPr="00BF0434" w:rsidRDefault="000D6C9F" w:rsidP="000D6C9F">
      <w:pPr>
        <w:pStyle w:val="3"/>
        <w:spacing w:before="0" w:line="240" w:lineRule="auto"/>
        <w:contextualSpacing/>
        <w:jc w:val="both"/>
        <w:rPr>
          <w:rFonts w:ascii="Times New Roman" w:hAnsi="Times New Roman" w:cs="Times New Roman"/>
          <w:b/>
          <w:noProof/>
          <w:color w:val="auto"/>
          <w:sz w:val="28"/>
          <w:szCs w:val="28"/>
        </w:rPr>
      </w:pPr>
      <w:bookmarkStart w:id="115" w:name="_Toc131172745"/>
      <w:r w:rsidRPr="00BF0434">
        <w:rPr>
          <w:rFonts w:ascii="Times New Roman" w:hAnsi="Times New Roman" w:cs="Times New Roman"/>
          <w:b/>
          <w:noProof/>
          <w:color w:val="auto"/>
          <w:sz w:val="28"/>
          <w:szCs w:val="28"/>
        </w:rPr>
        <w:t>2.2.2.3. Предоставление мер государственного стимулирования промышленности в развитии территориальных кластеров</w:t>
      </w:r>
      <w:bookmarkEnd w:id="115"/>
    </w:p>
    <w:p w14:paraId="1BE06464" w14:textId="77777777" w:rsidR="000D6C9F" w:rsidRPr="00BF0434" w:rsidRDefault="000D6C9F" w:rsidP="000D6C9F">
      <w:pPr>
        <w:ind w:firstLine="709"/>
        <w:jc w:val="both"/>
        <w:rPr>
          <w:sz w:val="28"/>
          <w:szCs w:val="28"/>
        </w:rPr>
      </w:pPr>
      <w:r w:rsidRPr="00BF0434">
        <w:rPr>
          <w:sz w:val="28"/>
          <w:szCs w:val="28"/>
        </w:rPr>
        <w:t xml:space="preserve">QazIndustry определен </w:t>
      </w:r>
      <w:r w:rsidRPr="00BF0434">
        <w:rPr>
          <w:b/>
          <w:bCs/>
          <w:i/>
          <w:iCs/>
          <w:sz w:val="28"/>
          <w:szCs w:val="28"/>
        </w:rPr>
        <w:t>оператором по предоставлению</w:t>
      </w:r>
      <w:r w:rsidRPr="00BF0434">
        <w:rPr>
          <w:sz w:val="28"/>
          <w:szCs w:val="28"/>
        </w:rPr>
        <w:t xml:space="preserve"> </w:t>
      </w:r>
      <w:r w:rsidRPr="00BF0434">
        <w:rPr>
          <w:b/>
          <w:bCs/>
          <w:i/>
          <w:iCs/>
          <w:sz w:val="28"/>
          <w:szCs w:val="28"/>
        </w:rPr>
        <w:t xml:space="preserve">новой меры </w:t>
      </w:r>
      <w:r w:rsidRPr="00BF0434">
        <w:rPr>
          <w:i/>
          <w:iCs/>
          <w:sz w:val="28"/>
          <w:szCs w:val="28"/>
        </w:rPr>
        <w:t xml:space="preserve">государственного стимулирования промышленности </w:t>
      </w:r>
      <w:r w:rsidRPr="00BF0434">
        <w:rPr>
          <w:b/>
          <w:bCs/>
          <w:i/>
          <w:iCs/>
          <w:sz w:val="28"/>
          <w:szCs w:val="28"/>
        </w:rPr>
        <w:t>в развитии территориальных кластеров</w:t>
      </w:r>
      <w:r w:rsidRPr="00BF0434">
        <w:rPr>
          <w:sz w:val="28"/>
          <w:szCs w:val="28"/>
        </w:rPr>
        <w:t>.</w:t>
      </w:r>
    </w:p>
    <w:p w14:paraId="0A77FE7D" w14:textId="77777777" w:rsidR="000D6C9F" w:rsidRPr="00BF0434" w:rsidRDefault="000D6C9F" w:rsidP="000D6C9F">
      <w:pPr>
        <w:tabs>
          <w:tab w:val="left" w:pos="1134"/>
        </w:tabs>
        <w:ind w:firstLine="709"/>
        <w:jc w:val="both"/>
        <w:rPr>
          <w:rFonts w:eastAsiaTheme="minorHAnsi"/>
          <w:sz w:val="28"/>
          <w:szCs w:val="28"/>
          <w:lang w:eastAsia="en-US"/>
        </w:rPr>
      </w:pPr>
      <w:r w:rsidRPr="00BF0434">
        <w:rPr>
          <w:sz w:val="28"/>
          <w:szCs w:val="28"/>
        </w:rPr>
        <w:t xml:space="preserve">В целях нормативного регулирования предоставления нового инструмента QazIndustry в 2022 году подготовлены рекомендации по </w:t>
      </w:r>
      <w:r w:rsidRPr="00BF0434">
        <w:rPr>
          <w:b/>
          <w:bCs/>
          <w:i/>
          <w:iCs/>
          <w:sz w:val="28"/>
          <w:szCs w:val="28"/>
        </w:rPr>
        <w:t>формированию нормативной правовой базы</w:t>
      </w:r>
      <w:r w:rsidRPr="00BF0434">
        <w:rPr>
          <w:sz w:val="28"/>
          <w:szCs w:val="28"/>
        </w:rPr>
        <w:t>: основные положения проведения конкурсных процедур по отбору и предоставлению мер государственного стимулирования территориальным кластерам, формированию реестра территориальных кластеров.</w:t>
      </w:r>
    </w:p>
    <w:p w14:paraId="386AB0B1" w14:textId="77777777" w:rsidR="000D6C9F" w:rsidRPr="00BF0434" w:rsidRDefault="000D6C9F" w:rsidP="000D6C9F">
      <w:pPr>
        <w:tabs>
          <w:tab w:val="left" w:pos="1134"/>
        </w:tabs>
        <w:ind w:firstLine="709"/>
        <w:jc w:val="both"/>
        <w:rPr>
          <w:sz w:val="28"/>
          <w:szCs w:val="28"/>
        </w:rPr>
      </w:pPr>
      <w:r w:rsidRPr="00BF0434">
        <w:rPr>
          <w:sz w:val="28"/>
          <w:szCs w:val="28"/>
        </w:rPr>
        <w:t xml:space="preserve">По итогам данных рекомендаций приказом и.о. Министра индустрии и инфраструктурного развития Республики Казахстан № 367 от 27 июня                          2022 года </w:t>
      </w:r>
      <w:r w:rsidRPr="00BF0434">
        <w:rPr>
          <w:i/>
          <w:iCs/>
          <w:sz w:val="28"/>
          <w:szCs w:val="28"/>
        </w:rPr>
        <w:t>утверждены Правила конкурсного отбора территориальных кластеров, Правила формирования и ведения реестра территориальных кластеров и Правила предоставления мер государственного стимулирования промышленности в развитии территориальных кластеров</w:t>
      </w:r>
      <w:r w:rsidRPr="00BF0434">
        <w:rPr>
          <w:sz w:val="28"/>
          <w:szCs w:val="28"/>
        </w:rPr>
        <w:t>.</w:t>
      </w:r>
    </w:p>
    <w:p w14:paraId="70094160" w14:textId="77777777" w:rsidR="000D6C9F" w:rsidRPr="00BF0434" w:rsidRDefault="000D6C9F" w:rsidP="000D6C9F">
      <w:pPr>
        <w:tabs>
          <w:tab w:val="left" w:pos="1134"/>
        </w:tabs>
        <w:ind w:firstLine="709"/>
        <w:jc w:val="both"/>
        <w:rPr>
          <w:sz w:val="28"/>
          <w:szCs w:val="28"/>
        </w:rPr>
      </w:pPr>
      <w:r w:rsidRPr="00BF0434">
        <w:rPr>
          <w:sz w:val="28"/>
          <w:szCs w:val="28"/>
        </w:rPr>
        <w:t xml:space="preserve">Правилами предоставления мер государственного стимулирования промышленности в развитии территориальных кластеров определено, что государственное стимулирование территориальных кластеров осуществляется по итогам конкурсного отбора территориальных кластеров и (или) реестром территориальных кластеров. </w:t>
      </w:r>
    </w:p>
    <w:p w14:paraId="2E1E003B" w14:textId="77777777" w:rsidR="000D6C9F" w:rsidRPr="00BF0434" w:rsidRDefault="000D6C9F" w:rsidP="000D6C9F">
      <w:pPr>
        <w:tabs>
          <w:tab w:val="left" w:pos="1134"/>
        </w:tabs>
        <w:ind w:firstLine="709"/>
        <w:jc w:val="both"/>
        <w:rPr>
          <w:sz w:val="28"/>
          <w:szCs w:val="28"/>
        </w:rPr>
      </w:pPr>
      <w:r w:rsidRPr="00BF0434">
        <w:rPr>
          <w:sz w:val="28"/>
          <w:szCs w:val="28"/>
        </w:rPr>
        <w:t xml:space="preserve">В целях государственного стимулирования развития территориальных кластеров предусмотрено предоставление следующих мер: </w:t>
      </w:r>
    </w:p>
    <w:p w14:paraId="4FFB90C1" w14:textId="77777777" w:rsidR="000D6C9F" w:rsidRPr="00BF0434" w:rsidRDefault="000D6C9F" w:rsidP="000D6C9F">
      <w:pPr>
        <w:tabs>
          <w:tab w:val="left" w:pos="1134"/>
        </w:tabs>
        <w:ind w:firstLine="709"/>
        <w:jc w:val="both"/>
        <w:rPr>
          <w:sz w:val="28"/>
          <w:szCs w:val="28"/>
        </w:rPr>
      </w:pPr>
      <w:r w:rsidRPr="00BF0434">
        <w:rPr>
          <w:sz w:val="28"/>
          <w:szCs w:val="28"/>
        </w:rPr>
        <w:t>1)</w:t>
      </w:r>
      <w:r w:rsidRPr="00BF0434">
        <w:rPr>
          <w:sz w:val="28"/>
          <w:szCs w:val="28"/>
        </w:rPr>
        <w:tab/>
        <w:t xml:space="preserve">софинансирование затрат для поддержки функционирования кластерной организации (50% со стороны государства, но не более 3 тысяч МРП, 50% - ресурсы участников кластеров); </w:t>
      </w:r>
    </w:p>
    <w:p w14:paraId="00ED143C" w14:textId="77777777" w:rsidR="000D6C9F" w:rsidRPr="00BF0434" w:rsidRDefault="000D6C9F" w:rsidP="000D6C9F">
      <w:pPr>
        <w:tabs>
          <w:tab w:val="left" w:pos="1134"/>
        </w:tabs>
        <w:ind w:firstLine="709"/>
        <w:jc w:val="both"/>
        <w:rPr>
          <w:sz w:val="28"/>
          <w:szCs w:val="28"/>
        </w:rPr>
      </w:pPr>
      <w:r w:rsidRPr="00BF0434">
        <w:rPr>
          <w:sz w:val="28"/>
          <w:szCs w:val="28"/>
        </w:rPr>
        <w:lastRenderedPageBreak/>
        <w:t>2)</w:t>
      </w:r>
      <w:r w:rsidRPr="00BF0434">
        <w:rPr>
          <w:sz w:val="28"/>
          <w:szCs w:val="28"/>
        </w:rPr>
        <w:tab/>
        <w:t>софинансирование затрат на реализацию проектов территориальных кластеров (50% со стороны государства, но не более 30 тысяч МРП, 50% - ресурсы участников кластеров);</w:t>
      </w:r>
    </w:p>
    <w:p w14:paraId="222DE64A" w14:textId="77777777" w:rsidR="000D6C9F" w:rsidRPr="00BF0434" w:rsidRDefault="000D6C9F" w:rsidP="000D6C9F">
      <w:pPr>
        <w:tabs>
          <w:tab w:val="left" w:pos="1134"/>
        </w:tabs>
        <w:ind w:firstLine="709"/>
        <w:jc w:val="both"/>
        <w:rPr>
          <w:sz w:val="28"/>
          <w:szCs w:val="28"/>
        </w:rPr>
      </w:pPr>
      <w:r w:rsidRPr="00BF0434">
        <w:rPr>
          <w:sz w:val="28"/>
          <w:szCs w:val="28"/>
        </w:rPr>
        <w:t>3) финансирование проектов по модернизации лабораторий совместного пользования для тестирования и экспертизы продукции участников территориальных кластеров (не более 40 тысяч МРП).</w:t>
      </w:r>
      <w:bookmarkStart w:id="116" w:name="_Hlk124345355"/>
      <w:r w:rsidRPr="00BF0434">
        <w:rPr>
          <w:sz w:val="28"/>
          <w:szCs w:val="28"/>
        </w:rPr>
        <w:t xml:space="preserve"> </w:t>
      </w:r>
      <w:bookmarkEnd w:id="116"/>
    </w:p>
    <w:p w14:paraId="55E869F8" w14:textId="77777777" w:rsidR="000D6C9F" w:rsidRPr="00BF0434" w:rsidRDefault="000D6C9F" w:rsidP="000D6C9F">
      <w:pPr>
        <w:ind w:left="-142" w:firstLine="851"/>
        <w:jc w:val="both"/>
        <w:rPr>
          <w:sz w:val="28"/>
          <w:szCs w:val="28"/>
        </w:rPr>
      </w:pPr>
    </w:p>
    <w:p w14:paraId="50362034" w14:textId="77777777" w:rsidR="000D6C9F" w:rsidRPr="00BF0434" w:rsidRDefault="000D6C9F" w:rsidP="000D6C9F">
      <w:pPr>
        <w:pStyle w:val="3"/>
        <w:spacing w:before="0" w:line="240" w:lineRule="auto"/>
        <w:contextualSpacing/>
        <w:jc w:val="both"/>
        <w:rPr>
          <w:rFonts w:ascii="Times New Roman" w:hAnsi="Times New Roman" w:cs="Times New Roman"/>
          <w:b/>
          <w:noProof/>
          <w:color w:val="auto"/>
          <w:sz w:val="28"/>
          <w:szCs w:val="28"/>
        </w:rPr>
      </w:pPr>
      <w:bookmarkStart w:id="117" w:name="_Toc131172746"/>
      <w:r w:rsidRPr="00BF0434">
        <w:rPr>
          <w:rFonts w:ascii="Times New Roman" w:hAnsi="Times New Roman" w:cs="Times New Roman"/>
          <w:b/>
          <w:noProof/>
          <w:color w:val="auto"/>
          <w:sz w:val="28"/>
          <w:szCs w:val="28"/>
        </w:rPr>
        <w:t>2.2.2.4. Предоставление промышленных грантов</w:t>
      </w:r>
      <w:bookmarkEnd w:id="117"/>
    </w:p>
    <w:p w14:paraId="477E499A" w14:textId="77777777" w:rsidR="000D6C9F" w:rsidRPr="00BF0434" w:rsidRDefault="000D6C9F" w:rsidP="000D6C9F">
      <w:pPr>
        <w:ind w:firstLine="709"/>
        <w:jc w:val="both"/>
        <w:rPr>
          <w:sz w:val="28"/>
          <w:szCs w:val="28"/>
        </w:rPr>
      </w:pPr>
      <w:r w:rsidRPr="00BF0434">
        <w:rPr>
          <w:sz w:val="28"/>
          <w:szCs w:val="28"/>
        </w:rPr>
        <w:t xml:space="preserve">QazIndustry определен </w:t>
      </w:r>
      <w:r w:rsidRPr="00BF0434">
        <w:rPr>
          <w:b/>
          <w:bCs/>
          <w:i/>
          <w:iCs/>
          <w:sz w:val="28"/>
          <w:szCs w:val="28"/>
        </w:rPr>
        <w:t>оператором по предоставлению</w:t>
      </w:r>
      <w:r w:rsidRPr="00BF0434">
        <w:rPr>
          <w:sz w:val="28"/>
          <w:szCs w:val="28"/>
        </w:rPr>
        <w:t xml:space="preserve"> </w:t>
      </w:r>
      <w:r w:rsidRPr="00BF0434">
        <w:rPr>
          <w:b/>
          <w:bCs/>
          <w:i/>
          <w:iCs/>
          <w:sz w:val="28"/>
          <w:szCs w:val="28"/>
        </w:rPr>
        <w:t xml:space="preserve">новой меры </w:t>
      </w:r>
      <w:r w:rsidRPr="00BF0434">
        <w:rPr>
          <w:i/>
          <w:iCs/>
          <w:sz w:val="28"/>
          <w:szCs w:val="28"/>
        </w:rPr>
        <w:t xml:space="preserve">государственного стимулирования субъектов промышленно-инновационной деятельности - </w:t>
      </w:r>
      <w:r w:rsidRPr="00BF0434">
        <w:rPr>
          <w:b/>
          <w:bCs/>
          <w:i/>
          <w:iCs/>
          <w:sz w:val="28"/>
          <w:szCs w:val="28"/>
        </w:rPr>
        <w:t>промышленных грантов</w:t>
      </w:r>
      <w:r w:rsidRPr="00BF0434">
        <w:rPr>
          <w:sz w:val="28"/>
          <w:szCs w:val="28"/>
        </w:rPr>
        <w:t>.</w:t>
      </w:r>
    </w:p>
    <w:p w14:paraId="52DA6333" w14:textId="1DA70A41" w:rsidR="000D6C9F" w:rsidRPr="00BF0434" w:rsidRDefault="000D6C9F" w:rsidP="000D6C9F">
      <w:pPr>
        <w:ind w:firstLine="709"/>
        <w:jc w:val="both"/>
        <w:rPr>
          <w:sz w:val="28"/>
          <w:szCs w:val="28"/>
        </w:rPr>
      </w:pPr>
      <w:r w:rsidRPr="00BF0434">
        <w:rPr>
          <w:sz w:val="28"/>
          <w:szCs w:val="28"/>
        </w:rPr>
        <w:t xml:space="preserve">В целях нормативного регулирования предоставления </w:t>
      </w:r>
      <w:r w:rsidRPr="00BF0434">
        <w:rPr>
          <w:b/>
          <w:bCs/>
          <w:i/>
          <w:iCs/>
          <w:sz w:val="28"/>
          <w:szCs w:val="28"/>
        </w:rPr>
        <w:t>нового инструмента</w:t>
      </w:r>
      <w:r w:rsidRPr="00BF0434">
        <w:rPr>
          <w:sz w:val="28"/>
          <w:szCs w:val="28"/>
        </w:rPr>
        <w:t xml:space="preserve"> Обществом разработаны и </w:t>
      </w:r>
      <w:r w:rsidRPr="00BF0434">
        <w:rPr>
          <w:rFonts w:eastAsia="Calibri"/>
          <w:sz w:val="28"/>
          <w:szCs w:val="28"/>
        </w:rPr>
        <w:t xml:space="preserve">утверждены приказом Министра индустрии и инфраструктурного развития Республики Казахстан от 12 июля 2022 года № 403 </w:t>
      </w:r>
      <w:r w:rsidRPr="00BF0434">
        <w:rPr>
          <w:i/>
          <w:iCs/>
          <w:sz w:val="28"/>
          <w:szCs w:val="28"/>
        </w:rPr>
        <w:t>Правила по предоставлению промышленных грантов</w:t>
      </w:r>
      <w:r w:rsidRPr="00BF0434">
        <w:rPr>
          <w:sz w:val="28"/>
          <w:szCs w:val="28"/>
        </w:rPr>
        <w:t>.</w:t>
      </w:r>
    </w:p>
    <w:p w14:paraId="1F1C7598" w14:textId="77777777" w:rsidR="000D6C9F" w:rsidRPr="00BF0434" w:rsidRDefault="000D6C9F" w:rsidP="000D6C9F">
      <w:pPr>
        <w:ind w:firstLine="851"/>
        <w:jc w:val="both"/>
        <w:rPr>
          <w:rFonts w:eastAsia="Calibri"/>
          <w:sz w:val="28"/>
          <w:szCs w:val="28"/>
        </w:rPr>
      </w:pPr>
      <w:r w:rsidRPr="00BF0434">
        <w:rPr>
          <w:rFonts w:eastAsia="Calibri"/>
          <w:sz w:val="28"/>
          <w:szCs w:val="28"/>
        </w:rPr>
        <w:t>Вместе с тем, в 2022 году в связи с отсутствием выделенных бюджетных средств прием заявок не осуществлялся.</w:t>
      </w:r>
    </w:p>
    <w:p w14:paraId="21D8086F" w14:textId="77777777" w:rsidR="000D6C9F" w:rsidRPr="00BF0434" w:rsidRDefault="000D6C9F" w:rsidP="000D6C9F">
      <w:pPr>
        <w:ind w:firstLine="709"/>
        <w:jc w:val="both"/>
        <w:rPr>
          <w:sz w:val="28"/>
          <w:szCs w:val="28"/>
        </w:rPr>
      </w:pPr>
    </w:p>
    <w:p w14:paraId="77C85759" w14:textId="77777777" w:rsidR="000D6C9F" w:rsidRPr="00BF0434" w:rsidRDefault="000D6C9F" w:rsidP="000D6C9F">
      <w:pPr>
        <w:pStyle w:val="2"/>
        <w:spacing w:before="0"/>
        <w:contextualSpacing/>
        <w:jc w:val="both"/>
        <w:rPr>
          <w:rFonts w:ascii="Times New Roman" w:eastAsiaTheme="majorEastAsia" w:hAnsi="Times New Roman"/>
          <w:bCs w:val="0"/>
          <w:i w:val="0"/>
          <w:iCs w:val="0"/>
          <w:noProof/>
        </w:rPr>
      </w:pPr>
      <w:bookmarkStart w:id="118" w:name="_Toc131172747"/>
      <w:bookmarkEnd w:id="114"/>
      <w:r w:rsidRPr="00BF0434">
        <w:rPr>
          <w:rFonts w:ascii="Times New Roman" w:eastAsiaTheme="majorEastAsia" w:hAnsi="Times New Roman"/>
          <w:bCs w:val="0"/>
          <w:i w:val="0"/>
          <w:iCs w:val="0"/>
          <w:noProof/>
        </w:rPr>
        <w:t>2.3. Содействие развитию смежных для обрабатывающей промышленности отраслей и сфер экономики</w:t>
      </w:r>
      <w:bookmarkEnd w:id="118"/>
    </w:p>
    <w:p w14:paraId="5BCBE70B" w14:textId="77777777" w:rsidR="000D6C9F" w:rsidRPr="00BF0434" w:rsidRDefault="000D6C9F" w:rsidP="000D6C9F">
      <w:pPr>
        <w:widowControl w:val="0"/>
        <w:pBdr>
          <w:bottom w:val="single" w:sz="4" w:space="1" w:color="FFFFFF"/>
        </w:pBdr>
        <w:tabs>
          <w:tab w:val="left" w:pos="1134"/>
        </w:tabs>
        <w:suppressAutoHyphens/>
        <w:ind w:firstLine="708"/>
        <w:contextualSpacing/>
        <w:jc w:val="both"/>
        <w:rPr>
          <w:sz w:val="28"/>
          <w:szCs w:val="28"/>
        </w:rPr>
      </w:pPr>
      <w:r w:rsidRPr="00BF0434">
        <w:rPr>
          <w:color w:val="000000"/>
          <w:sz w:val="28"/>
        </w:rPr>
        <w:t>Обществом обеспечивается аналитическая поддержка</w:t>
      </w:r>
      <w:r w:rsidRPr="00BF0434">
        <w:rPr>
          <w:sz w:val="28"/>
          <w:szCs w:val="28"/>
          <w:lang w:val="kk-KZ"/>
        </w:rPr>
        <w:t xml:space="preserve"> и подготовка материалов для руководства страны и уполномоченного органа </w:t>
      </w:r>
      <w:r w:rsidRPr="00BF0434">
        <w:rPr>
          <w:b/>
          <w:bCs/>
          <w:i/>
          <w:iCs/>
          <w:sz w:val="28"/>
          <w:szCs w:val="28"/>
          <w:lang w:val="kk-KZ"/>
        </w:rPr>
        <w:t xml:space="preserve">по вопросам </w:t>
      </w:r>
      <w:r w:rsidRPr="00BF0434">
        <w:rPr>
          <w:b/>
          <w:bCs/>
          <w:i/>
          <w:iCs/>
          <w:color w:val="000000"/>
          <w:sz w:val="28"/>
        </w:rPr>
        <w:t>развития транзитного потенциала и транспортной логистики</w:t>
      </w:r>
      <w:r w:rsidRPr="00BF0434">
        <w:rPr>
          <w:b/>
          <w:bCs/>
          <w:i/>
          <w:iCs/>
          <w:sz w:val="28"/>
          <w:szCs w:val="28"/>
          <w:lang w:val="kk-KZ"/>
        </w:rPr>
        <w:t xml:space="preserve"> в Республике Казахстан</w:t>
      </w:r>
      <w:r w:rsidRPr="00BF0434">
        <w:rPr>
          <w:sz w:val="28"/>
          <w:szCs w:val="28"/>
          <w:lang w:val="kk-KZ"/>
        </w:rPr>
        <w:t>, в том числе в отчетном году</w:t>
      </w:r>
      <w:r w:rsidRPr="00BF0434">
        <w:rPr>
          <w:sz w:val="28"/>
          <w:szCs w:val="28"/>
        </w:rPr>
        <w:t xml:space="preserve"> проведен анализ и направлены предложения по </w:t>
      </w:r>
      <w:r w:rsidRPr="00BF0434">
        <w:rPr>
          <w:i/>
          <w:iCs/>
          <w:sz w:val="28"/>
          <w:szCs w:val="28"/>
        </w:rPr>
        <w:t xml:space="preserve">освоению производства контейнеров </w:t>
      </w:r>
      <w:r w:rsidRPr="00BF0434">
        <w:rPr>
          <w:sz w:val="28"/>
          <w:szCs w:val="28"/>
        </w:rPr>
        <w:t xml:space="preserve">на базе отечественных предприятий, по </w:t>
      </w:r>
      <w:r w:rsidRPr="00BF0434">
        <w:rPr>
          <w:i/>
          <w:iCs/>
          <w:sz w:val="28"/>
          <w:szCs w:val="28"/>
        </w:rPr>
        <w:t>созданию механизма возмещения расходов перевозчиков</w:t>
      </w:r>
      <w:r w:rsidRPr="00BF0434">
        <w:rPr>
          <w:sz w:val="28"/>
          <w:szCs w:val="28"/>
        </w:rPr>
        <w:t xml:space="preserve"> на внутренние перевозки социальных грузов.</w:t>
      </w:r>
    </w:p>
    <w:p w14:paraId="386B789F" w14:textId="77777777" w:rsidR="000D6C9F" w:rsidRPr="00BF0434" w:rsidRDefault="000D6C9F" w:rsidP="000D6C9F">
      <w:pPr>
        <w:tabs>
          <w:tab w:val="left" w:pos="993"/>
          <w:tab w:val="left" w:pos="1134"/>
        </w:tabs>
        <w:ind w:firstLine="708"/>
        <w:jc w:val="both"/>
        <w:rPr>
          <w:sz w:val="28"/>
          <w:szCs w:val="28"/>
        </w:rPr>
      </w:pPr>
      <w:r w:rsidRPr="00BF0434">
        <w:rPr>
          <w:sz w:val="28"/>
          <w:szCs w:val="28"/>
        </w:rPr>
        <w:t xml:space="preserve">Проведены мероприятия для выполнения услуг по выработке рекомендаций по развитию транспортно-транзитного потенциала РК и достижению целевых показателей транспортной отрасли в рамках стратегических программ РК, а также разработке программ контейнеризации грузов, контейнерных перевозок и обновления подвижного состава через Фонд развития промышленности в рамках реализации Концепции развития транспортно-логистического потенциала Республики Казахстан до 2030 года. </w:t>
      </w:r>
    </w:p>
    <w:p w14:paraId="0DFF4D9F" w14:textId="77777777" w:rsidR="000D6C9F" w:rsidRPr="00BF0434" w:rsidRDefault="000D6C9F" w:rsidP="000D6C9F">
      <w:pPr>
        <w:tabs>
          <w:tab w:val="left" w:pos="993"/>
          <w:tab w:val="left" w:pos="1134"/>
        </w:tabs>
        <w:ind w:firstLine="708"/>
        <w:jc w:val="both"/>
        <w:rPr>
          <w:sz w:val="28"/>
          <w:szCs w:val="28"/>
        </w:rPr>
      </w:pPr>
      <w:r w:rsidRPr="00BF0434">
        <w:rPr>
          <w:sz w:val="28"/>
          <w:szCs w:val="28"/>
        </w:rPr>
        <w:t xml:space="preserve">Кроме того, </w:t>
      </w:r>
      <w:r w:rsidRPr="00BF0434">
        <w:rPr>
          <w:sz w:val="28"/>
          <w:szCs w:val="28"/>
          <w:lang w:val="en-US"/>
        </w:rPr>
        <w:t>QazIndustry</w:t>
      </w:r>
      <w:r w:rsidRPr="00BF0434">
        <w:rPr>
          <w:sz w:val="28"/>
          <w:szCs w:val="28"/>
        </w:rPr>
        <w:t xml:space="preserve"> </w:t>
      </w:r>
      <w:r w:rsidRPr="00BF0434">
        <w:rPr>
          <w:sz w:val="28"/>
          <w:szCs w:val="28"/>
          <w:lang w:val="kk-KZ"/>
        </w:rPr>
        <w:t xml:space="preserve">осуществляется </w:t>
      </w:r>
      <w:r w:rsidRPr="00BF0434">
        <w:rPr>
          <w:i/>
          <w:iCs/>
          <w:sz w:val="28"/>
          <w:szCs w:val="28"/>
          <w:lang w:val="kk-KZ"/>
        </w:rPr>
        <w:t>к</w:t>
      </w:r>
      <w:r w:rsidRPr="00BF0434">
        <w:rPr>
          <w:i/>
          <w:iCs/>
          <w:sz w:val="28"/>
          <w:szCs w:val="28"/>
        </w:rPr>
        <w:t>оординация проекта по созданию в Республике Казахстан производства пассажирских вагонов совместно со швейцарской компанией Штадлер</w:t>
      </w:r>
      <w:r w:rsidRPr="00BF0434">
        <w:rPr>
          <w:sz w:val="28"/>
          <w:szCs w:val="28"/>
        </w:rPr>
        <w:t>.</w:t>
      </w:r>
    </w:p>
    <w:p w14:paraId="165188C8" w14:textId="2C411F74" w:rsidR="000D6C9F" w:rsidRPr="00BF0434" w:rsidRDefault="000D6C9F" w:rsidP="000D6C9F">
      <w:pPr>
        <w:ind w:firstLine="708"/>
        <w:jc w:val="both"/>
        <w:rPr>
          <w:bCs/>
          <w:noProof/>
          <w:sz w:val="28"/>
          <w:szCs w:val="28"/>
        </w:rPr>
      </w:pPr>
      <w:r w:rsidRPr="00BF0434">
        <w:rPr>
          <w:sz w:val="28"/>
          <w:szCs w:val="28"/>
        </w:rPr>
        <w:t xml:space="preserve">В 2022 году в рамках </w:t>
      </w:r>
      <w:r w:rsidRPr="00BF0434">
        <w:rPr>
          <w:bCs/>
          <w:noProof/>
          <w:sz w:val="28"/>
          <w:szCs w:val="28"/>
        </w:rPr>
        <w:t xml:space="preserve">информационно-аналитических и консультационных услуг в недропользовании по твердым полезным ископаемым </w:t>
      </w:r>
      <w:r w:rsidRPr="00BF0434">
        <w:rPr>
          <w:sz w:val="28"/>
          <w:szCs w:val="28"/>
        </w:rPr>
        <w:t xml:space="preserve">Обществом </w:t>
      </w:r>
      <w:r w:rsidRPr="00BF0434">
        <w:rPr>
          <w:bCs/>
          <w:noProof/>
          <w:sz w:val="28"/>
          <w:szCs w:val="28"/>
        </w:rPr>
        <w:t>проведены:</w:t>
      </w:r>
    </w:p>
    <w:p w14:paraId="50F92717" w14:textId="77777777" w:rsidR="000D6C9F" w:rsidRPr="00BF0434" w:rsidRDefault="000D6C9F" w:rsidP="000D6C9F">
      <w:pPr>
        <w:ind w:firstLine="708"/>
        <w:jc w:val="both"/>
        <w:rPr>
          <w:bCs/>
          <w:noProof/>
          <w:sz w:val="28"/>
          <w:szCs w:val="28"/>
        </w:rPr>
      </w:pPr>
      <w:r w:rsidRPr="00BF0434">
        <w:rPr>
          <w:bCs/>
          <w:noProof/>
          <w:sz w:val="28"/>
          <w:szCs w:val="28"/>
        </w:rPr>
        <w:t>- ревизия 1 532 лицензий на разведку и 32 лицензий на добычу твердых полезных ископаемых;</w:t>
      </w:r>
    </w:p>
    <w:p w14:paraId="015D6D4F" w14:textId="77777777" w:rsidR="000D6C9F" w:rsidRPr="00BF0434" w:rsidRDefault="000D6C9F" w:rsidP="000D6C9F">
      <w:pPr>
        <w:ind w:firstLine="708"/>
        <w:jc w:val="both"/>
        <w:rPr>
          <w:bCs/>
          <w:noProof/>
          <w:sz w:val="28"/>
          <w:szCs w:val="28"/>
        </w:rPr>
      </w:pPr>
      <w:r w:rsidRPr="00BF0434">
        <w:rPr>
          <w:bCs/>
          <w:noProof/>
          <w:sz w:val="28"/>
          <w:szCs w:val="28"/>
        </w:rPr>
        <w:lastRenderedPageBreak/>
        <w:t>– экспертиза 300 контрактов на недропользование, анализ исполнения обязательств недропользователей в части финансирования обучения граждан РК, финансирования НИОКР и соблюдения внутристрановой ценности в кадрах.</w:t>
      </w:r>
    </w:p>
    <w:p w14:paraId="78371BE7" w14:textId="77777777" w:rsidR="000D6C9F" w:rsidRPr="00BF0434" w:rsidRDefault="000D6C9F" w:rsidP="000D6C9F">
      <w:pPr>
        <w:ind w:firstLine="708"/>
        <w:jc w:val="both"/>
        <w:rPr>
          <w:bCs/>
          <w:noProof/>
          <w:sz w:val="28"/>
          <w:szCs w:val="28"/>
        </w:rPr>
      </w:pPr>
      <w:r w:rsidRPr="00BF0434">
        <w:rPr>
          <w:bCs/>
          <w:noProof/>
          <w:sz w:val="28"/>
          <w:szCs w:val="28"/>
        </w:rPr>
        <w:t>По результатам данной работы:</w:t>
      </w:r>
    </w:p>
    <w:p w14:paraId="75367390" w14:textId="77777777" w:rsidR="000D6C9F" w:rsidRPr="00BF0434" w:rsidRDefault="000D6C9F" w:rsidP="000D6C9F">
      <w:pPr>
        <w:ind w:firstLine="708"/>
        <w:jc w:val="both"/>
        <w:rPr>
          <w:bCs/>
          <w:noProof/>
          <w:sz w:val="28"/>
          <w:szCs w:val="28"/>
        </w:rPr>
      </w:pPr>
      <w:r w:rsidRPr="00BF0434">
        <w:rPr>
          <w:bCs/>
          <w:noProof/>
          <w:sz w:val="28"/>
          <w:szCs w:val="28"/>
        </w:rPr>
        <w:t>– выданы более 560 уведомлений о нарушении лицензионно-контрактных обязательств недропользователями и 42  - на отзыв лицензий;</w:t>
      </w:r>
    </w:p>
    <w:p w14:paraId="44FC506D" w14:textId="77777777" w:rsidR="000D6C9F" w:rsidRPr="00BF0434" w:rsidRDefault="000D6C9F" w:rsidP="000D6C9F">
      <w:pPr>
        <w:ind w:firstLine="708"/>
        <w:jc w:val="both"/>
        <w:rPr>
          <w:bCs/>
          <w:noProof/>
          <w:sz w:val="28"/>
          <w:szCs w:val="28"/>
        </w:rPr>
      </w:pPr>
      <w:r w:rsidRPr="00BF0434">
        <w:rPr>
          <w:bCs/>
          <w:noProof/>
          <w:sz w:val="28"/>
          <w:szCs w:val="28"/>
        </w:rPr>
        <w:t>– даны  рекомендации по разработке НПА и внесению изменений и дополнений в действующие законодательные и подзаконные акты Республики Казахстан по вопросам недропользования.</w:t>
      </w:r>
    </w:p>
    <w:p w14:paraId="1EA63BD8" w14:textId="77777777" w:rsidR="000D6C9F" w:rsidRPr="00BF0434" w:rsidRDefault="000D6C9F" w:rsidP="000D6C9F">
      <w:pPr>
        <w:rPr>
          <w:rFonts w:eastAsia="Calibri"/>
          <w:lang w:eastAsia="en-US"/>
        </w:rPr>
      </w:pPr>
    </w:p>
    <w:p w14:paraId="6A528391" w14:textId="77777777" w:rsidR="000D6C9F" w:rsidRPr="00BF0434" w:rsidRDefault="000D6C9F" w:rsidP="000D6C9F">
      <w:pPr>
        <w:pStyle w:val="3"/>
        <w:spacing w:before="0" w:line="240" w:lineRule="auto"/>
        <w:contextualSpacing/>
        <w:jc w:val="both"/>
        <w:rPr>
          <w:rFonts w:ascii="Times New Roman" w:hAnsi="Times New Roman" w:cs="Times New Roman"/>
          <w:b/>
          <w:noProof/>
          <w:color w:val="auto"/>
          <w:sz w:val="28"/>
          <w:szCs w:val="28"/>
        </w:rPr>
      </w:pPr>
      <w:bookmarkStart w:id="119" w:name="_Toc131172748"/>
      <w:r w:rsidRPr="00BF0434">
        <w:rPr>
          <w:rFonts w:ascii="Times New Roman" w:hAnsi="Times New Roman" w:cs="Times New Roman"/>
          <w:b/>
          <w:noProof/>
          <w:color w:val="auto"/>
          <w:sz w:val="28"/>
          <w:szCs w:val="28"/>
        </w:rPr>
        <w:t>2.4. Координация развития специальных экономических и индустриальных зон Республики Казахстан</w:t>
      </w:r>
      <w:bookmarkEnd w:id="119"/>
    </w:p>
    <w:p w14:paraId="7A8E310E" w14:textId="77777777" w:rsidR="000D6C9F" w:rsidRPr="00BF0434" w:rsidRDefault="000D6C9F" w:rsidP="000D6C9F">
      <w:pPr>
        <w:ind w:firstLine="709"/>
        <w:jc w:val="both"/>
        <w:rPr>
          <w:color w:val="000000"/>
          <w:sz w:val="28"/>
          <w:szCs w:val="28"/>
        </w:rPr>
      </w:pPr>
      <w:r w:rsidRPr="00BF0434">
        <w:rPr>
          <w:sz w:val="28"/>
          <w:szCs w:val="28"/>
        </w:rPr>
        <w:t xml:space="preserve">Общество с июля 2019 года осуществляет </w:t>
      </w:r>
      <w:r w:rsidRPr="00BF0434">
        <w:rPr>
          <w:b/>
          <w:bCs/>
          <w:sz w:val="28"/>
          <w:szCs w:val="28"/>
        </w:rPr>
        <w:t xml:space="preserve">функции Единого координационного центра </w:t>
      </w:r>
      <w:r w:rsidRPr="00BF0434">
        <w:rPr>
          <w:rFonts w:eastAsia="Consolas"/>
          <w:b/>
          <w:bCs/>
          <w:color w:val="000000"/>
          <w:sz w:val="28"/>
          <w:szCs w:val="28"/>
          <w:lang w:val="kk-KZ"/>
        </w:rPr>
        <w:t>по СЭЗ и ИЗ</w:t>
      </w:r>
      <w:r w:rsidRPr="00BF0434">
        <w:rPr>
          <w:rFonts w:eastAsia="Consolas"/>
          <w:color w:val="000000"/>
          <w:sz w:val="28"/>
          <w:szCs w:val="28"/>
          <w:lang w:val="kk-KZ"/>
        </w:rPr>
        <w:t xml:space="preserve"> (далее – ЕКЦ). Компетеция </w:t>
      </w:r>
      <w:r w:rsidRPr="00BF0434">
        <w:rPr>
          <w:color w:val="000000"/>
          <w:sz w:val="28"/>
          <w:szCs w:val="28"/>
        </w:rPr>
        <w:t>единого координационного центра определена статьей 37 Закона Республики Казахстан от 3 апреля 2019 года «О специальных экономических и индустриальных зонах» (далее – Закон).</w:t>
      </w:r>
    </w:p>
    <w:p w14:paraId="3BFCEF0E" w14:textId="77777777" w:rsidR="000D6C9F" w:rsidRPr="00BF0434" w:rsidRDefault="000D6C9F" w:rsidP="000D6C9F">
      <w:pPr>
        <w:ind w:firstLine="709"/>
        <w:jc w:val="both"/>
        <w:rPr>
          <w:color w:val="000000"/>
          <w:sz w:val="28"/>
          <w:szCs w:val="28"/>
        </w:rPr>
      </w:pPr>
    </w:p>
    <w:p w14:paraId="716BC76C" w14:textId="77777777" w:rsidR="000D6C9F" w:rsidRPr="00BF0434" w:rsidRDefault="000D6C9F" w:rsidP="000D6C9F">
      <w:pPr>
        <w:pStyle w:val="3"/>
        <w:spacing w:before="0" w:line="240" w:lineRule="auto"/>
        <w:contextualSpacing/>
        <w:jc w:val="both"/>
        <w:rPr>
          <w:rFonts w:ascii="Times New Roman" w:hAnsi="Times New Roman" w:cs="Times New Roman"/>
          <w:b/>
          <w:noProof/>
          <w:color w:val="auto"/>
          <w:sz w:val="28"/>
          <w:szCs w:val="28"/>
        </w:rPr>
      </w:pPr>
      <w:bookmarkStart w:id="120" w:name="_Toc131172749"/>
      <w:bookmarkStart w:id="121" w:name="_Toc427933850"/>
      <w:bookmarkStart w:id="122" w:name="_Toc531076880"/>
      <w:r w:rsidRPr="00BF0434">
        <w:rPr>
          <w:rFonts w:ascii="Times New Roman" w:hAnsi="Times New Roman" w:cs="Times New Roman"/>
          <w:b/>
          <w:noProof/>
          <w:color w:val="auto"/>
          <w:sz w:val="28"/>
          <w:szCs w:val="28"/>
        </w:rPr>
        <w:t>2.4.1. Координационные функции и взаимодействие с уполномоченными госорганами</w:t>
      </w:r>
      <w:bookmarkEnd w:id="120"/>
      <w:r w:rsidRPr="00BF0434">
        <w:rPr>
          <w:rFonts w:ascii="Times New Roman" w:hAnsi="Times New Roman" w:cs="Times New Roman"/>
          <w:b/>
          <w:noProof/>
          <w:color w:val="auto"/>
          <w:sz w:val="28"/>
          <w:szCs w:val="28"/>
        </w:rPr>
        <w:t xml:space="preserve"> </w:t>
      </w:r>
    </w:p>
    <w:p w14:paraId="4ECE642F" w14:textId="596075B0" w:rsidR="000D6C9F" w:rsidRPr="00BF0434" w:rsidRDefault="000D6C9F" w:rsidP="000D6C9F">
      <w:pPr>
        <w:widowControl w:val="0"/>
        <w:pBdr>
          <w:bottom w:val="single" w:sz="4" w:space="29" w:color="FFFFFF"/>
        </w:pBdr>
        <w:tabs>
          <w:tab w:val="left" w:pos="709"/>
        </w:tabs>
        <w:ind w:firstLine="709"/>
        <w:jc w:val="both"/>
        <w:rPr>
          <w:rFonts w:eastAsia="Consolas"/>
          <w:color w:val="000000" w:themeColor="text1"/>
          <w:sz w:val="28"/>
          <w:szCs w:val="28"/>
        </w:rPr>
      </w:pPr>
      <w:bookmarkStart w:id="123" w:name="_Toc78403708"/>
      <w:r w:rsidRPr="00BF0434">
        <w:rPr>
          <w:rFonts w:eastAsia="Consolas"/>
          <w:color w:val="000000"/>
          <w:sz w:val="28"/>
          <w:szCs w:val="28"/>
          <w:lang w:val="en-US"/>
        </w:rPr>
        <w:t>QazIndustry</w:t>
      </w:r>
      <w:r w:rsidRPr="00BF0434">
        <w:rPr>
          <w:rFonts w:eastAsia="Consolas"/>
          <w:color w:val="000000"/>
          <w:sz w:val="28"/>
          <w:szCs w:val="28"/>
        </w:rPr>
        <w:t xml:space="preserve"> </w:t>
      </w:r>
      <w:r w:rsidRPr="00BF0434">
        <w:rPr>
          <w:rFonts w:eastAsia="Consolas"/>
          <w:color w:val="000000"/>
          <w:sz w:val="28"/>
          <w:szCs w:val="28"/>
          <w:lang w:val="kk-KZ"/>
        </w:rPr>
        <w:t xml:space="preserve">в отчетном году </w:t>
      </w:r>
      <w:r w:rsidRPr="00BF0434">
        <w:rPr>
          <w:rFonts w:eastAsia="Consolas"/>
          <w:color w:val="000000"/>
          <w:sz w:val="28"/>
          <w:szCs w:val="28"/>
        </w:rPr>
        <w:t>проведен</w:t>
      </w:r>
      <w:r w:rsidRPr="00BF0434">
        <w:rPr>
          <w:rFonts w:eastAsia="Consolas"/>
          <w:color w:val="000000" w:themeColor="text1"/>
          <w:sz w:val="28"/>
          <w:szCs w:val="28"/>
        </w:rPr>
        <w:t xml:space="preserve"> </w:t>
      </w:r>
      <w:r w:rsidRPr="00BF0434">
        <w:rPr>
          <w:rFonts w:eastAsia="Consolas"/>
          <w:bCs/>
          <w:i/>
          <w:iCs/>
          <w:color w:val="000000" w:themeColor="text1"/>
          <w:sz w:val="28"/>
          <w:szCs w:val="28"/>
        </w:rPr>
        <w:t>мониторинг выполнения условий договоров</w:t>
      </w:r>
      <w:r w:rsidRPr="00BF0434">
        <w:rPr>
          <w:rFonts w:eastAsia="Consolas"/>
          <w:bCs/>
          <w:color w:val="000000" w:themeColor="text1"/>
          <w:sz w:val="28"/>
          <w:szCs w:val="28"/>
        </w:rPr>
        <w:t xml:space="preserve"> об осуществлении деятельности и </w:t>
      </w:r>
      <w:r w:rsidRPr="00BF0434">
        <w:rPr>
          <w:rFonts w:eastAsia="Consolas"/>
          <w:bCs/>
          <w:i/>
          <w:iCs/>
          <w:color w:val="000000" w:themeColor="text1"/>
          <w:sz w:val="28"/>
          <w:szCs w:val="28"/>
        </w:rPr>
        <w:t>выездной мониторинг</w:t>
      </w:r>
      <w:r w:rsidRPr="00BF0434">
        <w:rPr>
          <w:rFonts w:eastAsia="Consolas"/>
          <w:bCs/>
          <w:i/>
          <w:color w:val="000000" w:themeColor="text1"/>
          <w:sz w:val="28"/>
          <w:szCs w:val="28"/>
        </w:rPr>
        <w:t xml:space="preserve"> состояния объектов инфраструктуры</w:t>
      </w:r>
      <w:r w:rsidRPr="00BF0434">
        <w:rPr>
          <w:rFonts w:eastAsia="Consolas"/>
          <w:color w:val="000000" w:themeColor="text1"/>
          <w:sz w:val="28"/>
          <w:szCs w:val="28"/>
        </w:rPr>
        <w:t xml:space="preserve"> на территории </w:t>
      </w:r>
      <w:r w:rsidRPr="00BF0434">
        <w:rPr>
          <w:rFonts w:eastAsia="Consolas"/>
          <w:i/>
          <w:iCs/>
          <w:color w:val="000000" w:themeColor="text1"/>
          <w:sz w:val="28"/>
          <w:szCs w:val="28"/>
        </w:rPr>
        <w:t>6 индустриальных зон</w:t>
      </w:r>
      <w:r w:rsidRPr="00BF0434">
        <w:rPr>
          <w:rFonts w:eastAsia="Consolas"/>
          <w:iCs/>
          <w:color w:val="000000" w:themeColor="text1"/>
          <w:sz w:val="28"/>
          <w:szCs w:val="28"/>
        </w:rPr>
        <w:t xml:space="preserve"> (</w:t>
      </w:r>
      <w:r w:rsidRPr="00BF0434">
        <w:rPr>
          <w:rFonts w:eastAsia="Consolas"/>
          <w:color w:val="000000" w:themeColor="text1"/>
          <w:sz w:val="28"/>
          <w:szCs w:val="28"/>
        </w:rPr>
        <w:t>ИЗ «Тассай»</w:t>
      </w:r>
      <w:r w:rsidRPr="00BF0434">
        <w:rPr>
          <w:rFonts w:eastAsia="Consolas"/>
          <w:color w:val="000000" w:themeColor="text1"/>
          <w:sz w:val="28"/>
          <w:szCs w:val="28"/>
          <w:lang w:val="kk-KZ"/>
        </w:rPr>
        <w:t>,</w:t>
      </w:r>
      <w:r w:rsidRPr="00BF0434">
        <w:rPr>
          <w:rFonts w:eastAsia="Consolas"/>
          <w:color w:val="000000" w:themeColor="text1"/>
          <w:sz w:val="28"/>
          <w:szCs w:val="28"/>
        </w:rPr>
        <w:t xml:space="preserve"> ИЗ «Оңтүстік»</w:t>
      </w:r>
      <w:r w:rsidRPr="00BF0434">
        <w:rPr>
          <w:rFonts w:eastAsia="Consolas"/>
          <w:color w:val="000000" w:themeColor="text1"/>
          <w:sz w:val="28"/>
          <w:szCs w:val="28"/>
          <w:lang w:val="kk-KZ"/>
        </w:rPr>
        <w:t>, ИЗ «Қазығұрт», ИЗ «Кентау», ИЗ «Алматы» и ИЗ «Ақтөбе»</w:t>
      </w:r>
      <w:r w:rsidRPr="00BF0434">
        <w:rPr>
          <w:rFonts w:eastAsia="Consolas"/>
          <w:color w:val="000000" w:themeColor="text1"/>
          <w:sz w:val="28"/>
          <w:szCs w:val="28"/>
        </w:rPr>
        <w:t>).</w:t>
      </w:r>
    </w:p>
    <w:p w14:paraId="5EE632EB" w14:textId="77777777" w:rsidR="000D6C9F" w:rsidRPr="00BF0434" w:rsidRDefault="000D6C9F" w:rsidP="000D6C9F">
      <w:pPr>
        <w:widowControl w:val="0"/>
        <w:pBdr>
          <w:bottom w:val="single" w:sz="4" w:space="29" w:color="FFFFFF"/>
        </w:pBdr>
        <w:tabs>
          <w:tab w:val="left" w:pos="709"/>
        </w:tabs>
        <w:ind w:firstLine="709"/>
        <w:jc w:val="both"/>
        <w:rPr>
          <w:rFonts w:eastAsia="Consolas"/>
          <w:i/>
          <w:iCs/>
          <w:color w:val="000000" w:themeColor="text1"/>
          <w:sz w:val="28"/>
          <w:szCs w:val="28"/>
        </w:rPr>
      </w:pPr>
      <w:bookmarkStart w:id="124" w:name="_Hlk109986833"/>
      <w:r w:rsidRPr="00BF0434">
        <w:rPr>
          <w:rFonts w:eastAsia="Consolas"/>
          <w:color w:val="000000" w:themeColor="text1"/>
          <w:sz w:val="28"/>
          <w:szCs w:val="28"/>
        </w:rPr>
        <w:t xml:space="preserve">На постоянной </w:t>
      </w:r>
      <w:r w:rsidRPr="00BF0434">
        <w:rPr>
          <w:rFonts w:eastAsia="Consolas"/>
          <w:bCs/>
          <w:color w:val="000000" w:themeColor="text1"/>
          <w:sz w:val="28"/>
          <w:szCs w:val="28"/>
        </w:rPr>
        <w:t>основе</w:t>
      </w:r>
      <w:r w:rsidRPr="00BF0434">
        <w:rPr>
          <w:rFonts w:eastAsia="Consolas"/>
          <w:b/>
          <w:color w:val="000000" w:themeColor="text1"/>
          <w:sz w:val="28"/>
          <w:szCs w:val="28"/>
        </w:rPr>
        <w:t xml:space="preserve"> </w:t>
      </w:r>
      <w:r w:rsidRPr="00BF0434">
        <w:rPr>
          <w:rFonts w:eastAsia="Consolas"/>
          <w:b/>
          <w:i/>
          <w:iCs/>
          <w:color w:val="000000" w:themeColor="text1"/>
          <w:sz w:val="28"/>
          <w:szCs w:val="28"/>
        </w:rPr>
        <w:t>ведутся реестр участников СЭЗ и единый реестр ИЗ</w:t>
      </w:r>
      <w:r w:rsidRPr="00BF0434">
        <w:rPr>
          <w:rFonts w:eastAsia="Consolas"/>
          <w:color w:val="000000" w:themeColor="text1"/>
          <w:sz w:val="28"/>
          <w:szCs w:val="28"/>
        </w:rPr>
        <w:t xml:space="preserve">. За 2022 год </w:t>
      </w:r>
      <w:r w:rsidRPr="00BF0434">
        <w:rPr>
          <w:rFonts w:eastAsia="Consolas"/>
          <w:i/>
          <w:iCs/>
          <w:color w:val="000000" w:themeColor="text1"/>
          <w:sz w:val="28"/>
          <w:szCs w:val="28"/>
        </w:rPr>
        <w:t>зарегистрированы:</w:t>
      </w:r>
    </w:p>
    <w:p w14:paraId="403C4507" w14:textId="77777777" w:rsidR="000D6C9F" w:rsidRPr="00BF0434" w:rsidRDefault="000D6C9F" w:rsidP="000D6C9F">
      <w:pPr>
        <w:widowControl w:val="0"/>
        <w:pBdr>
          <w:bottom w:val="single" w:sz="4" w:space="29" w:color="FFFFFF"/>
        </w:pBdr>
        <w:tabs>
          <w:tab w:val="left" w:pos="709"/>
        </w:tabs>
        <w:ind w:firstLine="709"/>
        <w:jc w:val="both"/>
        <w:rPr>
          <w:rFonts w:eastAsia="Consolas"/>
          <w:color w:val="000000" w:themeColor="text1"/>
          <w:sz w:val="28"/>
          <w:szCs w:val="28"/>
        </w:rPr>
      </w:pPr>
      <w:r w:rsidRPr="00BF0434">
        <w:rPr>
          <w:rFonts w:eastAsia="Consolas"/>
          <w:i/>
          <w:iCs/>
          <w:color w:val="000000" w:themeColor="text1"/>
          <w:sz w:val="28"/>
          <w:szCs w:val="28"/>
        </w:rPr>
        <w:t xml:space="preserve">- </w:t>
      </w:r>
      <w:r w:rsidRPr="00BF0434">
        <w:rPr>
          <w:rFonts w:eastAsia="Consolas"/>
          <w:i/>
          <w:iCs/>
          <w:sz w:val="28"/>
          <w:szCs w:val="28"/>
        </w:rPr>
        <w:t xml:space="preserve">223 </w:t>
      </w:r>
      <w:r w:rsidRPr="00BF0434">
        <w:rPr>
          <w:rFonts w:eastAsia="Consolas"/>
          <w:i/>
          <w:iCs/>
          <w:color w:val="000000" w:themeColor="text1"/>
          <w:sz w:val="28"/>
          <w:szCs w:val="28"/>
        </w:rPr>
        <w:t>участника</w:t>
      </w:r>
      <w:r w:rsidRPr="00BF0434">
        <w:rPr>
          <w:rFonts w:eastAsia="Consolas"/>
          <w:color w:val="000000" w:themeColor="text1"/>
          <w:sz w:val="28"/>
          <w:szCs w:val="28"/>
        </w:rPr>
        <w:t>, осуществляющих деятельность на территориях СЭЗ, почти половина из которых (49%) приходится на СЭЗ «Астана – новый город», без учета строительных компаний - 85 участников;</w:t>
      </w:r>
    </w:p>
    <w:bookmarkEnd w:id="124"/>
    <w:p w14:paraId="6330E758" w14:textId="77777777" w:rsidR="000D6C9F" w:rsidRPr="00BF0434" w:rsidRDefault="000D6C9F" w:rsidP="000D6C9F">
      <w:pPr>
        <w:widowControl w:val="0"/>
        <w:pBdr>
          <w:bottom w:val="single" w:sz="4" w:space="29" w:color="FFFFFF"/>
        </w:pBdr>
        <w:tabs>
          <w:tab w:val="left" w:pos="709"/>
        </w:tabs>
        <w:ind w:firstLine="709"/>
        <w:jc w:val="both"/>
        <w:rPr>
          <w:rFonts w:eastAsia="Consolas"/>
          <w:color w:val="000000" w:themeColor="text1"/>
          <w:sz w:val="28"/>
          <w:szCs w:val="28"/>
        </w:rPr>
      </w:pPr>
      <w:r w:rsidRPr="00BF0434">
        <w:rPr>
          <w:rFonts w:eastAsia="Consolas"/>
          <w:color w:val="000000" w:themeColor="text1"/>
          <w:sz w:val="28"/>
          <w:szCs w:val="28"/>
        </w:rPr>
        <w:t xml:space="preserve">- </w:t>
      </w:r>
      <w:r w:rsidRPr="00BF0434">
        <w:rPr>
          <w:rFonts w:eastAsia="Consolas"/>
          <w:i/>
          <w:iCs/>
          <w:color w:val="000000" w:themeColor="text1"/>
          <w:sz w:val="28"/>
          <w:szCs w:val="28"/>
        </w:rPr>
        <w:t>исключены 96</w:t>
      </w:r>
      <w:r w:rsidRPr="00BF0434">
        <w:rPr>
          <w:rFonts w:eastAsia="Consolas"/>
          <w:color w:val="000000" w:themeColor="text1"/>
          <w:sz w:val="28"/>
          <w:szCs w:val="28"/>
        </w:rPr>
        <w:t xml:space="preserve"> ранее зарегистрированных участников СЭЗ;</w:t>
      </w:r>
    </w:p>
    <w:p w14:paraId="662817F2" w14:textId="77777777" w:rsidR="000D6C9F" w:rsidRPr="00BF0434" w:rsidRDefault="000D6C9F" w:rsidP="000D6C9F">
      <w:pPr>
        <w:widowControl w:val="0"/>
        <w:pBdr>
          <w:bottom w:val="single" w:sz="4" w:space="29" w:color="FFFFFF"/>
        </w:pBdr>
        <w:tabs>
          <w:tab w:val="left" w:pos="709"/>
        </w:tabs>
        <w:ind w:firstLine="709"/>
        <w:jc w:val="both"/>
        <w:rPr>
          <w:rFonts w:eastAsia="Consolas"/>
          <w:color w:val="000000" w:themeColor="text1"/>
          <w:sz w:val="28"/>
          <w:szCs w:val="28"/>
        </w:rPr>
      </w:pPr>
      <w:r w:rsidRPr="00BF0434">
        <w:rPr>
          <w:rFonts w:eastAsia="Consolas"/>
          <w:color w:val="000000" w:themeColor="text1"/>
          <w:sz w:val="28"/>
          <w:szCs w:val="28"/>
        </w:rPr>
        <w:t xml:space="preserve">- </w:t>
      </w:r>
      <w:r w:rsidRPr="00BF0434">
        <w:rPr>
          <w:rFonts w:eastAsia="Consolas"/>
          <w:i/>
          <w:iCs/>
          <w:color w:val="000000" w:themeColor="text1"/>
          <w:sz w:val="28"/>
          <w:szCs w:val="28"/>
        </w:rPr>
        <w:t>33 индустриальные зоны</w:t>
      </w:r>
      <w:r w:rsidRPr="00BF0434">
        <w:rPr>
          <w:rFonts w:eastAsia="Consolas"/>
          <w:color w:val="000000" w:themeColor="text1"/>
          <w:sz w:val="28"/>
          <w:szCs w:val="28"/>
        </w:rPr>
        <w:t xml:space="preserve">. </w:t>
      </w:r>
    </w:p>
    <w:p w14:paraId="2B2B9E38" w14:textId="77777777" w:rsidR="000D6C9F" w:rsidRPr="00BF0434" w:rsidRDefault="000D6C9F" w:rsidP="000D6C9F">
      <w:pPr>
        <w:widowControl w:val="0"/>
        <w:pBdr>
          <w:bottom w:val="single" w:sz="4" w:space="29" w:color="FFFFFF"/>
        </w:pBdr>
        <w:tabs>
          <w:tab w:val="left" w:pos="709"/>
        </w:tabs>
        <w:ind w:firstLine="709"/>
        <w:jc w:val="both"/>
        <w:rPr>
          <w:rFonts w:eastAsia="Tahoma"/>
          <w:i/>
          <w:iCs/>
          <w:color w:val="000000" w:themeColor="text1"/>
          <w:sz w:val="28"/>
          <w:szCs w:val="28"/>
        </w:rPr>
      </w:pPr>
      <w:r w:rsidRPr="00BF0434">
        <w:rPr>
          <w:rFonts w:eastAsia="Tahoma"/>
          <w:color w:val="000000" w:themeColor="text1"/>
          <w:sz w:val="28"/>
          <w:szCs w:val="28"/>
        </w:rPr>
        <w:t xml:space="preserve">Общество принимало активное участие в совещаниях под председательством Министра индустрии и инфраструктурного развития по вопросам деятельности СЭЗ, заседаниях рабочей подгруппы под председательством первого заместителя Премьер-Министра Республики Казахстан по </w:t>
      </w:r>
      <w:r w:rsidRPr="00BF0434">
        <w:rPr>
          <w:rFonts w:eastAsia="Tahoma"/>
          <w:i/>
          <w:iCs/>
          <w:color w:val="000000" w:themeColor="text1"/>
          <w:sz w:val="28"/>
          <w:szCs w:val="28"/>
        </w:rPr>
        <w:t>анализу деятельности СЭЗ</w:t>
      </w:r>
      <w:r w:rsidRPr="00BF0434">
        <w:rPr>
          <w:rFonts w:eastAsia="Tahoma"/>
          <w:color w:val="000000" w:themeColor="text1"/>
          <w:sz w:val="28"/>
          <w:szCs w:val="28"/>
        </w:rPr>
        <w:t xml:space="preserve"> и выработке предложений </w:t>
      </w:r>
      <w:r w:rsidRPr="00BF0434">
        <w:rPr>
          <w:rFonts w:eastAsia="Tahoma"/>
          <w:i/>
          <w:iCs/>
          <w:color w:val="000000" w:themeColor="text1"/>
          <w:sz w:val="28"/>
          <w:szCs w:val="28"/>
        </w:rPr>
        <w:t>по повышению их эффективности.</w:t>
      </w:r>
    </w:p>
    <w:p w14:paraId="11A2AABE" w14:textId="77777777" w:rsidR="000D6C9F" w:rsidRPr="00BF0434" w:rsidRDefault="000D6C9F" w:rsidP="000D6C9F">
      <w:pPr>
        <w:pStyle w:val="3"/>
        <w:spacing w:before="0" w:line="240" w:lineRule="auto"/>
        <w:contextualSpacing/>
        <w:jc w:val="both"/>
        <w:rPr>
          <w:rFonts w:ascii="Times New Roman" w:hAnsi="Times New Roman" w:cs="Times New Roman"/>
          <w:b/>
          <w:noProof/>
          <w:color w:val="auto"/>
          <w:sz w:val="28"/>
          <w:szCs w:val="28"/>
        </w:rPr>
      </w:pPr>
      <w:bookmarkStart w:id="125" w:name="_Toc131172750"/>
      <w:r w:rsidRPr="00BF0434">
        <w:rPr>
          <w:rFonts w:ascii="Times New Roman" w:hAnsi="Times New Roman" w:cs="Times New Roman"/>
          <w:b/>
          <w:noProof/>
          <w:color w:val="auto"/>
          <w:sz w:val="28"/>
          <w:szCs w:val="28"/>
        </w:rPr>
        <w:t xml:space="preserve">2.4.2. Повышение качества управления в специальных экономических и индустриальных зонах </w:t>
      </w:r>
      <w:bookmarkEnd w:id="125"/>
    </w:p>
    <w:p w14:paraId="287D04C1" w14:textId="77777777" w:rsidR="000D6C9F" w:rsidRPr="00BF0434" w:rsidRDefault="000D6C9F" w:rsidP="000D6C9F">
      <w:pPr>
        <w:widowControl w:val="0"/>
        <w:pBdr>
          <w:bottom w:val="single" w:sz="4" w:space="29" w:color="FFFFFF"/>
        </w:pBdr>
        <w:tabs>
          <w:tab w:val="left" w:pos="709"/>
        </w:tabs>
        <w:ind w:firstLine="709"/>
        <w:jc w:val="both"/>
        <w:rPr>
          <w:rFonts w:eastAsia="Tahoma"/>
          <w:color w:val="000000" w:themeColor="text1"/>
          <w:sz w:val="28"/>
          <w:szCs w:val="28"/>
        </w:rPr>
      </w:pPr>
      <w:r w:rsidRPr="00BF0434">
        <w:rPr>
          <w:sz w:val="28"/>
          <w:szCs w:val="28"/>
        </w:rPr>
        <w:t xml:space="preserve">Для проведения </w:t>
      </w:r>
      <w:r w:rsidRPr="00BF0434">
        <w:rPr>
          <w:bCs/>
          <w:iCs/>
          <w:sz w:val="28"/>
          <w:szCs w:val="28"/>
        </w:rPr>
        <w:t>анализа эффективности СЭЗ/ИЗ в</w:t>
      </w:r>
      <w:r w:rsidRPr="00BF0434">
        <w:rPr>
          <w:sz w:val="28"/>
          <w:szCs w:val="28"/>
        </w:rPr>
        <w:t xml:space="preserve"> отчетном периоде осуществлен </w:t>
      </w:r>
      <w:r w:rsidRPr="00BF0434">
        <w:rPr>
          <w:b/>
          <w:i/>
          <w:iCs/>
          <w:sz w:val="28"/>
          <w:szCs w:val="28"/>
        </w:rPr>
        <w:t>сбор информации по международному опыту управления и развития СЭЗ/ИЗ</w:t>
      </w:r>
      <w:r w:rsidRPr="00BF0434">
        <w:rPr>
          <w:sz w:val="28"/>
          <w:szCs w:val="28"/>
        </w:rPr>
        <w:t>, состоянию объектов инфраструктуры, а также отчетности управляющих компаний СЭЗ/ИЗ.</w:t>
      </w:r>
      <w:r w:rsidRPr="00BF0434">
        <w:rPr>
          <w:rFonts w:eastAsia="Tahoma"/>
          <w:color w:val="000000" w:themeColor="text1"/>
          <w:sz w:val="28"/>
          <w:szCs w:val="28"/>
        </w:rPr>
        <w:t xml:space="preserve"> </w:t>
      </w:r>
    </w:p>
    <w:p w14:paraId="5F2C2FC3" w14:textId="77777777" w:rsidR="000D6C9F" w:rsidRPr="00BF0434" w:rsidRDefault="000D6C9F" w:rsidP="000D6C9F">
      <w:pPr>
        <w:widowControl w:val="0"/>
        <w:pBdr>
          <w:bottom w:val="single" w:sz="4" w:space="29" w:color="FFFFFF"/>
        </w:pBdr>
        <w:tabs>
          <w:tab w:val="left" w:pos="709"/>
        </w:tabs>
        <w:ind w:firstLine="709"/>
        <w:jc w:val="both"/>
        <w:rPr>
          <w:sz w:val="28"/>
          <w:szCs w:val="28"/>
        </w:rPr>
      </w:pPr>
      <w:r w:rsidRPr="00BF0434">
        <w:rPr>
          <w:rFonts w:eastAsia="Tahoma"/>
          <w:color w:val="000000" w:themeColor="text1"/>
          <w:sz w:val="28"/>
          <w:szCs w:val="28"/>
        </w:rPr>
        <w:lastRenderedPageBreak/>
        <w:t xml:space="preserve">Совместно с МИИР РК разработана </w:t>
      </w:r>
      <w:r w:rsidRPr="00BF0434">
        <w:rPr>
          <w:rFonts w:eastAsia="Tahoma"/>
          <w:sz w:val="28"/>
          <w:szCs w:val="28"/>
        </w:rPr>
        <w:t xml:space="preserve">и утверждена </w:t>
      </w:r>
      <w:r w:rsidRPr="00BF0434">
        <w:rPr>
          <w:rFonts w:eastAsia="Tahoma"/>
          <w:color w:val="000000" w:themeColor="text1"/>
          <w:sz w:val="28"/>
          <w:szCs w:val="28"/>
        </w:rPr>
        <w:t xml:space="preserve">Дорожная карта по повышению эффективности деятельности СЭЗ и укреплению кадрового состава управляющих компаний, которая </w:t>
      </w:r>
      <w:r w:rsidRPr="00BF0434">
        <w:rPr>
          <w:sz w:val="28"/>
          <w:szCs w:val="28"/>
        </w:rPr>
        <w:t>станет главным стратегическим документом по развитию СЭЗ и позволит систематизировать и сфокусировать усилия всех заинтересованных сторон на решение конкретных задач.</w:t>
      </w:r>
    </w:p>
    <w:p w14:paraId="3D3128E7" w14:textId="77777777" w:rsidR="000D6C9F" w:rsidRPr="00BF0434" w:rsidRDefault="000D6C9F" w:rsidP="000D6C9F">
      <w:pPr>
        <w:widowControl w:val="0"/>
        <w:pBdr>
          <w:bottom w:val="single" w:sz="4" w:space="29" w:color="FFFFFF"/>
        </w:pBdr>
        <w:tabs>
          <w:tab w:val="left" w:pos="709"/>
        </w:tabs>
        <w:ind w:firstLine="709"/>
        <w:jc w:val="both"/>
        <w:rPr>
          <w:sz w:val="28"/>
          <w:szCs w:val="28"/>
        </w:rPr>
      </w:pPr>
      <w:r w:rsidRPr="00BF0434">
        <w:rPr>
          <w:sz w:val="28"/>
          <w:szCs w:val="28"/>
        </w:rPr>
        <w:t xml:space="preserve">Согласно информации управляющих компаний по итогам 2022 года: </w:t>
      </w:r>
    </w:p>
    <w:p w14:paraId="21FAF053" w14:textId="77777777" w:rsidR="000D6C9F" w:rsidRPr="00BF0434" w:rsidRDefault="000D6C9F" w:rsidP="000D6C9F">
      <w:pPr>
        <w:widowControl w:val="0"/>
        <w:pBdr>
          <w:bottom w:val="single" w:sz="4" w:space="29" w:color="FFFFFF"/>
        </w:pBdr>
        <w:tabs>
          <w:tab w:val="left" w:pos="709"/>
        </w:tabs>
        <w:ind w:firstLine="709"/>
        <w:jc w:val="both"/>
        <w:rPr>
          <w:b/>
          <w:bCs/>
          <w:color w:val="000000" w:themeColor="text1"/>
          <w:sz w:val="28"/>
          <w:szCs w:val="28"/>
        </w:rPr>
      </w:pPr>
      <w:r w:rsidRPr="00BF0434">
        <w:rPr>
          <w:bCs/>
          <w:i/>
          <w:iCs/>
          <w:color w:val="000000" w:themeColor="text1"/>
          <w:sz w:val="28"/>
          <w:szCs w:val="28"/>
        </w:rPr>
        <w:t xml:space="preserve">- </w:t>
      </w:r>
      <w:r w:rsidRPr="00BF0434">
        <w:rPr>
          <w:b/>
          <w:i/>
          <w:iCs/>
          <w:color w:val="000000" w:themeColor="text1"/>
          <w:sz w:val="28"/>
          <w:szCs w:val="28"/>
        </w:rPr>
        <w:t>общий объем производства на территории СЭ</w:t>
      </w:r>
      <w:r w:rsidRPr="00BF0434">
        <w:rPr>
          <w:bCs/>
          <w:i/>
          <w:iCs/>
          <w:color w:val="000000" w:themeColor="text1"/>
          <w:sz w:val="28"/>
          <w:szCs w:val="28"/>
        </w:rPr>
        <w:t>З</w:t>
      </w:r>
      <w:r w:rsidRPr="00BF0434">
        <w:rPr>
          <w:i/>
          <w:iCs/>
          <w:color w:val="000000" w:themeColor="text1"/>
          <w:sz w:val="28"/>
          <w:szCs w:val="28"/>
        </w:rPr>
        <w:t xml:space="preserve"> </w:t>
      </w:r>
      <w:r w:rsidRPr="00BF0434">
        <w:rPr>
          <w:color w:val="000000" w:themeColor="text1"/>
          <w:sz w:val="28"/>
          <w:szCs w:val="28"/>
        </w:rPr>
        <w:t>составил</w:t>
      </w:r>
      <w:r w:rsidRPr="00BF0434">
        <w:rPr>
          <w:i/>
          <w:iCs/>
          <w:color w:val="000000" w:themeColor="text1"/>
          <w:sz w:val="28"/>
          <w:szCs w:val="28"/>
        </w:rPr>
        <w:t xml:space="preserve"> </w:t>
      </w:r>
      <w:r w:rsidRPr="00BF0434">
        <w:rPr>
          <w:b/>
          <w:bCs/>
          <w:i/>
          <w:iCs/>
          <w:color w:val="000000" w:themeColor="text1"/>
          <w:sz w:val="28"/>
          <w:szCs w:val="28"/>
          <w:lang w:val="kk-KZ"/>
        </w:rPr>
        <w:t>1,6</w:t>
      </w:r>
      <w:r w:rsidRPr="00BF0434">
        <w:rPr>
          <w:b/>
          <w:bCs/>
          <w:i/>
          <w:iCs/>
          <w:color w:val="000000" w:themeColor="text1"/>
          <w:sz w:val="28"/>
          <w:szCs w:val="28"/>
        </w:rPr>
        <w:t xml:space="preserve"> </w:t>
      </w:r>
      <w:r w:rsidRPr="00BF0434">
        <w:rPr>
          <w:b/>
          <w:bCs/>
          <w:i/>
          <w:iCs/>
          <w:color w:val="000000" w:themeColor="text1"/>
          <w:sz w:val="28"/>
          <w:szCs w:val="28"/>
          <w:lang w:val="kk-KZ"/>
        </w:rPr>
        <w:t>трлн</w:t>
      </w:r>
      <w:r w:rsidRPr="00BF0434">
        <w:rPr>
          <w:b/>
          <w:bCs/>
          <w:i/>
          <w:iCs/>
          <w:color w:val="000000" w:themeColor="text1"/>
          <w:sz w:val="28"/>
          <w:szCs w:val="28"/>
        </w:rPr>
        <w:t>. тенге</w:t>
      </w:r>
      <w:r w:rsidRPr="00BF0434">
        <w:rPr>
          <w:b/>
          <w:bCs/>
          <w:color w:val="000000" w:themeColor="text1"/>
          <w:sz w:val="28"/>
          <w:szCs w:val="28"/>
        </w:rPr>
        <w:t xml:space="preserve">, </w:t>
      </w:r>
    </w:p>
    <w:p w14:paraId="32E261CA" w14:textId="77777777" w:rsidR="000D6C9F" w:rsidRPr="00BF0434" w:rsidRDefault="000D6C9F" w:rsidP="000D6C9F">
      <w:pPr>
        <w:widowControl w:val="0"/>
        <w:pBdr>
          <w:bottom w:val="single" w:sz="4" w:space="29" w:color="FFFFFF"/>
        </w:pBdr>
        <w:tabs>
          <w:tab w:val="left" w:pos="709"/>
        </w:tabs>
        <w:ind w:firstLine="709"/>
        <w:jc w:val="both"/>
        <w:rPr>
          <w:color w:val="000000" w:themeColor="text1"/>
          <w:sz w:val="28"/>
          <w:szCs w:val="28"/>
        </w:rPr>
      </w:pPr>
      <w:r w:rsidRPr="00BF0434">
        <w:rPr>
          <w:color w:val="000000" w:themeColor="text1"/>
          <w:sz w:val="28"/>
          <w:szCs w:val="28"/>
        </w:rPr>
        <w:t xml:space="preserve">- </w:t>
      </w:r>
      <w:r w:rsidRPr="00BF0434">
        <w:rPr>
          <w:i/>
          <w:iCs/>
          <w:color w:val="000000" w:themeColor="text1"/>
          <w:sz w:val="28"/>
          <w:szCs w:val="28"/>
        </w:rPr>
        <w:t xml:space="preserve">объем привлеченных инвестиций – </w:t>
      </w:r>
      <w:r w:rsidRPr="00BF0434">
        <w:rPr>
          <w:i/>
          <w:iCs/>
          <w:color w:val="000000" w:themeColor="text1"/>
          <w:sz w:val="28"/>
          <w:szCs w:val="28"/>
          <w:lang w:val="kk-KZ"/>
        </w:rPr>
        <w:t>305,1</w:t>
      </w:r>
      <w:r w:rsidRPr="00BF0434">
        <w:rPr>
          <w:i/>
          <w:iCs/>
          <w:color w:val="000000" w:themeColor="text1"/>
          <w:sz w:val="28"/>
          <w:szCs w:val="28"/>
        </w:rPr>
        <w:t xml:space="preserve"> </w:t>
      </w:r>
      <w:proofErr w:type="gramStart"/>
      <w:r w:rsidRPr="00BF0434">
        <w:rPr>
          <w:i/>
          <w:iCs/>
          <w:color w:val="000000" w:themeColor="text1"/>
          <w:sz w:val="28"/>
          <w:szCs w:val="28"/>
        </w:rPr>
        <w:t>млрд.</w:t>
      </w:r>
      <w:proofErr w:type="gramEnd"/>
      <w:r w:rsidRPr="00BF0434">
        <w:rPr>
          <w:i/>
          <w:iCs/>
          <w:color w:val="000000" w:themeColor="text1"/>
          <w:sz w:val="28"/>
          <w:szCs w:val="28"/>
        </w:rPr>
        <w:t xml:space="preserve"> тенге</w:t>
      </w:r>
      <w:r w:rsidRPr="00BF0434">
        <w:rPr>
          <w:color w:val="000000" w:themeColor="text1"/>
          <w:sz w:val="28"/>
          <w:szCs w:val="28"/>
        </w:rPr>
        <w:t>.</w:t>
      </w:r>
    </w:p>
    <w:p w14:paraId="31CE60B8" w14:textId="77777777" w:rsidR="000D6C9F" w:rsidRPr="00BF0434" w:rsidRDefault="000D6C9F" w:rsidP="000D6C9F">
      <w:pPr>
        <w:widowControl w:val="0"/>
        <w:pBdr>
          <w:bottom w:val="single" w:sz="4" w:space="29" w:color="FFFFFF"/>
        </w:pBdr>
        <w:tabs>
          <w:tab w:val="left" w:pos="709"/>
        </w:tabs>
        <w:ind w:firstLine="709"/>
        <w:jc w:val="both"/>
        <w:rPr>
          <w:i/>
          <w:iCs/>
          <w:color w:val="000000" w:themeColor="text1"/>
          <w:sz w:val="28"/>
          <w:szCs w:val="28"/>
        </w:rPr>
      </w:pPr>
      <w:r w:rsidRPr="00BF0434">
        <w:rPr>
          <w:i/>
          <w:iCs/>
          <w:color w:val="000000" w:themeColor="text1"/>
          <w:sz w:val="28"/>
          <w:szCs w:val="28"/>
        </w:rPr>
        <w:t xml:space="preserve">- объем налоговых поступлений в бюджет – </w:t>
      </w:r>
      <w:r w:rsidRPr="00BF0434">
        <w:rPr>
          <w:i/>
          <w:iCs/>
          <w:color w:val="000000" w:themeColor="text1"/>
          <w:sz w:val="28"/>
          <w:szCs w:val="28"/>
          <w:lang w:val="kk-KZ"/>
        </w:rPr>
        <w:t>55,9</w:t>
      </w:r>
      <w:r w:rsidRPr="00BF0434">
        <w:rPr>
          <w:i/>
          <w:iCs/>
          <w:color w:val="000000" w:themeColor="text1"/>
          <w:sz w:val="28"/>
          <w:szCs w:val="28"/>
        </w:rPr>
        <w:t xml:space="preserve"> </w:t>
      </w:r>
      <w:proofErr w:type="gramStart"/>
      <w:r w:rsidRPr="00BF0434">
        <w:rPr>
          <w:i/>
          <w:iCs/>
          <w:color w:val="000000" w:themeColor="text1"/>
          <w:sz w:val="28"/>
          <w:szCs w:val="28"/>
        </w:rPr>
        <w:t>млрд.</w:t>
      </w:r>
      <w:proofErr w:type="gramEnd"/>
      <w:r w:rsidRPr="00BF0434">
        <w:rPr>
          <w:i/>
          <w:iCs/>
          <w:color w:val="000000" w:themeColor="text1"/>
          <w:sz w:val="28"/>
          <w:szCs w:val="28"/>
        </w:rPr>
        <w:t xml:space="preserve"> тенге,</w:t>
      </w:r>
    </w:p>
    <w:p w14:paraId="5561409E" w14:textId="77777777" w:rsidR="000D6C9F" w:rsidRPr="00BF0434" w:rsidRDefault="000D6C9F" w:rsidP="000D6C9F">
      <w:pPr>
        <w:widowControl w:val="0"/>
        <w:pBdr>
          <w:bottom w:val="single" w:sz="4" w:space="29" w:color="FFFFFF"/>
        </w:pBdr>
        <w:tabs>
          <w:tab w:val="left" w:pos="709"/>
        </w:tabs>
        <w:ind w:firstLine="709"/>
        <w:jc w:val="both"/>
        <w:rPr>
          <w:i/>
          <w:iCs/>
          <w:color w:val="000000" w:themeColor="text1"/>
          <w:sz w:val="28"/>
          <w:szCs w:val="28"/>
        </w:rPr>
      </w:pPr>
      <w:r w:rsidRPr="00BF0434">
        <w:rPr>
          <w:i/>
          <w:iCs/>
          <w:color w:val="000000" w:themeColor="text1"/>
          <w:sz w:val="28"/>
          <w:szCs w:val="28"/>
        </w:rPr>
        <w:t xml:space="preserve">- экспорт продукции – </w:t>
      </w:r>
      <w:r w:rsidRPr="00BF0434">
        <w:rPr>
          <w:i/>
          <w:iCs/>
          <w:color w:val="000000" w:themeColor="text1"/>
          <w:sz w:val="28"/>
          <w:szCs w:val="28"/>
          <w:lang w:val="kk-KZ"/>
        </w:rPr>
        <w:t>94,4</w:t>
      </w:r>
      <w:r w:rsidRPr="00BF0434">
        <w:rPr>
          <w:i/>
          <w:iCs/>
          <w:color w:val="000000" w:themeColor="text1"/>
          <w:sz w:val="28"/>
          <w:szCs w:val="28"/>
        </w:rPr>
        <w:t xml:space="preserve"> </w:t>
      </w:r>
      <w:proofErr w:type="gramStart"/>
      <w:r w:rsidRPr="00BF0434">
        <w:rPr>
          <w:i/>
          <w:iCs/>
          <w:color w:val="000000" w:themeColor="text1"/>
          <w:sz w:val="28"/>
          <w:szCs w:val="28"/>
        </w:rPr>
        <w:t>млрд.</w:t>
      </w:r>
      <w:proofErr w:type="gramEnd"/>
      <w:r w:rsidRPr="00BF0434">
        <w:rPr>
          <w:i/>
          <w:iCs/>
          <w:color w:val="000000" w:themeColor="text1"/>
          <w:sz w:val="28"/>
          <w:szCs w:val="28"/>
        </w:rPr>
        <w:t xml:space="preserve"> тенге.</w:t>
      </w:r>
    </w:p>
    <w:p w14:paraId="0EF8DC12" w14:textId="77777777" w:rsidR="000D6C9F" w:rsidRPr="00BF0434" w:rsidRDefault="000D6C9F" w:rsidP="000D6C9F">
      <w:pPr>
        <w:widowControl w:val="0"/>
        <w:pBdr>
          <w:bottom w:val="single" w:sz="4" w:space="29" w:color="FFFFFF"/>
        </w:pBdr>
        <w:tabs>
          <w:tab w:val="left" w:pos="709"/>
        </w:tabs>
        <w:ind w:firstLine="709"/>
        <w:jc w:val="both"/>
        <w:rPr>
          <w:sz w:val="28"/>
          <w:szCs w:val="28"/>
        </w:rPr>
      </w:pPr>
      <w:r w:rsidRPr="00BF0434">
        <w:rPr>
          <w:sz w:val="28"/>
          <w:szCs w:val="28"/>
        </w:rPr>
        <w:t xml:space="preserve">В целях </w:t>
      </w:r>
      <w:r w:rsidRPr="00BF0434">
        <w:rPr>
          <w:i/>
          <w:sz w:val="28"/>
          <w:szCs w:val="28"/>
        </w:rPr>
        <w:t xml:space="preserve">повышения эффективности </w:t>
      </w:r>
      <w:r w:rsidRPr="00BF0434">
        <w:rPr>
          <w:bCs/>
          <w:iCs/>
          <w:sz w:val="28"/>
          <w:szCs w:val="28"/>
        </w:rPr>
        <w:t>и вывода</w:t>
      </w:r>
      <w:r w:rsidRPr="00BF0434">
        <w:rPr>
          <w:sz w:val="28"/>
          <w:szCs w:val="28"/>
        </w:rPr>
        <w:t xml:space="preserve"> их на более высокий качественный уровень принимаются </w:t>
      </w:r>
      <w:r w:rsidRPr="00BF0434">
        <w:rPr>
          <w:i/>
          <w:iCs/>
          <w:sz w:val="28"/>
          <w:szCs w:val="28"/>
        </w:rPr>
        <w:t>меры по выработке новых подходов по дальнейшему развитию СЭЗ</w:t>
      </w:r>
      <w:r w:rsidRPr="00BF0434">
        <w:rPr>
          <w:sz w:val="28"/>
          <w:szCs w:val="28"/>
        </w:rPr>
        <w:t>, предусматривающие:</w:t>
      </w:r>
    </w:p>
    <w:p w14:paraId="7C1F5CE0" w14:textId="77777777" w:rsidR="000D6C9F" w:rsidRPr="00BF0434" w:rsidRDefault="000D6C9F" w:rsidP="000D6C9F">
      <w:pPr>
        <w:widowControl w:val="0"/>
        <w:pBdr>
          <w:bottom w:val="single" w:sz="4" w:space="29" w:color="FFFFFF"/>
        </w:pBdr>
        <w:tabs>
          <w:tab w:val="left" w:pos="709"/>
        </w:tabs>
        <w:ind w:firstLine="709"/>
        <w:jc w:val="both"/>
        <w:rPr>
          <w:sz w:val="28"/>
          <w:szCs w:val="28"/>
        </w:rPr>
      </w:pPr>
      <w:r w:rsidRPr="00BF0434">
        <w:rPr>
          <w:sz w:val="28"/>
          <w:szCs w:val="28"/>
        </w:rPr>
        <w:t>- возможность принудительного отчуждения земельных участков для создания или расширения СЭЗ;</w:t>
      </w:r>
    </w:p>
    <w:p w14:paraId="5A3B025F" w14:textId="77777777" w:rsidR="000D6C9F" w:rsidRPr="00BF0434" w:rsidRDefault="000D6C9F" w:rsidP="000D6C9F">
      <w:pPr>
        <w:widowControl w:val="0"/>
        <w:pBdr>
          <w:bottom w:val="single" w:sz="4" w:space="29" w:color="FFFFFF"/>
        </w:pBdr>
        <w:tabs>
          <w:tab w:val="left" w:pos="709"/>
        </w:tabs>
        <w:ind w:firstLine="709"/>
        <w:jc w:val="both"/>
        <w:rPr>
          <w:sz w:val="28"/>
          <w:szCs w:val="28"/>
        </w:rPr>
      </w:pPr>
      <w:r w:rsidRPr="00BF0434">
        <w:rPr>
          <w:sz w:val="28"/>
          <w:szCs w:val="28"/>
        </w:rPr>
        <w:t>- возможность строительства готовых производственных помещений по принципу государственно-частного партнерства на примере строительства инженерно-коммуникационной инфраструктуры;</w:t>
      </w:r>
    </w:p>
    <w:p w14:paraId="24D6E03D" w14:textId="77777777" w:rsidR="000D6C9F" w:rsidRPr="00BF0434" w:rsidRDefault="000D6C9F" w:rsidP="000D6C9F">
      <w:pPr>
        <w:widowControl w:val="0"/>
        <w:pBdr>
          <w:bottom w:val="single" w:sz="4" w:space="29" w:color="FFFFFF"/>
        </w:pBdr>
        <w:tabs>
          <w:tab w:val="left" w:pos="709"/>
        </w:tabs>
        <w:ind w:firstLine="709"/>
        <w:jc w:val="both"/>
        <w:rPr>
          <w:sz w:val="28"/>
          <w:szCs w:val="28"/>
        </w:rPr>
      </w:pPr>
      <w:r w:rsidRPr="00BF0434">
        <w:rPr>
          <w:sz w:val="28"/>
          <w:szCs w:val="28"/>
        </w:rPr>
        <w:t>- отнесение формирования перечня приоритетных видов деятельности в разрезе СЭЗ к исключительной компетенции Правительства РК;</w:t>
      </w:r>
    </w:p>
    <w:p w14:paraId="626542F3" w14:textId="77777777" w:rsidR="000D6C9F" w:rsidRPr="00BF0434" w:rsidRDefault="000D6C9F" w:rsidP="000D6C9F">
      <w:pPr>
        <w:widowControl w:val="0"/>
        <w:pBdr>
          <w:bottom w:val="single" w:sz="4" w:space="29" w:color="FFFFFF"/>
        </w:pBdr>
        <w:tabs>
          <w:tab w:val="left" w:pos="709"/>
        </w:tabs>
        <w:ind w:firstLine="709"/>
        <w:jc w:val="both"/>
        <w:rPr>
          <w:sz w:val="28"/>
          <w:szCs w:val="28"/>
        </w:rPr>
      </w:pPr>
      <w:r w:rsidRPr="00BF0434">
        <w:rPr>
          <w:sz w:val="28"/>
          <w:szCs w:val="28"/>
        </w:rPr>
        <w:t xml:space="preserve">- внедрение дифференцированного подхода предоставления инвестиционных преференций в зависимости от </w:t>
      </w:r>
      <w:r w:rsidRPr="00BF0434">
        <w:rPr>
          <w:sz w:val="28"/>
          <w:szCs w:val="28"/>
          <w:lang w:val="kk-KZ"/>
        </w:rPr>
        <w:t>стоимости проекта</w:t>
      </w:r>
      <w:r w:rsidRPr="00BF0434">
        <w:rPr>
          <w:sz w:val="28"/>
          <w:szCs w:val="28"/>
        </w:rPr>
        <w:t xml:space="preserve">; </w:t>
      </w:r>
    </w:p>
    <w:p w14:paraId="61C6465B" w14:textId="77777777" w:rsidR="000D6C9F" w:rsidRPr="00BF0434" w:rsidRDefault="000D6C9F" w:rsidP="000D6C9F">
      <w:pPr>
        <w:widowControl w:val="0"/>
        <w:pBdr>
          <w:bottom w:val="single" w:sz="4" w:space="29" w:color="FFFFFF"/>
        </w:pBdr>
        <w:tabs>
          <w:tab w:val="left" w:pos="709"/>
        </w:tabs>
        <w:ind w:firstLine="709"/>
        <w:jc w:val="both"/>
        <w:rPr>
          <w:sz w:val="28"/>
          <w:szCs w:val="28"/>
        </w:rPr>
      </w:pPr>
      <w:r w:rsidRPr="00BF0434">
        <w:rPr>
          <w:sz w:val="28"/>
          <w:szCs w:val="28"/>
        </w:rPr>
        <w:t xml:space="preserve">- исключение предоставления некоторых документов (справка о госрегистрации, устав и </w:t>
      </w:r>
      <w:proofErr w:type="gramStart"/>
      <w:r w:rsidRPr="00BF0434">
        <w:rPr>
          <w:sz w:val="28"/>
          <w:szCs w:val="28"/>
        </w:rPr>
        <w:t>т.п.</w:t>
      </w:r>
      <w:proofErr w:type="gramEnd"/>
      <w:r w:rsidRPr="00BF0434">
        <w:rPr>
          <w:sz w:val="28"/>
          <w:szCs w:val="28"/>
        </w:rPr>
        <w:t xml:space="preserve">), прилагаемых к заявлению на осуществление деятельности в качестве участника СЭЗ; </w:t>
      </w:r>
    </w:p>
    <w:p w14:paraId="0E860859" w14:textId="77777777" w:rsidR="000D6C9F" w:rsidRPr="00BF0434" w:rsidRDefault="000D6C9F" w:rsidP="000D6C9F">
      <w:pPr>
        <w:widowControl w:val="0"/>
        <w:pBdr>
          <w:bottom w:val="single" w:sz="4" w:space="29" w:color="FFFFFF"/>
        </w:pBdr>
        <w:tabs>
          <w:tab w:val="left" w:pos="709"/>
        </w:tabs>
        <w:ind w:firstLine="709"/>
        <w:jc w:val="both"/>
        <w:rPr>
          <w:sz w:val="28"/>
          <w:szCs w:val="28"/>
        </w:rPr>
      </w:pPr>
      <w:r w:rsidRPr="00BF0434">
        <w:rPr>
          <w:sz w:val="28"/>
          <w:szCs w:val="28"/>
        </w:rPr>
        <w:t xml:space="preserve">- предоставление эскизных проектов территории для определения реальной площади; </w:t>
      </w:r>
    </w:p>
    <w:p w14:paraId="46FAF867" w14:textId="77777777" w:rsidR="000D6C9F" w:rsidRPr="00BF0434" w:rsidRDefault="000D6C9F" w:rsidP="000D6C9F">
      <w:pPr>
        <w:widowControl w:val="0"/>
        <w:pBdr>
          <w:bottom w:val="single" w:sz="4" w:space="29" w:color="FFFFFF"/>
        </w:pBdr>
        <w:tabs>
          <w:tab w:val="left" w:pos="709"/>
        </w:tabs>
        <w:ind w:firstLine="709"/>
        <w:jc w:val="both"/>
        <w:rPr>
          <w:sz w:val="28"/>
          <w:szCs w:val="28"/>
        </w:rPr>
      </w:pPr>
      <w:r w:rsidRPr="00BF0434">
        <w:rPr>
          <w:sz w:val="28"/>
          <w:szCs w:val="28"/>
        </w:rPr>
        <w:t xml:space="preserve">- дополнение договора между управляющими компаниями и участниками СЭЗ условием о подтверждении финансового обеспечения; </w:t>
      </w:r>
    </w:p>
    <w:p w14:paraId="2518587E" w14:textId="77777777" w:rsidR="000D6C9F" w:rsidRPr="00BF0434" w:rsidRDefault="000D6C9F" w:rsidP="000D6C9F">
      <w:pPr>
        <w:widowControl w:val="0"/>
        <w:pBdr>
          <w:bottom w:val="single" w:sz="4" w:space="29" w:color="FFFFFF"/>
        </w:pBdr>
        <w:tabs>
          <w:tab w:val="left" w:pos="709"/>
        </w:tabs>
        <w:ind w:firstLine="709"/>
        <w:jc w:val="both"/>
        <w:rPr>
          <w:sz w:val="28"/>
          <w:szCs w:val="28"/>
        </w:rPr>
      </w:pPr>
      <w:r w:rsidRPr="00BF0434">
        <w:rPr>
          <w:sz w:val="28"/>
          <w:szCs w:val="28"/>
        </w:rPr>
        <w:t xml:space="preserve">- ряд поправок, направленных на усиление контроля и ответственности субъектов СЭЗ и ИЗ. </w:t>
      </w:r>
    </w:p>
    <w:p w14:paraId="3207A1C8" w14:textId="77777777" w:rsidR="000D6C9F" w:rsidRPr="00BF0434" w:rsidRDefault="000D6C9F" w:rsidP="000D6C9F">
      <w:pPr>
        <w:widowControl w:val="0"/>
        <w:pBdr>
          <w:bottom w:val="single" w:sz="4" w:space="29" w:color="FFFFFF"/>
        </w:pBdr>
        <w:tabs>
          <w:tab w:val="left" w:pos="709"/>
        </w:tabs>
        <w:ind w:firstLine="709"/>
        <w:jc w:val="both"/>
        <w:rPr>
          <w:sz w:val="28"/>
          <w:szCs w:val="28"/>
          <w:lang w:val="kk-KZ"/>
        </w:rPr>
      </w:pPr>
      <w:r w:rsidRPr="00BF0434">
        <w:rPr>
          <w:sz w:val="28"/>
          <w:szCs w:val="28"/>
        </w:rPr>
        <w:t>Закон</w:t>
      </w:r>
      <w:r w:rsidRPr="00BF0434">
        <w:rPr>
          <w:sz w:val="28"/>
          <w:szCs w:val="28"/>
          <w:lang w:val="kk-KZ"/>
        </w:rPr>
        <w:t>ом</w:t>
      </w:r>
      <w:r w:rsidRPr="00BF0434">
        <w:rPr>
          <w:sz w:val="28"/>
          <w:szCs w:val="28"/>
        </w:rPr>
        <w:t xml:space="preserve"> Республики Казахстан от 30 декабря 2022 года «О внесении изменений и дополнений в некоторые законодательные акты Республики Казахстан по вопросам реализации отдельных поручений Главы государства»</w:t>
      </w:r>
      <w:r w:rsidRPr="00BF0434">
        <w:rPr>
          <w:sz w:val="28"/>
          <w:szCs w:val="28"/>
          <w:lang w:val="kk-KZ"/>
        </w:rPr>
        <w:t xml:space="preserve"> </w:t>
      </w:r>
      <w:r w:rsidRPr="00BF0434">
        <w:rPr>
          <w:b/>
          <w:bCs/>
          <w:i/>
          <w:iCs/>
          <w:sz w:val="28"/>
          <w:szCs w:val="28"/>
          <w:lang w:val="kk-KZ"/>
        </w:rPr>
        <w:t xml:space="preserve">утверждены </w:t>
      </w:r>
      <w:r w:rsidRPr="00BF0434">
        <w:rPr>
          <w:b/>
          <w:bCs/>
          <w:i/>
          <w:iCs/>
          <w:sz w:val="28"/>
          <w:szCs w:val="28"/>
        </w:rPr>
        <w:t>новы</w:t>
      </w:r>
      <w:r w:rsidRPr="00BF0434">
        <w:rPr>
          <w:b/>
          <w:bCs/>
          <w:i/>
          <w:iCs/>
          <w:sz w:val="28"/>
          <w:szCs w:val="28"/>
          <w:lang w:val="kk-KZ"/>
        </w:rPr>
        <w:t>е</w:t>
      </w:r>
      <w:r w:rsidRPr="00BF0434">
        <w:rPr>
          <w:b/>
          <w:bCs/>
          <w:i/>
          <w:iCs/>
          <w:sz w:val="28"/>
          <w:szCs w:val="28"/>
        </w:rPr>
        <w:t xml:space="preserve"> подход</w:t>
      </w:r>
      <w:r w:rsidRPr="00BF0434">
        <w:rPr>
          <w:b/>
          <w:bCs/>
          <w:i/>
          <w:iCs/>
          <w:sz w:val="28"/>
          <w:szCs w:val="28"/>
          <w:lang w:val="kk-KZ"/>
        </w:rPr>
        <w:t>ы</w:t>
      </w:r>
      <w:r w:rsidRPr="00BF0434">
        <w:rPr>
          <w:b/>
          <w:bCs/>
          <w:i/>
          <w:iCs/>
          <w:sz w:val="28"/>
          <w:szCs w:val="28"/>
        </w:rPr>
        <w:t xml:space="preserve"> по дальнейшему развитию СЭЗ</w:t>
      </w:r>
      <w:r w:rsidRPr="00BF0434">
        <w:rPr>
          <w:b/>
          <w:bCs/>
          <w:i/>
          <w:iCs/>
          <w:sz w:val="28"/>
          <w:szCs w:val="28"/>
          <w:lang w:val="kk-KZ"/>
        </w:rPr>
        <w:t xml:space="preserve"> и ИЗ</w:t>
      </w:r>
      <w:r w:rsidRPr="00BF0434">
        <w:rPr>
          <w:sz w:val="28"/>
          <w:szCs w:val="28"/>
          <w:lang w:val="kk-KZ"/>
        </w:rPr>
        <w:t>.</w:t>
      </w:r>
    </w:p>
    <w:p w14:paraId="69D63E7C" w14:textId="77777777" w:rsidR="000D6C9F" w:rsidRPr="00BF0434" w:rsidRDefault="000D6C9F" w:rsidP="000D6C9F">
      <w:pPr>
        <w:pStyle w:val="3"/>
        <w:spacing w:before="0" w:line="240" w:lineRule="auto"/>
        <w:contextualSpacing/>
        <w:jc w:val="both"/>
        <w:rPr>
          <w:rFonts w:ascii="Times New Roman" w:hAnsi="Times New Roman" w:cs="Times New Roman"/>
          <w:b/>
          <w:noProof/>
          <w:color w:val="auto"/>
          <w:sz w:val="28"/>
          <w:szCs w:val="28"/>
        </w:rPr>
      </w:pPr>
      <w:bookmarkStart w:id="126" w:name="_Toc131172751"/>
      <w:r w:rsidRPr="00BF0434">
        <w:rPr>
          <w:rFonts w:ascii="Times New Roman" w:hAnsi="Times New Roman" w:cs="Times New Roman"/>
          <w:b/>
          <w:noProof/>
          <w:color w:val="auto"/>
          <w:sz w:val="28"/>
          <w:szCs w:val="28"/>
        </w:rPr>
        <w:t>2.4.3. Продвижение специальных экономических и индустриальных зон Республики Казахстан</w:t>
      </w:r>
      <w:bookmarkEnd w:id="126"/>
      <w:r w:rsidRPr="00BF0434">
        <w:rPr>
          <w:rFonts w:ascii="Times New Roman" w:hAnsi="Times New Roman" w:cs="Times New Roman"/>
          <w:b/>
          <w:noProof/>
          <w:color w:val="auto"/>
          <w:sz w:val="28"/>
          <w:szCs w:val="28"/>
        </w:rPr>
        <w:t xml:space="preserve"> </w:t>
      </w:r>
      <w:bookmarkEnd w:id="123"/>
    </w:p>
    <w:p w14:paraId="5B280A2A" w14:textId="77777777" w:rsidR="000D6C9F" w:rsidRPr="00BF0434" w:rsidRDefault="000D6C9F" w:rsidP="000D6C9F">
      <w:pPr>
        <w:shd w:val="clear" w:color="auto" w:fill="FFFFFF" w:themeFill="background1"/>
        <w:ind w:firstLine="567"/>
        <w:jc w:val="both"/>
        <w:rPr>
          <w:rFonts w:eastAsia="Tahoma"/>
          <w:color w:val="000000" w:themeColor="text1"/>
          <w:sz w:val="28"/>
          <w:szCs w:val="28"/>
          <w:lang w:val="kk-KZ"/>
        </w:rPr>
      </w:pPr>
      <w:r w:rsidRPr="00BF0434">
        <w:rPr>
          <w:rFonts w:eastAsia="Tahoma"/>
          <w:sz w:val="28"/>
          <w:szCs w:val="28"/>
        </w:rPr>
        <w:t xml:space="preserve">Общество содействует </w:t>
      </w:r>
      <w:r w:rsidRPr="00BF0434">
        <w:rPr>
          <w:rFonts w:eastAsia="Tahoma"/>
          <w:i/>
          <w:iCs/>
          <w:sz w:val="28"/>
          <w:szCs w:val="28"/>
        </w:rPr>
        <w:t>привлечению инвесторов на площадки действующих СЭЗ и ИЗ</w:t>
      </w:r>
      <w:r w:rsidRPr="00BF0434">
        <w:rPr>
          <w:rFonts w:eastAsia="Tahoma"/>
          <w:sz w:val="28"/>
          <w:szCs w:val="28"/>
        </w:rPr>
        <w:t xml:space="preserve">. </w:t>
      </w:r>
      <w:r w:rsidRPr="00BF0434">
        <w:rPr>
          <w:rFonts w:eastAsia="Tahoma"/>
          <w:color w:val="000000" w:themeColor="text1"/>
          <w:sz w:val="28"/>
          <w:szCs w:val="28"/>
          <w:lang w:val="kk-KZ"/>
        </w:rPr>
        <w:t xml:space="preserve">Так, в целях развития и продвижения СЭЗ в рамках </w:t>
      </w:r>
      <w:r w:rsidRPr="00BF0434">
        <w:rPr>
          <w:rFonts w:eastAsia="Tahoma"/>
          <w:sz w:val="28"/>
          <w:szCs w:val="28"/>
          <w:lang w:val="kk-KZ"/>
        </w:rPr>
        <w:t xml:space="preserve">геолокации и </w:t>
      </w:r>
      <w:r w:rsidRPr="00BF0434">
        <w:rPr>
          <w:rFonts w:eastAsia="Tahoma"/>
          <w:color w:val="000000" w:themeColor="text1"/>
          <w:sz w:val="28"/>
          <w:szCs w:val="28"/>
          <w:lang w:val="kk-KZ"/>
        </w:rPr>
        <w:t xml:space="preserve">привлечения инвесторов на площадке </w:t>
      </w:r>
      <w:r w:rsidRPr="00BF0434">
        <w:rPr>
          <w:rFonts w:eastAsia="Tahoma"/>
          <w:sz w:val="28"/>
          <w:szCs w:val="28"/>
          <w:lang w:val="kk-KZ"/>
        </w:rPr>
        <w:t xml:space="preserve">Российского экспортного центра </w:t>
      </w:r>
      <w:r w:rsidRPr="00BF0434">
        <w:rPr>
          <w:rFonts w:eastAsia="Tahoma"/>
          <w:color w:val="000000" w:themeColor="text1"/>
          <w:sz w:val="28"/>
          <w:szCs w:val="28"/>
          <w:lang w:val="kk-KZ"/>
        </w:rPr>
        <w:t>проведена презентация деятельности СЭЗ.</w:t>
      </w:r>
    </w:p>
    <w:p w14:paraId="2A1AD569" w14:textId="77777777" w:rsidR="000D6C9F" w:rsidRPr="00BF0434" w:rsidRDefault="000D6C9F" w:rsidP="000D6C9F">
      <w:pPr>
        <w:shd w:val="clear" w:color="auto" w:fill="FFFFFF" w:themeFill="background1"/>
        <w:tabs>
          <w:tab w:val="left" w:pos="142"/>
        </w:tabs>
        <w:ind w:firstLine="709"/>
        <w:jc w:val="both"/>
        <w:rPr>
          <w:rFonts w:eastAsia="Tahoma"/>
          <w:color w:val="000000" w:themeColor="text1"/>
          <w:sz w:val="28"/>
          <w:szCs w:val="28"/>
        </w:rPr>
      </w:pPr>
      <w:r w:rsidRPr="00BF0434">
        <w:rPr>
          <w:rFonts w:eastAsia="Tahoma"/>
          <w:sz w:val="28"/>
          <w:szCs w:val="28"/>
        </w:rPr>
        <w:lastRenderedPageBreak/>
        <w:t xml:space="preserve">Общество оказывает </w:t>
      </w:r>
      <w:r w:rsidRPr="00BF0434">
        <w:rPr>
          <w:rFonts w:eastAsia="Tahoma"/>
          <w:i/>
          <w:iCs/>
          <w:sz w:val="28"/>
          <w:szCs w:val="28"/>
        </w:rPr>
        <w:t>содействие в предоставлении консультаций</w:t>
      </w:r>
      <w:r w:rsidRPr="00BF0434">
        <w:rPr>
          <w:rFonts w:eastAsia="Tahoma"/>
          <w:sz w:val="28"/>
          <w:szCs w:val="28"/>
        </w:rPr>
        <w:t xml:space="preserve"> и ответов по возникшим вопросам в рамках деятельности СЭЗ и ИЗ как участникам, так и управляющим компаниям.</w:t>
      </w:r>
      <w:r w:rsidRPr="00BF0434">
        <w:rPr>
          <w:rFonts w:eastAsia="Tahoma"/>
          <w:color w:val="000000" w:themeColor="text1"/>
          <w:sz w:val="28"/>
          <w:szCs w:val="28"/>
        </w:rPr>
        <w:tab/>
        <w:t>В 2022 году подготовлены ответы по 36 запросам, включая:</w:t>
      </w:r>
    </w:p>
    <w:p w14:paraId="6279E30D" w14:textId="77777777" w:rsidR="000D6C9F" w:rsidRPr="00BF0434" w:rsidRDefault="000D6C9F" w:rsidP="000D6C9F">
      <w:pPr>
        <w:shd w:val="clear" w:color="auto" w:fill="FFFFFF" w:themeFill="background1"/>
        <w:tabs>
          <w:tab w:val="left" w:pos="142"/>
        </w:tabs>
        <w:ind w:firstLine="171"/>
        <w:jc w:val="both"/>
        <w:rPr>
          <w:rFonts w:eastAsia="Tahoma"/>
          <w:color w:val="000000" w:themeColor="text1"/>
          <w:sz w:val="28"/>
          <w:szCs w:val="28"/>
        </w:rPr>
      </w:pPr>
      <w:r w:rsidRPr="00BF0434">
        <w:rPr>
          <w:rFonts w:eastAsia="Tahoma"/>
          <w:color w:val="000000" w:themeColor="text1"/>
          <w:sz w:val="28"/>
          <w:szCs w:val="28"/>
        </w:rPr>
        <w:tab/>
        <w:t xml:space="preserve">- обращения управляющих компаний/участников СЭЗ/ИЗ </w:t>
      </w:r>
      <w:r w:rsidRPr="00BF0434">
        <w:rPr>
          <w:rFonts w:eastAsia="Tahoma"/>
          <w:i/>
          <w:iCs/>
          <w:color w:val="000000" w:themeColor="text1"/>
          <w:sz w:val="28"/>
          <w:szCs w:val="28"/>
        </w:rPr>
        <w:t>(вопросы передачи в залог имущества участников СЭЗ/ИЗ)</w:t>
      </w:r>
      <w:r w:rsidRPr="00BF0434">
        <w:rPr>
          <w:rFonts w:eastAsia="Tahoma"/>
          <w:color w:val="000000" w:themeColor="text1"/>
          <w:sz w:val="28"/>
          <w:szCs w:val="28"/>
        </w:rPr>
        <w:t>;</w:t>
      </w:r>
    </w:p>
    <w:p w14:paraId="7908559E" w14:textId="77777777" w:rsidR="000D6C9F" w:rsidRPr="00BF0434" w:rsidRDefault="000D6C9F" w:rsidP="000D6C9F">
      <w:pPr>
        <w:shd w:val="clear" w:color="auto" w:fill="FFFFFF" w:themeFill="background1"/>
        <w:tabs>
          <w:tab w:val="left" w:pos="142"/>
        </w:tabs>
        <w:ind w:firstLine="171"/>
        <w:jc w:val="both"/>
        <w:rPr>
          <w:rFonts w:eastAsia="Tahoma"/>
          <w:i/>
          <w:iCs/>
          <w:color w:val="000000" w:themeColor="text1"/>
          <w:sz w:val="28"/>
          <w:szCs w:val="28"/>
        </w:rPr>
      </w:pPr>
      <w:r w:rsidRPr="00BF0434">
        <w:rPr>
          <w:rFonts w:eastAsia="Tahoma"/>
          <w:color w:val="000000" w:themeColor="text1"/>
          <w:sz w:val="28"/>
          <w:szCs w:val="28"/>
        </w:rPr>
        <w:tab/>
        <w:t xml:space="preserve">- вопросы законодательства в сфере деятельности СЭЗ/ИЗ </w:t>
      </w:r>
      <w:r w:rsidRPr="00BF0434">
        <w:rPr>
          <w:rFonts w:eastAsia="Tahoma"/>
          <w:i/>
          <w:iCs/>
          <w:color w:val="000000" w:themeColor="text1"/>
          <w:sz w:val="28"/>
          <w:szCs w:val="28"/>
        </w:rPr>
        <w:t>(земельные вопросы, налоговые льготы);</w:t>
      </w:r>
    </w:p>
    <w:p w14:paraId="4FC97DD1" w14:textId="77777777" w:rsidR="000D6C9F" w:rsidRPr="00BF0434" w:rsidRDefault="000D6C9F" w:rsidP="000D6C9F">
      <w:pPr>
        <w:shd w:val="clear" w:color="auto" w:fill="FFFFFF" w:themeFill="background1"/>
        <w:tabs>
          <w:tab w:val="left" w:pos="142"/>
        </w:tabs>
        <w:ind w:firstLine="171"/>
        <w:jc w:val="both"/>
        <w:rPr>
          <w:rFonts w:eastAsia="Tahoma"/>
          <w:color w:val="000000" w:themeColor="text1"/>
          <w:sz w:val="28"/>
          <w:szCs w:val="28"/>
        </w:rPr>
      </w:pPr>
      <w:r w:rsidRPr="00BF0434">
        <w:rPr>
          <w:rFonts w:eastAsia="Tahoma"/>
          <w:color w:val="000000" w:themeColor="text1"/>
          <w:sz w:val="28"/>
          <w:szCs w:val="28"/>
        </w:rPr>
        <w:tab/>
        <w:t>- вопросы эффективности СЭЗ, а также анализ соответствия видов деятельности в СЭЗ по стратегическим направлениям в рамках экономического эффекта;</w:t>
      </w:r>
    </w:p>
    <w:p w14:paraId="7FEC98A8" w14:textId="77777777" w:rsidR="000D6C9F" w:rsidRPr="00BF0434" w:rsidRDefault="000D6C9F" w:rsidP="000D6C9F">
      <w:pPr>
        <w:shd w:val="clear" w:color="auto" w:fill="FFFFFF" w:themeFill="background1"/>
        <w:tabs>
          <w:tab w:val="left" w:pos="142"/>
        </w:tabs>
        <w:ind w:firstLine="171"/>
        <w:jc w:val="both"/>
        <w:rPr>
          <w:rFonts w:eastAsia="Tahoma"/>
          <w:color w:val="000000" w:themeColor="text1"/>
          <w:sz w:val="28"/>
          <w:szCs w:val="28"/>
        </w:rPr>
      </w:pPr>
      <w:r w:rsidRPr="00BF0434">
        <w:rPr>
          <w:rFonts w:eastAsia="Tahoma"/>
          <w:color w:val="000000" w:themeColor="text1"/>
          <w:sz w:val="28"/>
          <w:szCs w:val="28"/>
        </w:rPr>
        <w:tab/>
        <w:t>- вопросы разработки концепций ИЗ и другие.</w:t>
      </w:r>
    </w:p>
    <w:p w14:paraId="32A96E27" w14:textId="77777777" w:rsidR="000D6C9F" w:rsidRPr="00BF0434" w:rsidRDefault="000D6C9F" w:rsidP="000D6C9F">
      <w:pPr>
        <w:shd w:val="clear" w:color="auto" w:fill="FFFFFF" w:themeFill="background1"/>
        <w:tabs>
          <w:tab w:val="left" w:pos="142"/>
        </w:tabs>
        <w:ind w:firstLine="171"/>
        <w:jc w:val="both"/>
        <w:rPr>
          <w:rFonts w:eastAsia="Tahoma"/>
          <w:color w:val="000000" w:themeColor="text1"/>
          <w:sz w:val="28"/>
          <w:szCs w:val="28"/>
        </w:rPr>
      </w:pPr>
    </w:p>
    <w:p w14:paraId="28F3913B" w14:textId="77777777" w:rsidR="000D6C9F" w:rsidRPr="00BF0434" w:rsidRDefault="000D6C9F" w:rsidP="000D6C9F">
      <w:pPr>
        <w:pStyle w:val="3"/>
        <w:spacing w:before="0"/>
        <w:contextualSpacing/>
        <w:jc w:val="both"/>
        <w:rPr>
          <w:rFonts w:ascii="Times New Roman" w:hAnsi="Times New Roman" w:cs="Times New Roman"/>
          <w:b/>
          <w:noProof/>
          <w:color w:val="auto"/>
          <w:sz w:val="28"/>
          <w:szCs w:val="28"/>
        </w:rPr>
      </w:pPr>
      <w:bookmarkStart w:id="127" w:name="_Toc131172752"/>
      <w:r w:rsidRPr="00BF0434">
        <w:rPr>
          <w:rFonts w:ascii="Times New Roman" w:hAnsi="Times New Roman" w:cs="Times New Roman"/>
          <w:b/>
          <w:noProof/>
          <w:color w:val="auto"/>
          <w:sz w:val="28"/>
          <w:szCs w:val="28"/>
        </w:rPr>
        <w:t>2.5. Стимулирование промышленных предприятий по внедрению цифровых технологий в производственные процессы</w:t>
      </w:r>
      <w:bookmarkEnd w:id="127"/>
    </w:p>
    <w:p w14:paraId="23174DB7" w14:textId="77777777" w:rsidR="000D6C9F" w:rsidRPr="00BF0434" w:rsidRDefault="000D6C9F" w:rsidP="000D6C9F">
      <w:pPr>
        <w:rPr>
          <w:lang w:eastAsia="en-US"/>
        </w:rPr>
      </w:pPr>
    </w:p>
    <w:p w14:paraId="500D31AF" w14:textId="77777777" w:rsidR="000D6C9F" w:rsidRPr="00BF0434" w:rsidRDefault="000D6C9F" w:rsidP="000D6C9F">
      <w:pPr>
        <w:pStyle w:val="3"/>
        <w:spacing w:before="0"/>
        <w:contextualSpacing/>
        <w:jc w:val="both"/>
        <w:rPr>
          <w:rFonts w:ascii="Times New Roman" w:hAnsi="Times New Roman" w:cs="Times New Roman"/>
          <w:b/>
          <w:noProof/>
          <w:color w:val="auto"/>
          <w:sz w:val="28"/>
          <w:szCs w:val="28"/>
        </w:rPr>
      </w:pPr>
      <w:bookmarkStart w:id="128" w:name="_Toc131172753"/>
      <w:r w:rsidRPr="00BF0434">
        <w:rPr>
          <w:rFonts w:ascii="Times New Roman" w:hAnsi="Times New Roman" w:cs="Times New Roman"/>
          <w:b/>
          <w:noProof/>
          <w:color w:val="auto"/>
          <w:sz w:val="28"/>
          <w:szCs w:val="28"/>
        </w:rPr>
        <w:t>2.5.1 Экспертная деятельность в трансформации промышленности и внедрения Индустрии 4.0</w:t>
      </w:r>
      <w:bookmarkEnd w:id="128"/>
      <w:r w:rsidRPr="00BF0434">
        <w:rPr>
          <w:rFonts w:ascii="Times New Roman" w:hAnsi="Times New Roman" w:cs="Times New Roman"/>
          <w:b/>
          <w:noProof/>
          <w:color w:val="auto"/>
          <w:sz w:val="28"/>
          <w:szCs w:val="28"/>
        </w:rPr>
        <w:t xml:space="preserve"> области</w:t>
      </w:r>
    </w:p>
    <w:p w14:paraId="2537D600" w14:textId="77777777" w:rsidR="000D6C9F" w:rsidRPr="00BF0434" w:rsidRDefault="000D6C9F" w:rsidP="000D6C9F">
      <w:pPr>
        <w:ind w:firstLine="709"/>
        <w:jc w:val="both"/>
        <w:rPr>
          <w:sz w:val="28"/>
          <w:szCs w:val="28"/>
        </w:rPr>
      </w:pPr>
      <w:bookmarkStart w:id="129" w:name="_Hlk94109806"/>
      <w:r w:rsidRPr="00BF0434">
        <w:rPr>
          <w:sz w:val="28"/>
          <w:szCs w:val="28"/>
          <w:lang w:val="en-US"/>
        </w:rPr>
        <w:t>QazIndustry</w:t>
      </w:r>
      <w:r w:rsidRPr="00BF0434">
        <w:rPr>
          <w:sz w:val="28"/>
          <w:szCs w:val="28"/>
        </w:rPr>
        <w:t xml:space="preserve">, как </w:t>
      </w:r>
      <w:r w:rsidRPr="00BF0434">
        <w:rPr>
          <w:rFonts w:eastAsia="Consolas"/>
          <w:b/>
          <w:bCs/>
          <w:color w:val="000000"/>
          <w:sz w:val="28"/>
          <w:szCs w:val="28"/>
        </w:rPr>
        <w:t>отраслевой центр технологических компетенций по направлению «Индустрия 4.</w:t>
      </w:r>
      <w:r w:rsidRPr="00BF0434">
        <w:rPr>
          <w:sz w:val="28"/>
          <w:szCs w:val="28"/>
        </w:rPr>
        <w:t xml:space="preserve">0» (далее – ОЦТК), оказывает </w:t>
      </w:r>
      <w:r w:rsidRPr="00BF0434">
        <w:rPr>
          <w:rFonts w:eastAsia="Calibri"/>
          <w:sz w:val="28"/>
          <w:szCs w:val="28"/>
        </w:rPr>
        <w:t xml:space="preserve">информационно-аналитические и консультационные услуги по содействию в </w:t>
      </w:r>
      <w:r w:rsidRPr="00BF0434">
        <w:rPr>
          <w:rFonts w:eastAsia="Calibri"/>
          <w:b/>
          <w:bCs/>
          <w:sz w:val="28"/>
          <w:szCs w:val="28"/>
        </w:rPr>
        <w:t>цифровой трансформации секторов экономики</w:t>
      </w:r>
      <w:r w:rsidRPr="00BF0434">
        <w:rPr>
          <w:rFonts w:eastAsia="Calibri"/>
          <w:sz w:val="28"/>
          <w:szCs w:val="28"/>
        </w:rPr>
        <w:t>,</w:t>
      </w:r>
      <w:r w:rsidRPr="00BF0434">
        <w:rPr>
          <w:sz w:val="28"/>
          <w:szCs w:val="28"/>
        </w:rPr>
        <w:t xml:space="preserve"> курируемых Министерством индустрии и инфраструктурного развития Республики Казахстан. Приказом Председателя Правления Общества от 13 декабря 2022 года № 72-ОД утверждено Положение и План работ ОЦТК на 2022 год, определен рабочий орган ОЦТК.</w:t>
      </w:r>
    </w:p>
    <w:p w14:paraId="6A198627" w14:textId="77777777" w:rsidR="000D6C9F" w:rsidRPr="00BF0434" w:rsidRDefault="000D6C9F" w:rsidP="000D6C9F">
      <w:pPr>
        <w:pStyle w:val="a6"/>
        <w:tabs>
          <w:tab w:val="left" w:pos="516"/>
          <w:tab w:val="left" w:pos="1134"/>
        </w:tabs>
        <w:spacing w:after="0" w:line="240" w:lineRule="auto"/>
        <w:ind w:left="0" w:firstLine="709"/>
        <w:jc w:val="both"/>
        <w:rPr>
          <w:rFonts w:ascii="Times New Roman" w:eastAsia="Times New Roman" w:hAnsi="Times New Roman"/>
          <w:sz w:val="28"/>
          <w:szCs w:val="28"/>
          <w:lang w:eastAsia="ru-RU"/>
        </w:rPr>
      </w:pPr>
      <w:r w:rsidRPr="00BF0434">
        <w:rPr>
          <w:sz w:val="28"/>
          <w:szCs w:val="28"/>
        </w:rPr>
        <w:t>В</w:t>
      </w:r>
      <w:r w:rsidRPr="00BF0434">
        <w:rPr>
          <w:rFonts w:ascii="Times New Roman" w:eastAsia="Times New Roman" w:hAnsi="Times New Roman"/>
          <w:sz w:val="28"/>
          <w:szCs w:val="28"/>
          <w:lang w:eastAsia="ru-RU"/>
        </w:rPr>
        <w:t xml:space="preserve"> </w:t>
      </w:r>
      <w:r w:rsidRPr="00BF0434">
        <w:rPr>
          <w:rFonts w:ascii="Times New Roman" w:eastAsia="Times New Roman" w:hAnsi="Times New Roman"/>
          <w:sz w:val="28"/>
          <w:szCs w:val="28"/>
          <w:lang w:val="kk-KZ" w:eastAsia="ru-RU"/>
        </w:rPr>
        <w:t>2022 году</w:t>
      </w:r>
      <w:r w:rsidRPr="00BF0434">
        <w:rPr>
          <w:rFonts w:ascii="Times New Roman" w:eastAsia="Times New Roman" w:hAnsi="Times New Roman"/>
          <w:sz w:val="28"/>
          <w:szCs w:val="28"/>
          <w:lang w:eastAsia="ru-RU"/>
        </w:rPr>
        <w:t xml:space="preserve"> разработаны и направлены в МИИР:</w:t>
      </w:r>
    </w:p>
    <w:p w14:paraId="703C834C" w14:textId="77777777" w:rsidR="000D6C9F" w:rsidRPr="00BF0434" w:rsidRDefault="000D6C9F" w:rsidP="000D6C9F">
      <w:pPr>
        <w:pStyle w:val="a6"/>
        <w:tabs>
          <w:tab w:val="left" w:pos="516"/>
          <w:tab w:val="left" w:pos="1134"/>
        </w:tabs>
        <w:spacing w:after="0" w:line="240" w:lineRule="auto"/>
        <w:ind w:left="0" w:firstLine="709"/>
        <w:jc w:val="both"/>
        <w:rPr>
          <w:rFonts w:ascii="Times New Roman" w:eastAsia="Times New Roman" w:hAnsi="Times New Roman"/>
          <w:sz w:val="28"/>
          <w:szCs w:val="28"/>
          <w:lang w:eastAsia="ru-RU"/>
        </w:rPr>
      </w:pPr>
      <w:r w:rsidRPr="00BF0434">
        <w:rPr>
          <w:iCs/>
          <w:sz w:val="28"/>
          <w:szCs w:val="28"/>
        </w:rPr>
        <w:t xml:space="preserve">- </w:t>
      </w:r>
      <w:r w:rsidRPr="00BF0434">
        <w:rPr>
          <w:rFonts w:ascii="Times New Roman" w:eastAsia="Times New Roman" w:hAnsi="Times New Roman"/>
          <w:i/>
          <w:iCs/>
          <w:sz w:val="28"/>
          <w:szCs w:val="28"/>
          <w:lang w:eastAsia="ru-RU"/>
        </w:rPr>
        <w:t>Концепция по расширению возможностей (функциональности) углубленного анализа и диагностики предприятий</w:t>
      </w:r>
      <w:r w:rsidRPr="00BF0434">
        <w:rPr>
          <w:rFonts w:ascii="Times New Roman" w:eastAsia="Times New Roman" w:hAnsi="Times New Roman"/>
          <w:sz w:val="28"/>
          <w:szCs w:val="28"/>
          <w:lang w:eastAsia="ru-RU"/>
        </w:rPr>
        <w:t>;</w:t>
      </w:r>
    </w:p>
    <w:p w14:paraId="5C85E17C" w14:textId="77777777" w:rsidR="000D6C9F" w:rsidRPr="00BF0434" w:rsidRDefault="000D6C9F" w:rsidP="000D6C9F">
      <w:pPr>
        <w:pStyle w:val="a6"/>
        <w:tabs>
          <w:tab w:val="left" w:pos="516"/>
          <w:tab w:val="left" w:pos="1134"/>
        </w:tabs>
        <w:spacing w:after="0" w:line="240" w:lineRule="auto"/>
        <w:ind w:left="0" w:firstLine="709"/>
        <w:jc w:val="both"/>
        <w:rPr>
          <w:rFonts w:ascii="Times New Roman" w:eastAsia="Times New Roman" w:hAnsi="Times New Roman"/>
          <w:sz w:val="28"/>
          <w:szCs w:val="28"/>
          <w:lang w:eastAsia="ru-RU"/>
        </w:rPr>
      </w:pPr>
      <w:r w:rsidRPr="00BF0434">
        <w:rPr>
          <w:rFonts w:ascii="Times New Roman" w:eastAsia="Times New Roman" w:hAnsi="Times New Roman"/>
          <w:sz w:val="28"/>
          <w:szCs w:val="28"/>
          <w:lang w:eastAsia="ru-RU"/>
        </w:rPr>
        <w:t xml:space="preserve">- проект </w:t>
      </w:r>
      <w:r w:rsidRPr="00BF0434">
        <w:rPr>
          <w:rFonts w:ascii="Times New Roman" w:eastAsia="Times New Roman" w:hAnsi="Times New Roman"/>
          <w:i/>
          <w:iCs/>
          <w:sz w:val="28"/>
          <w:szCs w:val="28"/>
          <w:lang w:eastAsia="ru-RU"/>
        </w:rPr>
        <w:t>Стратегии технологического развития предприятий обрабатывающей промышленности</w:t>
      </w:r>
      <w:r w:rsidRPr="00BF0434">
        <w:rPr>
          <w:rFonts w:ascii="Times New Roman" w:eastAsia="Times New Roman" w:hAnsi="Times New Roman"/>
          <w:sz w:val="28"/>
          <w:szCs w:val="28"/>
          <w:lang w:eastAsia="ru-RU"/>
        </w:rPr>
        <w:t>.</w:t>
      </w:r>
    </w:p>
    <w:p w14:paraId="17283B06" w14:textId="77777777" w:rsidR="000D6C9F" w:rsidRPr="00BF0434" w:rsidRDefault="000D6C9F" w:rsidP="000D6C9F">
      <w:pPr>
        <w:pStyle w:val="a6"/>
        <w:tabs>
          <w:tab w:val="left" w:pos="374"/>
        </w:tabs>
        <w:spacing w:after="0" w:line="240" w:lineRule="auto"/>
        <w:ind w:left="0" w:firstLine="709"/>
        <w:jc w:val="both"/>
        <w:rPr>
          <w:rFonts w:ascii="Times New Roman" w:hAnsi="Times New Roman"/>
          <w:iCs/>
          <w:sz w:val="28"/>
          <w:szCs w:val="28"/>
        </w:rPr>
      </w:pPr>
      <w:r w:rsidRPr="00BF0434">
        <w:rPr>
          <w:rFonts w:ascii="Times New Roman" w:eastAsia="Times New Roman" w:hAnsi="Times New Roman"/>
          <w:sz w:val="28"/>
          <w:szCs w:val="28"/>
          <w:lang w:eastAsia="ru-RU"/>
        </w:rPr>
        <w:t xml:space="preserve">В целях внедрения цифровых решений в обрабатывающей промышленности осуществляется работа по </w:t>
      </w:r>
      <w:r w:rsidRPr="00BF0434">
        <w:rPr>
          <w:rFonts w:ascii="Times New Roman" w:hAnsi="Times New Roman"/>
          <w:i/>
          <w:iCs/>
          <w:sz w:val="28"/>
          <w:szCs w:val="28"/>
        </w:rPr>
        <w:t>разработке рекомендации для стратегий цифровизации технологических процессов предприятий:</w:t>
      </w:r>
      <w:r w:rsidRPr="00BF0434">
        <w:rPr>
          <w:rFonts w:ascii="Times New Roman" w:hAnsi="Times New Roman"/>
          <w:iCs/>
          <w:sz w:val="28"/>
          <w:szCs w:val="28"/>
        </w:rPr>
        <w:t xml:space="preserve"> </w:t>
      </w:r>
    </w:p>
    <w:p w14:paraId="7D6D1B02" w14:textId="77777777" w:rsidR="000D6C9F" w:rsidRPr="00BF0434" w:rsidRDefault="000D6C9F" w:rsidP="000D6C9F">
      <w:pPr>
        <w:pStyle w:val="a6"/>
        <w:tabs>
          <w:tab w:val="left" w:pos="516"/>
          <w:tab w:val="left" w:pos="1134"/>
        </w:tabs>
        <w:spacing w:after="0" w:line="240" w:lineRule="auto"/>
        <w:ind w:left="0" w:firstLine="709"/>
        <w:jc w:val="both"/>
        <w:rPr>
          <w:rFonts w:ascii="Times New Roman" w:hAnsi="Times New Roman"/>
          <w:i/>
          <w:iCs/>
          <w:sz w:val="28"/>
          <w:szCs w:val="28"/>
        </w:rPr>
      </w:pPr>
      <w:r w:rsidRPr="00BF0434">
        <w:rPr>
          <w:rFonts w:ascii="Times New Roman" w:hAnsi="Times New Roman"/>
          <w:sz w:val="28"/>
          <w:szCs w:val="28"/>
        </w:rPr>
        <w:t>- создана рабочая группа по разработке рекомендаций для стратегий цифровизации технологических процессов предприятий</w:t>
      </w:r>
      <w:r w:rsidRPr="00BF0434">
        <w:rPr>
          <w:rFonts w:ascii="Times New Roman" w:hAnsi="Times New Roman"/>
          <w:i/>
          <w:iCs/>
          <w:sz w:val="28"/>
          <w:szCs w:val="28"/>
        </w:rPr>
        <w:t xml:space="preserve">; </w:t>
      </w:r>
    </w:p>
    <w:p w14:paraId="5DB22704" w14:textId="7FFD934C" w:rsidR="000D6C9F" w:rsidRPr="00BF0434" w:rsidRDefault="000D6C9F" w:rsidP="000D6C9F">
      <w:pPr>
        <w:pStyle w:val="a6"/>
        <w:tabs>
          <w:tab w:val="left" w:pos="516"/>
          <w:tab w:val="left" w:pos="1134"/>
        </w:tabs>
        <w:spacing w:after="0" w:line="240" w:lineRule="auto"/>
        <w:ind w:left="0" w:firstLine="709"/>
        <w:jc w:val="both"/>
        <w:rPr>
          <w:rFonts w:ascii="Times New Roman" w:hAnsi="Times New Roman"/>
          <w:i/>
          <w:color w:val="000000" w:themeColor="text1"/>
          <w:sz w:val="28"/>
          <w:szCs w:val="28"/>
        </w:rPr>
      </w:pPr>
      <w:r w:rsidRPr="00BF0434">
        <w:rPr>
          <w:rFonts w:ascii="Times New Roman" w:hAnsi="Times New Roman"/>
          <w:sz w:val="28"/>
          <w:szCs w:val="28"/>
        </w:rPr>
        <w:t>- по итогам анализа сформирован список из 2</w:t>
      </w:r>
      <w:r w:rsidR="00D3295E" w:rsidRPr="00BF0434">
        <w:rPr>
          <w:rFonts w:ascii="Times New Roman" w:hAnsi="Times New Roman"/>
          <w:sz w:val="28"/>
          <w:szCs w:val="28"/>
        </w:rPr>
        <w:t>2</w:t>
      </w:r>
      <w:r w:rsidRPr="00BF0434">
        <w:rPr>
          <w:rFonts w:ascii="Times New Roman" w:hAnsi="Times New Roman"/>
          <w:sz w:val="28"/>
          <w:szCs w:val="28"/>
        </w:rPr>
        <w:t xml:space="preserve"> предприятий, </w:t>
      </w:r>
      <w:r w:rsidRPr="00BF0434">
        <w:rPr>
          <w:rFonts w:ascii="Times New Roman" w:hAnsi="Times New Roman"/>
          <w:iCs/>
          <w:sz w:val="28"/>
          <w:szCs w:val="28"/>
        </w:rPr>
        <w:t>проведены выездные мероприятия в 9 регионов страны.</w:t>
      </w:r>
    </w:p>
    <w:p w14:paraId="168FB812" w14:textId="77777777" w:rsidR="000D6C9F" w:rsidRPr="00BF0434" w:rsidRDefault="000D6C9F" w:rsidP="000D6C9F">
      <w:pPr>
        <w:autoSpaceDE w:val="0"/>
        <w:autoSpaceDN w:val="0"/>
        <w:adjustRightInd w:val="0"/>
        <w:ind w:firstLine="709"/>
        <w:jc w:val="both"/>
        <w:rPr>
          <w:i/>
          <w:iCs/>
          <w:color w:val="000000"/>
          <w:sz w:val="28"/>
          <w:szCs w:val="28"/>
          <w:lang w:eastAsia="en-US"/>
        </w:rPr>
      </w:pPr>
      <w:r w:rsidRPr="00BF0434">
        <w:rPr>
          <w:iCs/>
          <w:sz w:val="28"/>
          <w:szCs w:val="28"/>
        </w:rPr>
        <w:t>В результате в 2022 году разработаны рекомендации для стратегий цифровизации технологических процессов</w:t>
      </w:r>
      <w:r w:rsidRPr="00BF0434">
        <w:rPr>
          <w:b/>
          <w:bCs/>
          <w:iCs/>
          <w:sz w:val="28"/>
          <w:szCs w:val="28"/>
        </w:rPr>
        <w:t xml:space="preserve"> 22 предприятий </w:t>
      </w:r>
      <w:r w:rsidRPr="00BF0434">
        <w:rPr>
          <w:iCs/>
          <w:sz w:val="28"/>
          <w:szCs w:val="28"/>
        </w:rPr>
        <w:t>из</w:t>
      </w:r>
      <w:r w:rsidRPr="00BF0434">
        <w:rPr>
          <w:b/>
          <w:bCs/>
          <w:iCs/>
          <w:sz w:val="28"/>
          <w:szCs w:val="28"/>
        </w:rPr>
        <w:t xml:space="preserve"> </w:t>
      </w:r>
      <w:r w:rsidRPr="00BF0434">
        <w:rPr>
          <w:iCs/>
          <w:sz w:val="28"/>
          <w:szCs w:val="28"/>
        </w:rPr>
        <w:t xml:space="preserve">8 регионов Казахстана. </w:t>
      </w:r>
      <w:r w:rsidRPr="00BF0434">
        <w:rPr>
          <w:color w:val="000000"/>
          <w:sz w:val="28"/>
          <w:szCs w:val="28"/>
          <w:lang w:eastAsia="en-US"/>
        </w:rPr>
        <w:t xml:space="preserve">На основе разработанных стратегий </w:t>
      </w:r>
      <w:r w:rsidRPr="00BF0434">
        <w:rPr>
          <w:i/>
          <w:iCs/>
          <w:color w:val="000000"/>
          <w:sz w:val="28"/>
          <w:szCs w:val="28"/>
          <w:lang w:eastAsia="en-US"/>
        </w:rPr>
        <w:t xml:space="preserve">предложено 153 проекта на общую сумму 2,5 </w:t>
      </w:r>
      <w:proofErr w:type="gramStart"/>
      <w:r w:rsidRPr="00BF0434">
        <w:rPr>
          <w:i/>
          <w:iCs/>
          <w:color w:val="000000"/>
          <w:sz w:val="28"/>
          <w:szCs w:val="28"/>
          <w:lang w:eastAsia="en-US"/>
        </w:rPr>
        <w:t>млрд.</w:t>
      </w:r>
      <w:proofErr w:type="gramEnd"/>
      <w:r w:rsidRPr="00BF0434">
        <w:rPr>
          <w:i/>
          <w:iCs/>
          <w:color w:val="000000"/>
          <w:sz w:val="28"/>
          <w:szCs w:val="28"/>
          <w:lang w:eastAsia="en-US"/>
        </w:rPr>
        <w:t xml:space="preserve"> тенге,</w:t>
      </w:r>
      <w:r w:rsidRPr="00BF0434">
        <w:rPr>
          <w:b/>
          <w:bCs/>
          <w:color w:val="000000"/>
          <w:sz w:val="28"/>
          <w:szCs w:val="28"/>
          <w:lang w:eastAsia="en-US"/>
        </w:rPr>
        <w:t xml:space="preserve"> </w:t>
      </w:r>
      <w:r w:rsidRPr="00BF0434">
        <w:rPr>
          <w:color w:val="000000"/>
          <w:sz w:val="28"/>
          <w:szCs w:val="28"/>
          <w:lang w:eastAsia="en-US"/>
        </w:rPr>
        <w:t xml:space="preserve">выработаны предложения по имеющимся в Казахстане инструментам возмещения затрат при переходе к цифровой трансформации </w:t>
      </w:r>
      <w:r w:rsidRPr="00BF0434">
        <w:rPr>
          <w:i/>
          <w:iCs/>
          <w:color w:val="000000"/>
          <w:sz w:val="28"/>
          <w:szCs w:val="28"/>
          <w:lang w:eastAsia="en-US"/>
        </w:rPr>
        <w:t>на 1,2 млрд. тенге.</w:t>
      </w:r>
      <w:r w:rsidRPr="00BF0434">
        <w:rPr>
          <w:rFonts w:eastAsia="Calibri"/>
          <w:sz w:val="28"/>
          <w:szCs w:val="28"/>
          <w:lang w:eastAsia="en-US"/>
        </w:rPr>
        <w:t xml:space="preserve"> </w:t>
      </w:r>
    </w:p>
    <w:p w14:paraId="2295486F" w14:textId="77777777" w:rsidR="000D6C9F" w:rsidRPr="00BF0434" w:rsidRDefault="000D6C9F" w:rsidP="000D6C9F">
      <w:pPr>
        <w:ind w:firstLine="709"/>
        <w:jc w:val="both"/>
        <w:rPr>
          <w:color w:val="000000" w:themeColor="text1"/>
          <w:sz w:val="28"/>
          <w:szCs w:val="28"/>
        </w:rPr>
      </w:pPr>
      <w:r w:rsidRPr="00BF0434">
        <w:rPr>
          <w:bCs/>
          <w:sz w:val="28"/>
          <w:szCs w:val="28"/>
        </w:rPr>
        <w:lastRenderedPageBreak/>
        <w:t xml:space="preserve">Продолжен </w:t>
      </w:r>
      <w:r w:rsidRPr="00BF0434">
        <w:rPr>
          <w:bCs/>
          <w:i/>
          <w:iCs/>
          <w:sz w:val="28"/>
          <w:szCs w:val="28"/>
        </w:rPr>
        <w:t>мониторинг и внедрение цифровых решений на предприятиях обрабатывающей промышленности</w:t>
      </w:r>
      <w:r w:rsidRPr="00BF0434">
        <w:rPr>
          <w:bCs/>
          <w:sz w:val="28"/>
          <w:szCs w:val="28"/>
          <w:lang w:val="kk-KZ"/>
        </w:rPr>
        <w:t xml:space="preserve">, для которых были разработаны стратегии цифрофизаации в 2021 году. Проведено </w:t>
      </w:r>
      <w:r w:rsidRPr="00BF0434">
        <w:rPr>
          <w:color w:val="000000" w:themeColor="text1"/>
          <w:sz w:val="28"/>
          <w:szCs w:val="28"/>
        </w:rPr>
        <w:t xml:space="preserve">более 20 встреч по </w:t>
      </w:r>
      <w:bookmarkStart w:id="130" w:name="_Hlk118880603"/>
      <w:r w:rsidRPr="00BF0434">
        <w:rPr>
          <w:bCs/>
          <w:sz w:val="28"/>
          <w:szCs w:val="28"/>
          <w:lang w:val="kk-KZ"/>
        </w:rPr>
        <w:t xml:space="preserve"> </w:t>
      </w:r>
      <w:r w:rsidRPr="00BF0434">
        <w:rPr>
          <w:color w:val="000000" w:themeColor="text1"/>
          <w:sz w:val="28"/>
          <w:szCs w:val="28"/>
        </w:rPr>
        <w:t>разъяснению необходимости внедрения предложенных цифровых проектов, получению мер государственного стимулирования, поиску партнеров со стороны отечественного и зарубежного ИТ-рынка.</w:t>
      </w:r>
      <w:bookmarkEnd w:id="130"/>
      <w:r w:rsidRPr="00BF0434">
        <w:rPr>
          <w:color w:val="000000" w:themeColor="text1"/>
          <w:sz w:val="28"/>
          <w:szCs w:val="28"/>
        </w:rPr>
        <w:t xml:space="preserve"> В результате на предприятиях внедряются 18 ИТ-решений, по 11 из которых заключены договора с ИТ-компаниями на внедрение/разработку.</w:t>
      </w:r>
    </w:p>
    <w:p w14:paraId="54087F26" w14:textId="77777777" w:rsidR="000D6C9F" w:rsidRPr="00BF0434" w:rsidRDefault="000D6C9F" w:rsidP="000D6C9F">
      <w:pPr>
        <w:tabs>
          <w:tab w:val="left" w:pos="1134"/>
        </w:tabs>
        <w:ind w:firstLine="709"/>
        <w:jc w:val="both"/>
        <w:rPr>
          <w:rFonts w:eastAsia="Calibri"/>
          <w:iCs/>
          <w:sz w:val="28"/>
          <w:szCs w:val="28"/>
          <w:lang w:eastAsia="en-US"/>
        </w:rPr>
      </w:pPr>
      <w:r w:rsidRPr="00BF0434">
        <w:rPr>
          <w:rFonts w:eastAsiaTheme="minorHAnsi"/>
          <w:sz w:val="28"/>
          <w:szCs w:val="28"/>
          <w:lang w:eastAsia="en-US"/>
        </w:rPr>
        <w:t>В целях</w:t>
      </w:r>
      <w:r w:rsidRPr="00BF0434">
        <w:rPr>
          <w:rFonts w:eastAsiaTheme="minorHAnsi"/>
          <w:b/>
          <w:bCs/>
          <w:sz w:val="28"/>
          <w:szCs w:val="28"/>
          <w:lang w:eastAsia="en-US"/>
        </w:rPr>
        <w:t xml:space="preserve"> </w:t>
      </w:r>
      <w:r w:rsidRPr="00BF0434">
        <w:rPr>
          <w:rFonts w:eastAsiaTheme="minorHAnsi"/>
          <w:b/>
          <w:bCs/>
          <w:i/>
          <w:iCs/>
          <w:sz w:val="28"/>
          <w:szCs w:val="28"/>
          <w:lang w:eastAsia="en-US"/>
        </w:rPr>
        <w:t>развития Центра компетенций Индустрии 4.0,</w:t>
      </w:r>
      <w:r w:rsidRPr="00BF0434">
        <w:rPr>
          <w:rFonts w:eastAsiaTheme="minorHAnsi"/>
          <w:sz w:val="28"/>
          <w:szCs w:val="28"/>
          <w:lang w:eastAsia="en-US"/>
        </w:rPr>
        <w:t xml:space="preserve"> обеспечения образовательной поддержки и повышения квалификации для сотрудников и топ-менеджеров предприятий </w:t>
      </w:r>
      <w:r w:rsidRPr="00BF0434">
        <w:rPr>
          <w:sz w:val="28"/>
          <w:szCs w:val="28"/>
        </w:rPr>
        <w:t xml:space="preserve">в области развития цифровой трансформации </w:t>
      </w:r>
      <w:r w:rsidRPr="00BF0434">
        <w:rPr>
          <w:i/>
          <w:iCs/>
          <w:sz w:val="28"/>
          <w:szCs w:val="28"/>
        </w:rPr>
        <w:t>разработана программа развития компетенций представителей предприятий</w:t>
      </w:r>
      <w:r w:rsidRPr="00BF0434">
        <w:rPr>
          <w:rFonts w:eastAsiaTheme="minorHAnsi"/>
          <w:sz w:val="28"/>
          <w:szCs w:val="28"/>
          <w:lang w:eastAsia="en-US"/>
        </w:rPr>
        <w:t xml:space="preserve"> </w:t>
      </w:r>
      <w:r w:rsidRPr="00BF0434">
        <w:rPr>
          <w:rFonts w:eastAsiaTheme="minorHAnsi"/>
          <w:sz w:val="28"/>
          <w:szCs w:val="28"/>
          <w:lang w:val="kk-KZ" w:eastAsia="en-US"/>
        </w:rPr>
        <w:t>на тему: «Четвертая промышленная революция»</w:t>
      </w:r>
      <w:r w:rsidRPr="00BF0434">
        <w:rPr>
          <w:rFonts w:eastAsiaTheme="minorHAnsi"/>
          <w:sz w:val="28"/>
          <w:szCs w:val="28"/>
          <w:lang w:eastAsia="en-US"/>
        </w:rPr>
        <w:t>.</w:t>
      </w:r>
      <w:r w:rsidRPr="00BF0434">
        <w:rPr>
          <w:rFonts w:eastAsia="Calibri"/>
          <w:iCs/>
          <w:sz w:val="28"/>
          <w:szCs w:val="28"/>
          <w:lang w:eastAsia="en-US"/>
        </w:rPr>
        <w:t xml:space="preserve"> </w:t>
      </w:r>
    </w:p>
    <w:p w14:paraId="6502B0D1" w14:textId="522EA677" w:rsidR="000D6C9F" w:rsidRPr="00BF0434" w:rsidRDefault="000D6C9F" w:rsidP="000D6C9F">
      <w:pPr>
        <w:ind w:firstLine="709"/>
        <w:contextualSpacing/>
        <w:jc w:val="both"/>
        <w:rPr>
          <w:rFonts w:eastAsiaTheme="minorHAnsi"/>
          <w:sz w:val="28"/>
          <w:szCs w:val="28"/>
          <w:lang w:eastAsia="en-US"/>
        </w:rPr>
      </w:pPr>
      <w:r w:rsidRPr="00BF0434">
        <w:rPr>
          <w:rFonts w:eastAsiaTheme="minorHAnsi"/>
          <w:sz w:val="28"/>
          <w:szCs w:val="28"/>
          <w:lang w:eastAsia="en-US"/>
        </w:rPr>
        <w:t xml:space="preserve">В режиме видеоконференций проведено </w:t>
      </w:r>
      <w:r w:rsidRPr="00BF0434">
        <w:rPr>
          <w:rFonts w:eastAsiaTheme="minorHAnsi"/>
          <w:b/>
          <w:bCs/>
          <w:i/>
          <w:iCs/>
          <w:sz w:val="28"/>
          <w:szCs w:val="28"/>
          <w:lang w:eastAsia="en-US"/>
        </w:rPr>
        <w:t>12 обучающих вебинаров</w:t>
      </w:r>
      <w:r w:rsidRPr="00BF0434">
        <w:rPr>
          <w:sz w:val="28"/>
          <w:szCs w:val="28"/>
        </w:rPr>
        <w:t>, в которых приняли участие бо</w:t>
      </w:r>
      <w:r w:rsidRPr="00BF0434">
        <w:rPr>
          <w:rFonts w:eastAsiaTheme="minorHAnsi"/>
          <w:sz w:val="28"/>
          <w:szCs w:val="28"/>
          <w:lang w:eastAsia="en-US"/>
        </w:rPr>
        <w:t xml:space="preserve">лее </w:t>
      </w:r>
      <w:r w:rsidRPr="00BF0434">
        <w:rPr>
          <w:rFonts w:eastAsiaTheme="minorHAnsi"/>
          <w:i/>
          <w:iCs/>
          <w:sz w:val="28"/>
          <w:szCs w:val="28"/>
          <w:lang w:eastAsia="en-US"/>
        </w:rPr>
        <w:t>5</w:t>
      </w:r>
      <w:r w:rsidR="00134C99" w:rsidRPr="00BF0434">
        <w:rPr>
          <w:rFonts w:eastAsiaTheme="minorHAnsi"/>
          <w:i/>
          <w:iCs/>
          <w:sz w:val="28"/>
          <w:szCs w:val="28"/>
          <w:lang w:eastAsia="en-US"/>
        </w:rPr>
        <w:t>00</w:t>
      </w:r>
      <w:r w:rsidRPr="00BF0434">
        <w:rPr>
          <w:rFonts w:eastAsiaTheme="minorHAnsi"/>
          <w:i/>
          <w:iCs/>
          <w:sz w:val="28"/>
          <w:szCs w:val="28"/>
          <w:lang w:eastAsia="en-US"/>
        </w:rPr>
        <w:t xml:space="preserve"> человек</w:t>
      </w:r>
      <w:r w:rsidRPr="00BF0434">
        <w:rPr>
          <w:rFonts w:eastAsiaTheme="minorHAnsi"/>
          <w:sz w:val="28"/>
          <w:szCs w:val="28"/>
          <w:lang w:eastAsia="en-US"/>
        </w:rPr>
        <w:t xml:space="preserve">, из которых более </w:t>
      </w:r>
      <w:r w:rsidR="00103129" w:rsidRPr="00BF0434">
        <w:rPr>
          <w:rFonts w:eastAsiaTheme="minorHAnsi"/>
          <w:sz w:val="28"/>
          <w:szCs w:val="28"/>
          <w:lang w:eastAsia="en-US"/>
        </w:rPr>
        <w:t>28,87</w:t>
      </w:r>
      <w:r w:rsidRPr="00BF0434">
        <w:rPr>
          <w:rFonts w:eastAsiaTheme="minorHAnsi"/>
          <w:sz w:val="28"/>
          <w:szCs w:val="28"/>
          <w:lang w:eastAsia="en-US"/>
        </w:rPr>
        <w:t>% (</w:t>
      </w:r>
      <w:r w:rsidR="00103129" w:rsidRPr="00BF0434">
        <w:rPr>
          <w:rFonts w:eastAsiaTheme="minorHAnsi"/>
          <w:sz w:val="28"/>
          <w:szCs w:val="28"/>
          <w:lang w:eastAsia="en-US"/>
        </w:rPr>
        <w:t>151</w:t>
      </w:r>
      <w:r w:rsidRPr="00BF0434">
        <w:rPr>
          <w:rFonts w:eastAsiaTheme="minorHAnsi"/>
          <w:sz w:val="28"/>
          <w:szCs w:val="28"/>
          <w:lang w:eastAsia="en-US"/>
        </w:rPr>
        <w:t xml:space="preserve"> человек) приходится на руководителей разного уровня,</w:t>
      </w:r>
      <w:r w:rsidRPr="00BF0434">
        <w:rPr>
          <w:rFonts w:eastAsiaTheme="minorHAnsi"/>
          <w:i/>
          <w:iCs/>
          <w:sz w:val="28"/>
          <w:szCs w:val="28"/>
          <w:lang w:eastAsia="en-US"/>
        </w:rPr>
        <w:t xml:space="preserve"> более 230 промышленных предприятий, </w:t>
      </w:r>
      <w:r w:rsidRPr="00BF0434">
        <w:rPr>
          <w:rFonts w:eastAsiaTheme="minorHAnsi"/>
          <w:sz w:val="28"/>
          <w:szCs w:val="28"/>
          <w:lang w:eastAsia="en-US"/>
        </w:rPr>
        <w:t>а также</w:t>
      </w:r>
      <w:r w:rsidRPr="00BF0434">
        <w:rPr>
          <w:rFonts w:eastAsiaTheme="minorHAnsi"/>
          <w:i/>
          <w:iCs/>
          <w:sz w:val="28"/>
          <w:szCs w:val="28"/>
          <w:lang w:eastAsia="en-US"/>
        </w:rPr>
        <w:t xml:space="preserve"> </w:t>
      </w:r>
      <w:r w:rsidRPr="00BF0434">
        <w:rPr>
          <w:rFonts w:eastAsiaTheme="minorHAnsi"/>
          <w:sz w:val="28"/>
          <w:szCs w:val="28"/>
          <w:lang w:val="kk-KZ" w:eastAsia="en-US"/>
        </w:rPr>
        <w:t xml:space="preserve">представители </w:t>
      </w:r>
      <w:r w:rsidRPr="00BF0434">
        <w:rPr>
          <w:rFonts w:eastAsiaTheme="minorHAnsi"/>
          <w:sz w:val="28"/>
          <w:szCs w:val="28"/>
          <w:lang w:eastAsia="en-US"/>
        </w:rPr>
        <w:t xml:space="preserve">государственных органов, ИТ-компаний, национальных компаний, образовательных учреждений. </w:t>
      </w:r>
    </w:p>
    <w:p w14:paraId="33461DDD" w14:textId="77777777" w:rsidR="000D6C9F" w:rsidRPr="00BF0434" w:rsidRDefault="000D6C9F" w:rsidP="000D6C9F">
      <w:pPr>
        <w:ind w:firstLine="567"/>
        <w:jc w:val="both"/>
        <w:rPr>
          <w:rFonts w:eastAsiaTheme="minorHAnsi"/>
          <w:b/>
          <w:sz w:val="28"/>
          <w:szCs w:val="28"/>
          <w:lang w:eastAsia="en-US"/>
        </w:rPr>
      </w:pPr>
      <w:r w:rsidRPr="00BF0434">
        <w:rPr>
          <w:rFonts w:eastAsiaTheme="minorHAnsi"/>
          <w:sz w:val="28"/>
          <w:szCs w:val="28"/>
          <w:lang w:eastAsia="en-US"/>
        </w:rPr>
        <w:t xml:space="preserve">В качестве спикеров были привлечены зарубежные и отечественные эксперты в области цифровизации производственных процессов </w:t>
      </w:r>
      <w:r w:rsidRPr="00BF0434">
        <w:rPr>
          <w:rFonts w:eastAsia="Calibri"/>
          <w:i/>
          <w:iCs/>
          <w:sz w:val="28"/>
          <w:szCs w:val="28"/>
          <w:lang w:eastAsia="en-US"/>
        </w:rPr>
        <w:t>(компания</w:t>
      </w:r>
      <w:r w:rsidRPr="00BF0434">
        <w:rPr>
          <w:rFonts w:eastAsiaTheme="minorHAnsi"/>
          <w:sz w:val="32"/>
          <w:szCs w:val="32"/>
          <w:lang w:val="kk-KZ" w:eastAsia="en-US"/>
        </w:rPr>
        <w:t xml:space="preserve"> </w:t>
      </w:r>
      <w:r w:rsidRPr="00BF0434">
        <w:rPr>
          <w:rFonts w:eastAsia="Calibri"/>
          <w:i/>
          <w:iCs/>
          <w:sz w:val="28"/>
          <w:szCs w:val="28"/>
          <w:lang w:eastAsia="en-US"/>
        </w:rPr>
        <w:t xml:space="preserve">SIEMENS, Международная консалтинговая компания </w:t>
      </w:r>
      <w:r w:rsidRPr="00BF0434">
        <w:rPr>
          <w:rFonts w:eastAsia="Calibri"/>
          <w:i/>
          <w:iCs/>
          <w:sz w:val="28"/>
          <w:szCs w:val="28"/>
          <w:lang w:val="en-US" w:eastAsia="en-US"/>
        </w:rPr>
        <w:t>IDC</w:t>
      </w:r>
      <w:r w:rsidRPr="00BF0434">
        <w:rPr>
          <w:rFonts w:eastAsia="Calibri"/>
          <w:i/>
          <w:iCs/>
          <w:sz w:val="28"/>
          <w:szCs w:val="28"/>
          <w:lang w:eastAsia="en-US"/>
        </w:rPr>
        <w:t>, зарубежные эксперты, привлекаемые аффилированным Центром 4-й промышленной революции в Казахстане – компанией «Tech Hub Limited», представители отечественных ИТ-компаний и др.).</w:t>
      </w:r>
      <w:r w:rsidRPr="00BF0434">
        <w:rPr>
          <w:rFonts w:eastAsiaTheme="minorHAnsi"/>
          <w:sz w:val="28"/>
          <w:szCs w:val="28"/>
          <w:lang w:eastAsia="en-US"/>
        </w:rPr>
        <w:t xml:space="preserve"> </w:t>
      </w:r>
    </w:p>
    <w:p w14:paraId="23F47C42" w14:textId="77777777" w:rsidR="000D6C9F" w:rsidRPr="00BF0434" w:rsidRDefault="000D6C9F" w:rsidP="000D6C9F">
      <w:pPr>
        <w:ind w:firstLine="709"/>
        <w:jc w:val="both"/>
        <w:rPr>
          <w:iCs/>
          <w:sz w:val="28"/>
          <w:szCs w:val="28"/>
        </w:rPr>
      </w:pPr>
      <w:r w:rsidRPr="00BF0434">
        <w:rPr>
          <w:iCs/>
          <w:sz w:val="28"/>
          <w:szCs w:val="28"/>
          <w:lang w:val="kk-KZ"/>
        </w:rPr>
        <w:t>Кроме того</w:t>
      </w:r>
      <w:r w:rsidRPr="00BF0434">
        <w:rPr>
          <w:iCs/>
          <w:sz w:val="28"/>
          <w:szCs w:val="28"/>
        </w:rPr>
        <w:t xml:space="preserve">, проведены </w:t>
      </w:r>
      <w:r w:rsidRPr="00BF0434">
        <w:rPr>
          <w:b/>
          <w:bCs/>
          <w:i/>
          <w:sz w:val="28"/>
          <w:szCs w:val="28"/>
        </w:rPr>
        <w:t>2</w:t>
      </w:r>
      <w:r w:rsidRPr="00BF0434">
        <w:rPr>
          <w:iCs/>
          <w:sz w:val="28"/>
          <w:szCs w:val="28"/>
        </w:rPr>
        <w:t xml:space="preserve"> </w:t>
      </w:r>
      <w:r w:rsidRPr="00BF0434">
        <w:rPr>
          <w:rFonts w:eastAsiaTheme="minorHAnsi"/>
          <w:b/>
          <w:bCs/>
          <w:i/>
          <w:iCs/>
          <w:sz w:val="28"/>
          <w:szCs w:val="28"/>
          <w:lang w:eastAsia="en-US"/>
        </w:rPr>
        <w:t>семинара</w:t>
      </w:r>
      <w:r w:rsidRPr="00BF0434">
        <w:rPr>
          <w:rFonts w:eastAsiaTheme="minorHAnsi"/>
          <w:sz w:val="28"/>
          <w:szCs w:val="28"/>
          <w:lang w:eastAsia="en-US"/>
        </w:rPr>
        <w:t xml:space="preserve"> по тематикам цифровой трансформации и Индустрии 4.0 для более </w:t>
      </w:r>
      <w:r w:rsidRPr="00BF0434">
        <w:rPr>
          <w:rFonts w:eastAsiaTheme="minorHAnsi"/>
          <w:i/>
          <w:iCs/>
          <w:sz w:val="28"/>
          <w:szCs w:val="28"/>
          <w:lang w:eastAsia="en-US"/>
        </w:rPr>
        <w:t>100 представителей</w:t>
      </w:r>
      <w:r w:rsidRPr="00BF0434">
        <w:rPr>
          <w:rFonts w:eastAsiaTheme="minorHAnsi"/>
          <w:sz w:val="28"/>
          <w:szCs w:val="28"/>
          <w:lang w:eastAsia="en-US"/>
        </w:rPr>
        <w:t xml:space="preserve"> промышленных предприятий г.</w:t>
      </w:r>
      <w:r w:rsidRPr="00BF0434">
        <w:rPr>
          <w:rFonts w:eastAsiaTheme="minorHAnsi"/>
          <w:sz w:val="28"/>
          <w:szCs w:val="28"/>
          <w:lang w:val="kk-KZ" w:eastAsia="en-US"/>
        </w:rPr>
        <w:t xml:space="preserve"> </w:t>
      </w:r>
      <w:r w:rsidRPr="00BF0434">
        <w:rPr>
          <w:rFonts w:eastAsiaTheme="minorHAnsi"/>
          <w:sz w:val="28"/>
          <w:szCs w:val="28"/>
          <w:lang w:eastAsia="en-US"/>
        </w:rPr>
        <w:t xml:space="preserve">Павлодар и Павлодарской области (21 июня), г. Алматы, Алматинской области, Жетысуской области (11 августа). </w:t>
      </w:r>
    </w:p>
    <w:p w14:paraId="754FA2B3" w14:textId="77777777" w:rsidR="000D6C9F" w:rsidRPr="00BF0434" w:rsidRDefault="000D6C9F" w:rsidP="000D6C9F">
      <w:pPr>
        <w:pStyle w:val="a6"/>
        <w:tabs>
          <w:tab w:val="left" w:pos="516"/>
          <w:tab w:val="left" w:pos="1134"/>
        </w:tabs>
        <w:spacing w:after="0" w:line="240" w:lineRule="auto"/>
        <w:ind w:left="0" w:firstLine="709"/>
        <w:jc w:val="both"/>
        <w:rPr>
          <w:rFonts w:ascii="Times New Roman" w:hAnsi="Times New Roman"/>
          <w:iCs/>
          <w:sz w:val="28"/>
          <w:szCs w:val="28"/>
        </w:rPr>
      </w:pPr>
      <w:r w:rsidRPr="00BF0434">
        <w:rPr>
          <w:rFonts w:ascii="Times New Roman" w:hAnsi="Times New Roman"/>
          <w:iCs/>
          <w:sz w:val="28"/>
          <w:szCs w:val="28"/>
        </w:rPr>
        <w:t xml:space="preserve">В целях </w:t>
      </w:r>
      <w:r w:rsidRPr="00BF0434">
        <w:rPr>
          <w:rFonts w:ascii="Times New Roman" w:hAnsi="Times New Roman"/>
          <w:b/>
          <w:bCs/>
          <w:i/>
          <w:sz w:val="28"/>
          <w:szCs w:val="28"/>
        </w:rPr>
        <w:t>развития и сопровождения базы экспертных знаний в области «Индустрии 4.0»</w:t>
      </w:r>
      <w:r w:rsidRPr="00BF0434">
        <w:rPr>
          <w:rFonts w:ascii="Times New Roman" w:hAnsi="Times New Roman"/>
          <w:i/>
          <w:sz w:val="28"/>
          <w:szCs w:val="28"/>
        </w:rPr>
        <w:t xml:space="preserve"> </w:t>
      </w:r>
      <w:r w:rsidRPr="00BF0434">
        <w:rPr>
          <w:rFonts w:ascii="Times New Roman" w:hAnsi="Times New Roman"/>
          <w:iCs/>
          <w:sz w:val="28"/>
          <w:szCs w:val="28"/>
        </w:rPr>
        <w:t xml:space="preserve">совместно с международными компаниями (IDC, TechHubLimited) осуществлено наполнение данными «Базы знаний» -размещены более </w:t>
      </w:r>
      <w:r w:rsidRPr="00BF0434">
        <w:rPr>
          <w:rFonts w:ascii="Times New Roman" w:hAnsi="Times New Roman"/>
          <w:i/>
          <w:sz w:val="28"/>
          <w:szCs w:val="28"/>
        </w:rPr>
        <w:t xml:space="preserve">250 публикаций </w:t>
      </w:r>
      <w:r w:rsidRPr="00BF0434">
        <w:rPr>
          <w:rFonts w:ascii="Times New Roman" w:hAnsi="Times New Roman"/>
          <w:iCs/>
          <w:sz w:val="28"/>
          <w:szCs w:val="28"/>
        </w:rPr>
        <w:t>по анализу лучших практик предприятий и интервью с представителями предприятий</w:t>
      </w:r>
      <w:r w:rsidRPr="00BF0434">
        <w:rPr>
          <w:rFonts w:ascii="Times New Roman" w:hAnsi="Times New Roman"/>
          <w:i/>
          <w:sz w:val="28"/>
          <w:szCs w:val="28"/>
        </w:rPr>
        <w:t xml:space="preserve"> по 5 отраслям</w:t>
      </w:r>
      <w:r w:rsidRPr="00BF0434">
        <w:rPr>
          <w:rFonts w:ascii="Times New Roman" w:hAnsi="Times New Roman"/>
          <w:iCs/>
          <w:sz w:val="28"/>
          <w:szCs w:val="28"/>
        </w:rPr>
        <w:t xml:space="preserve"> обрабатывающей промышленности</w:t>
      </w:r>
      <w:r w:rsidRPr="00BF0434">
        <w:rPr>
          <w:rFonts w:ascii="Times New Roman" w:hAnsi="Times New Roman"/>
          <w:i/>
          <w:sz w:val="28"/>
          <w:szCs w:val="28"/>
        </w:rPr>
        <w:t xml:space="preserve"> </w:t>
      </w:r>
      <w:r w:rsidRPr="00BF0434">
        <w:rPr>
          <w:rFonts w:ascii="Times New Roman" w:hAnsi="Times New Roman"/>
          <w:iCs/>
          <w:sz w:val="28"/>
          <w:szCs w:val="28"/>
        </w:rPr>
        <w:t>(металлургия, машиностроение, целлюлозная, пищевая и легкая промышленности). Для анализа лучших практик и формирования базы экспертных знаний в области Индустрии 4.0 привлечены компетенции «Аффилированного Центра Четвертой Промышленной Революции» (Tech Hub МФЦА).</w:t>
      </w:r>
    </w:p>
    <w:p w14:paraId="0B21AC1C" w14:textId="2764EF6C" w:rsidR="000D6C9F" w:rsidRPr="00BF0434" w:rsidRDefault="000D6C9F" w:rsidP="000D6C9F">
      <w:pPr>
        <w:ind w:firstLine="709"/>
        <w:jc w:val="both"/>
        <w:rPr>
          <w:rFonts w:eastAsia="Calibri"/>
          <w:b/>
          <w:bCs/>
          <w:sz w:val="28"/>
          <w:szCs w:val="28"/>
          <w:lang w:eastAsia="en-US"/>
        </w:rPr>
      </w:pPr>
      <w:r w:rsidRPr="00BF0434">
        <w:rPr>
          <w:rFonts w:eastAsia="Calibri"/>
          <w:sz w:val="28"/>
          <w:szCs w:val="28"/>
          <w:lang w:eastAsia="en-US"/>
        </w:rPr>
        <w:t xml:space="preserve">В реализацию </w:t>
      </w:r>
      <w:r w:rsidRPr="00BF0434">
        <w:rPr>
          <w:rFonts w:eastAsia="Calibri"/>
          <w:b/>
          <w:bCs/>
          <w:i/>
          <w:iCs/>
          <w:sz w:val="28"/>
          <w:szCs w:val="28"/>
          <w:lang w:eastAsia="en-US"/>
        </w:rPr>
        <w:t>Национального проекта «Технологический рывок за счет цифровизации, науки и инноваций»</w:t>
      </w:r>
      <w:r w:rsidRPr="00BF0434">
        <w:rPr>
          <w:rFonts w:eastAsia="Calibri"/>
          <w:sz w:val="28"/>
          <w:szCs w:val="28"/>
          <w:lang w:eastAsia="en-US"/>
        </w:rPr>
        <w:t xml:space="preserve"> для расширения списка модельных цифровых фабрик и их тиражирования </w:t>
      </w:r>
      <w:bookmarkStart w:id="131" w:name="_Hlk120638505"/>
      <w:r w:rsidRPr="00BF0434">
        <w:rPr>
          <w:rFonts w:eastAsia="Calibri"/>
          <w:sz w:val="28"/>
          <w:szCs w:val="28"/>
          <w:lang w:eastAsia="en-US"/>
        </w:rPr>
        <w:t xml:space="preserve">проведен </w:t>
      </w:r>
      <w:r w:rsidRPr="00BF0434">
        <w:rPr>
          <w:rFonts w:eastAsia="Calibri"/>
          <w:i/>
          <w:iCs/>
          <w:sz w:val="28"/>
          <w:szCs w:val="28"/>
          <w:lang w:eastAsia="en-US"/>
        </w:rPr>
        <w:t xml:space="preserve">анализ текущего состояния около </w:t>
      </w:r>
      <w:r w:rsidRPr="00BF0434">
        <w:rPr>
          <w:rFonts w:eastAsia="Calibri"/>
          <w:b/>
          <w:bCs/>
          <w:i/>
          <w:iCs/>
          <w:sz w:val="28"/>
          <w:szCs w:val="28"/>
          <w:lang w:eastAsia="en-US"/>
        </w:rPr>
        <w:t>380 предприятий</w:t>
      </w:r>
      <w:r w:rsidRPr="00BF0434">
        <w:rPr>
          <w:rFonts w:eastAsia="Calibri"/>
          <w:i/>
          <w:iCs/>
          <w:sz w:val="28"/>
          <w:szCs w:val="28"/>
          <w:lang w:eastAsia="en-US"/>
        </w:rPr>
        <w:t xml:space="preserve"> </w:t>
      </w:r>
      <w:bookmarkEnd w:id="131"/>
      <w:r w:rsidRPr="00BF0434">
        <w:rPr>
          <w:rFonts w:eastAsia="Calibri"/>
          <w:i/>
          <w:iCs/>
          <w:sz w:val="28"/>
          <w:szCs w:val="28"/>
          <w:lang w:eastAsia="en-US"/>
        </w:rPr>
        <w:t xml:space="preserve">8 отраслей обрабатывающей промышленности </w:t>
      </w:r>
      <w:r w:rsidRPr="00BF0434">
        <w:rPr>
          <w:rFonts w:eastAsia="Calibri"/>
          <w:sz w:val="28"/>
          <w:szCs w:val="28"/>
          <w:lang w:eastAsia="en-US"/>
        </w:rPr>
        <w:t>во всех регионах страны.</w:t>
      </w:r>
    </w:p>
    <w:p w14:paraId="25D4640C" w14:textId="77777777" w:rsidR="000D6C9F" w:rsidRPr="00BF0434" w:rsidRDefault="000D6C9F" w:rsidP="000D6C9F">
      <w:pPr>
        <w:shd w:val="clear" w:color="auto" w:fill="FFFFFF"/>
        <w:tabs>
          <w:tab w:val="left" w:pos="1134"/>
        </w:tabs>
        <w:ind w:firstLine="851"/>
        <w:jc w:val="both"/>
        <w:rPr>
          <w:rFonts w:eastAsia="Calibri"/>
          <w:sz w:val="28"/>
          <w:szCs w:val="28"/>
          <w:lang w:eastAsia="en-US"/>
        </w:rPr>
      </w:pPr>
      <w:r w:rsidRPr="00BF0434">
        <w:rPr>
          <w:sz w:val="28"/>
          <w:szCs w:val="28"/>
        </w:rPr>
        <w:lastRenderedPageBreak/>
        <w:t xml:space="preserve">По итогам анализа предприятий обрабатывающей промышленности отобрано для включения в список потенциальных модельных цифровых фабрик </w:t>
      </w:r>
      <w:r w:rsidRPr="00BF0434">
        <w:rPr>
          <w:i/>
          <w:iCs/>
          <w:sz w:val="28"/>
          <w:szCs w:val="28"/>
        </w:rPr>
        <w:t>57 предприятий</w:t>
      </w:r>
      <w:r w:rsidRPr="00BF0434">
        <w:rPr>
          <w:sz w:val="28"/>
          <w:szCs w:val="28"/>
        </w:rPr>
        <w:t xml:space="preserve"> с индексом зрелости Индустрия 3.0 и более баллов</w:t>
      </w:r>
      <w:r w:rsidRPr="00BF0434">
        <w:rPr>
          <w:rFonts w:eastAsia="Calibri"/>
          <w:sz w:val="28"/>
          <w:szCs w:val="28"/>
          <w:lang w:eastAsia="en-US"/>
        </w:rPr>
        <w:t xml:space="preserve">. </w:t>
      </w:r>
    </w:p>
    <w:p w14:paraId="600EEAD6" w14:textId="77777777" w:rsidR="000D6C9F" w:rsidRPr="00BF0434" w:rsidRDefault="000D6C9F" w:rsidP="000D6C9F">
      <w:pPr>
        <w:ind w:firstLine="709"/>
        <w:jc w:val="both"/>
        <w:rPr>
          <w:bCs/>
          <w:sz w:val="28"/>
          <w:szCs w:val="28"/>
        </w:rPr>
      </w:pPr>
      <w:r w:rsidRPr="00BF0434">
        <w:rPr>
          <w:bCs/>
          <w:sz w:val="28"/>
          <w:szCs w:val="28"/>
        </w:rPr>
        <w:t>На конец 2022 года:</w:t>
      </w:r>
    </w:p>
    <w:p w14:paraId="375402B6" w14:textId="77777777" w:rsidR="000D6C9F" w:rsidRPr="00BF0434" w:rsidRDefault="000D6C9F" w:rsidP="000D6C9F">
      <w:pPr>
        <w:ind w:firstLine="709"/>
        <w:jc w:val="both"/>
        <w:rPr>
          <w:bCs/>
          <w:sz w:val="28"/>
          <w:szCs w:val="28"/>
        </w:rPr>
      </w:pPr>
      <w:r w:rsidRPr="00BF0434">
        <w:rPr>
          <w:bCs/>
          <w:sz w:val="28"/>
          <w:szCs w:val="28"/>
        </w:rPr>
        <w:t xml:space="preserve">- модельными цифровыми фабриками </w:t>
      </w:r>
      <w:r w:rsidRPr="00BF0434">
        <w:rPr>
          <w:bCs/>
          <w:i/>
          <w:iCs/>
          <w:sz w:val="28"/>
          <w:szCs w:val="28"/>
        </w:rPr>
        <w:t>реализовано</w:t>
      </w:r>
      <w:r w:rsidRPr="00BF0434">
        <w:rPr>
          <w:bCs/>
          <w:sz w:val="28"/>
          <w:szCs w:val="28"/>
        </w:rPr>
        <w:t xml:space="preserve"> </w:t>
      </w:r>
      <w:r w:rsidRPr="00BF0434">
        <w:rPr>
          <w:bCs/>
          <w:i/>
          <w:iCs/>
          <w:sz w:val="28"/>
          <w:szCs w:val="28"/>
        </w:rPr>
        <w:t>28 из 49 цифровых проектов на общую сумму 5,8 млрд тенге</w:t>
      </w:r>
      <w:r w:rsidRPr="00BF0434">
        <w:rPr>
          <w:bCs/>
          <w:sz w:val="28"/>
          <w:szCs w:val="28"/>
        </w:rPr>
        <w:t>, получены меры государственной поддержки на сумму 0,6 млрд тенге (инновационные гранты и инструменты повышения производительности труда);</w:t>
      </w:r>
    </w:p>
    <w:p w14:paraId="2CF8DA55" w14:textId="77777777" w:rsidR="000D6C9F" w:rsidRPr="00BF0434" w:rsidRDefault="000D6C9F" w:rsidP="000D6C9F">
      <w:pPr>
        <w:ind w:firstLine="709"/>
        <w:jc w:val="both"/>
        <w:rPr>
          <w:bCs/>
          <w:sz w:val="28"/>
          <w:szCs w:val="28"/>
        </w:rPr>
      </w:pPr>
      <w:r w:rsidRPr="00BF0434">
        <w:rPr>
          <w:bCs/>
          <w:sz w:val="28"/>
          <w:szCs w:val="28"/>
        </w:rPr>
        <w:t xml:space="preserve">- 13 предприятиями горно-металлургического комплекса завершена реализация 33 из 50 проектов на сумму 208 млрд. тенге с расчетным экономическим эффектом 320,3 </w:t>
      </w:r>
      <w:proofErr w:type="gramStart"/>
      <w:r w:rsidRPr="00BF0434">
        <w:rPr>
          <w:bCs/>
          <w:sz w:val="28"/>
          <w:szCs w:val="28"/>
        </w:rPr>
        <w:t>млрд.тенге</w:t>
      </w:r>
      <w:proofErr w:type="gramEnd"/>
      <w:r w:rsidRPr="00BF0434">
        <w:rPr>
          <w:bCs/>
          <w:sz w:val="28"/>
          <w:szCs w:val="28"/>
        </w:rPr>
        <w:t xml:space="preserve">.  </w:t>
      </w:r>
    </w:p>
    <w:p w14:paraId="61DCBD07" w14:textId="77777777" w:rsidR="000D6C9F" w:rsidRPr="00BF0434" w:rsidRDefault="000D6C9F" w:rsidP="000D6C9F">
      <w:pPr>
        <w:ind w:firstLine="709"/>
        <w:jc w:val="both"/>
        <w:rPr>
          <w:rFonts w:eastAsia="Calibri"/>
          <w:sz w:val="28"/>
          <w:szCs w:val="28"/>
          <w:lang w:eastAsia="en-US"/>
        </w:rPr>
      </w:pPr>
      <w:r w:rsidRPr="00BF0434">
        <w:rPr>
          <w:rFonts w:eastAsia="Calibri"/>
          <w:i/>
          <w:iCs/>
          <w:sz w:val="28"/>
          <w:szCs w:val="28"/>
          <w:lang w:eastAsia="en-US"/>
        </w:rPr>
        <w:t xml:space="preserve">Для создания условий для тиражирования модельных цифровых фабрик </w:t>
      </w:r>
      <w:r w:rsidRPr="00BF0434">
        <w:rPr>
          <w:rFonts w:eastAsia="Calibri"/>
          <w:sz w:val="28"/>
          <w:szCs w:val="28"/>
          <w:lang w:eastAsia="en-US"/>
        </w:rPr>
        <w:t xml:space="preserve">проведен анализ работ </w:t>
      </w:r>
      <w:r w:rsidRPr="00BF0434">
        <w:rPr>
          <w:rFonts w:eastAsia="Calibri"/>
          <w:sz w:val="28"/>
          <w:szCs w:val="28"/>
          <w:lang w:val="kk-KZ" w:eastAsia="en-US"/>
        </w:rPr>
        <w:t xml:space="preserve">в </w:t>
      </w:r>
      <w:proofErr w:type="gramStart"/>
      <w:r w:rsidRPr="00BF0434">
        <w:rPr>
          <w:rFonts w:eastAsia="Calibri"/>
          <w:sz w:val="28"/>
          <w:szCs w:val="28"/>
          <w:lang w:eastAsia="en-US"/>
        </w:rPr>
        <w:t>2018-2021</w:t>
      </w:r>
      <w:proofErr w:type="gramEnd"/>
      <w:r w:rsidRPr="00BF0434">
        <w:rPr>
          <w:rFonts w:eastAsia="Calibri"/>
          <w:sz w:val="28"/>
          <w:szCs w:val="28"/>
          <w:lang w:eastAsia="en-US"/>
        </w:rPr>
        <w:t xml:space="preserve"> гг. и выработ</w:t>
      </w:r>
      <w:r w:rsidRPr="00BF0434">
        <w:rPr>
          <w:rFonts w:eastAsia="Calibri"/>
          <w:sz w:val="28"/>
          <w:szCs w:val="28"/>
          <w:lang w:val="kk-KZ" w:eastAsia="en-US"/>
        </w:rPr>
        <w:t>аны</w:t>
      </w:r>
      <w:r w:rsidRPr="00BF0434">
        <w:rPr>
          <w:rFonts w:eastAsia="Calibri"/>
          <w:sz w:val="28"/>
          <w:szCs w:val="28"/>
          <w:lang w:eastAsia="en-US"/>
        </w:rPr>
        <w:t xml:space="preserve"> рекомендаци</w:t>
      </w:r>
      <w:r w:rsidRPr="00BF0434">
        <w:rPr>
          <w:rFonts w:eastAsia="Calibri"/>
          <w:sz w:val="28"/>
          <w:szCs w:val="28"/>
          <w:lang w:val="kk-KZ" w:eastAsia="en-US"/>
        </w:rPr>
        <w:t>и</w:t>
      </w:r>
      <w:r w:rsidRPr="00BF0434">
        <w:rPr>
          <w:rFonts w:eastAsia="Calibri"/>
          <w:sz w:val="28"/>
          <w:szCs w:val="28"/>
          <w:lang w:eastAsia="en-US"/>
        </w:rPr>
        <w:t xml:space="preserve"> по внесению изменений в методологию создания модельных цифровых фабрик.</w:t>
      </w:r>
      <w:r w:rsidRPr="00BF0434">
        <w:rPr>
          <w:rFonts w:eastAsia="Calibri"/>
          <w:sz w:val="28"/>
          <w:szCs w:val="28"/>
          <w:lang w:val="kk-KZ" w:eastAsia="en-US"/>
        </w:rPr>
        <w:t xml:space="preserve"> Разработан проект Правил </w:t>
      </w:r>
      <w:r w:rsidRPr="00BF0434">
        <w:rPr>
          <w:rFonts w:eastAsia="Calibri"/>
          <w:sz w:val="28"/>
          <w:szCs w:val="28"/>
          <w:lang w:eastAsia="en-US"/>
        </w:rPr>
        <w:t xml:space="preserve">определения, функционирования и мониторинга деятельности модельных цифровых фабрик, к котором </w:t>
      </w:r>
      <w:r w:rsidRPr="00BF0434">
        <w:rPr>
          <w:rFonts w:eastAsia="Calibri"/>
          <w:sz w:val="28"/>
          <w:szCs w:val="28"/>
          <w:lang w:val="kk-KZ" w:eastAsia="en-US"/>
        </w:rPr>
        <w:t xml:space="preserve">определен </w:t>
      </w:r>
      <w:r w:rsidRPr="00BF0434">
        <w:rPr>
          <w:rFonts w:eastAsia="Calibri"/>
          <w:sz w:val="28"/>
          <w:szCs w:val="28"/>
          <w:lang w:eastAsia="en-US"/>
        </w:rPr>
        <w:t>порядок функционирования</w:t>
      </w:r>
      <w:r w:rsidRPr="00BF0434">
        <w:rPr>
          <w:rFonts w:eastAsia="Calibri"/>
          <w:sz w:val="28"/>
          <w:szCs w:val="28"/>
          <w:lang w:val="kk-KZ" w:eastAsia="en-US"/>
        </w:rPr>
        <w:t xml:space="preserve"> и</w:t>
      </w:r>
      <w:r w:rsidRPr="00BF0434">
        <w:rPr>
          <w:rFonts w:eastAsia="Calibri"/>
          <w:sz w:val="28"/>
          <w:szCs w:val="28"/>
          <w:lang w:eastAsia="en-US"/>
        </w:rPr>
        <w:t xml:space="preserve"> мониторинг их деятельности,  мероприяти</w:t>
      </w:r>
      <w:r w:rsidRPr="00BF0434">
        <w:rPr>
          <w:rFonts w:eastAsia="Calibri"/>
          <w:sz w:val="28"/>
          <w:szCs w:val="28"/>
          <w:lang w:val="kk-KZ" w:eastAsia="en-US"/>
        </w:rPr>
        <w:t>я по</w:t>
      </w:r>
      <w:r w:rsidRPr="00BF0434">
        <w:rPr>
          <w:rFonts w:eastAsia="Calibri"/>
          <w:sz w:val="28"/>
          <w:szCs w:val="28"/>
          <w:lang w:eastAsia="en-US"/>
        </w:rPr>
        <w:t xml:space="preserve"> популяризаци</w:t>
      </w:r>
      <w:r w:rsidRPr="00BF0434">
        <w:rPr>
          <w:rFonts w:eastAsia="Calibri"/>
          <w:sz w:val="28"/>
          <w:szCs w:val="28"/>
          <w:lang w:val="kk-KZ" w:eastAsia="en-US"/>
        </w:rPr>
        <w:t>и</w:t>
      </w:r>
      <w:r w:rsidRPr="00BF0434">
        <w:rPr>
          <w:rFonts w:eastAsia="Calibri"/>
          <w:sz w:val="28"/>
          <w:szCs w:val="28"/>
          <w:lang w:eastAsia="en-US"/>
        </w:rPr>
        <w:t>.</w:t>
      </w:r>
    </w:p>
    <w:p w14:paraId="6C4CA0B0" w14:textId="77777777" w:rsidR="000D6C9F" w:rsidRPr="00BF0434" w:rsidRDefault="000D6C9F" w:rsidP="000D6C9F">
      <w:pPr>
        <w:ind w:firstLine="709"/>
        <w:jc w:val="both"/>
        <w:rPr>
          <w:rFonts w:eastAsia="Calibri"/>
          <w:sz w:val="28"/>
          <w:szCs w:val="28"/>
          <w:lang w:eastAsia="en-US"/>
        </w:rPr>
      </w:pPr>
      <w:r w:rsidRPr="00BF0434">
        <w:rPr>
          <w:rFonts w:eastAsia="Calibri"/>
          <w:iCs/>
          <w:sz w:val="28"/>
          <w:szCs w:val="28"/>
          <w:lang w:eastAsia="en-US"/>
        </w:rPr>
        <w:t xml:space="preserve">Для </w:t>
      </w:r>
      <w:r w:rsidRPr="00BF0434">
        <w:rPr>
          <w:rFonts w:eastAsia="Calibri"/>
          <w:b/>
          <w:bCs/>
          <w:i/>
          <w:sz w:val="28"/>
          <w:szCs w:val="28"/>
          <w:lang w:eastAsia="en-US"/>
        </w:rPr>
        <w:t>совершенствования регуляторной среды</w:t>
      </w:r>
      <w:r w:rsidRPr="00BF0434">
        <w:rPr>
          <w:sz w:val="28"/>
          <w:szCs w:val="28"/>
        </w:rPr>
        <w:t xml:space="preserve"> выработаны предложения по </w:t>
      </w:r>
      <w:r w:rsidRPr="00BF0434">
        <w:rPr>
          <w:i/>
          <w:iCs/>
          <w:sz w:val="28"/>
          <w:szCs w:val="28"/>
        </w:rPr>
        <w:t>разработке новых и корректировке действующих нормативных правовых актов</w:t>
      </w:r>
      <w:r w:rsidRPr="00BF0434">
        <w:rPr>
          <w:sz w:val="28"/>
          <w:szCs w:val="28"/>
        </w:rPr>
        <w:t xml:space="preserve"> по вопросам цифровой трансформации промышленности и внедрения Индустрии 4.0</w:t>
      </w:r>
      <w:r w:rsidRPr="00BF0434">
        <w:rPr>
          <w:i/>
          <w:iCs/>
          <w:sz w:val="28"/>
          <w:szCs w:val="28"/>
        </w:rPr>
        <w:t xml:space="preserve"> </w:t>
      </w:r>
      <w:r w:rsidRPr="00BF0434">
        <w:rPr>
          <w:sz w:val="28"/>
          <w:szCs w:val="28"/>
        </w:rPr>
        <w:t xml:space="preserve">(формирование/реинжиниринг мер стимулирования и поддержки внедрения цифровых технологий в производственные процессы, автоматизация процессов сбора и обработки информации, перечень функциональных и информационных сервисов и т.д). </w:t>
      </w:r>
    </w:p>
    <w:p w14:paraId="52BD7666" w14:textId="77777777" w:rsidR="000D6C9F" w:rsidRPr="00BF0434" w:rsidRDefault="000D6C9F" w:rsidP="000D6C9F">
      <w:pPr>
        <w:pStyle w:val="a6"/>
        <w:tabs>
          <w:tab w:val="left" w:pos="516"/>
          <w:tab w:val="left" w:pos="1134"/>
        </w:tabs>
        <w:spacing w:after="0" w:line="240" w:lineRule="auto"/>
        <w:ind w:left="0" w:firstLine="709"/>
        <w:jc w:val="both"/>
        <w:rPr>
          <w:rFonts w:ascii="Times New Roman" w:hAnsi="Times New Roman"/>
          <w:sz w:val="28"/>
          <w:szCs w:val="28"/>
        </w:rPr>
      </w:pPr>
      <w:r w:rsidRPr="00BF0434">
        <w:rPr>
          <w:rFonts w:ascii="Times New Roman" w:hAnsi="Times New Roman"/>
          <w:sz w:val="28"/>
          <w:szCs w:val="28"/>
        </w:rPr>
        <w:t xml:space="preserve">В целях </w:t>
      </w:r>
      <w:r w:rsidRPr="00BF0434">
        <w:rPr>
          <w:rFonts w:ascii="Times New Roman" w:hAnsi="Times New Roman"/>
          <w:b/>
          <w:bCs/>
          <w:i/>
          <w:iCs/>
          <w:sz w:val="28"/>
          <w:szCs w:val="28"/>
        </w:rPr>
        <w:t>популяризации и демонстрации цифровых технологий</w:t>
      </w:r>
      <w:r w:rsidRPr="00BF0434">
        <w:rPr>
          <w:rFonts w:ascii="Times New Roman" w:hAnsi="Times New Roman"/>
          <w:sz w:val="28"/>
          <w:szCs w:val="28"/>
        </w:rPr>
        <w:t xml:space="preserve"> и эффектов для бизнеса, определения</w:t>
      </w:r>
      <w:r w:rsidRPr="00BF0434">
        <w:rPr>
          <w:rFonts w:ascii="Times New Roman" w:hAnsi="Times New Roman"/>
          <w:color w:val="FF0000"/>
          <w:sz w:val="28"/>
          <w:szCs w:val="28"/>
        </w:rPr>
        <w:t xml:space="preserve"> </w:t>
      </w:r>
      <w:r w:rsidRPr="00BF0434">
        <w:rPr>
          <w:rFonts w:ascii="Times New Roman" w:hAnsi="Times New Roman"/>
          <w:sz w:val="28"/>
          <w:szCs w:val="28"/>
        </w:rPr>
        <w:t>барьеров, недостатков и ограничений деятельности на примере конкретных предприятий:</w:t>
      </w:r>
    </w:p>
    <w:p w14:paraId="497407A3" w14:textId="77777777" w:rsidR="000D6C9F" w:rsidRPr="00BF0434" w:rsidRDefault="000D6C9F" w:rsidP="000D6C9F">
      <w:pPr>
        <w:tabs>
          <w:tab w:val="left" w:pos="374"/>
        </w:tabs>
        <w:ind w:firstLine="709"/>
        <w:jc w:val="both"/>
        <w:rPr>
          <w:sz w:val="28"/>
          <w:szCs w:val="28"/>
        </w:rPr>
      </w:pPr>
      <w:r w:rsidRPr="00BF0434">
        <w:rPr>
          <w:sz w:val="28"/>
          <w:szCs w:val="28"/>
        </w:rPr>
        <w:t xml:space="preserve">- проведена демонстрация Министру индустрии и инфраструктурного развития РК механизма углубленного анализа; </w:t>
      </w:r>
    </w:p>
    <w:p w14:paraId="0355D73A" w14:textId="77777777" w:rsidR="000D6C9F" w:rsidRPr="00BF0434" w:rsidRDefault="000D6C9F" w:rsidP="000D6C9F">
      <w:pPr>
        <w:tabs>
          <w:tab w:val="left" w:pos="374"/>
        </w:tabs>
        <w:ind w:firstLine="709"/>
        <w:jc w:val="both"/>
        <w:rPr>
          <w:sz w:val="28"/>
          <w:szCs w:val="28"/>
        </w:rPr>
      </w:pPr>
      <w:r w:rsidRPr="00BF0434">
        <w:rPr>
          <w:sz w:val="28"/>
          <w:szCs w:val="28"/>
        </w:rPr>
        <w:t xml:space="preserve">- проводилась информационная работа на различных цифровых площадках (онлайн-встреча Первого заместителя Премьер-Министра РК Скляра </w:t>
      </w:r>
      <w:proofErr w:type="gramStart"/>
      <w:r w:rsidRPr="00BF0434">
        <w:rPr>
          <w:sz w:val="28"/>
          <w:szCs w:val="28"/>
        </w:rPr>
        <w:t>Р.В.</w:t>
      </w:r>
      <w:proofErr w:type="gramEnd"/>
      <w:r w:rsidRPr="00BF0434">
        <w:rPr>
          <w:sz w:val="28"/>
          <w:szCs w:val="28"/>
        </w:rPr>
        <w:t xml:space="preserve"> с германским бизнесом, форум «Techno Women Almaty: Almaty – Digital Heart», Казахстанско-германский бизнес-форум, Республиканская конференция «Profit Industry &amp; Energy Day 2022» и другие);</w:t>
      </w:r>
    </w:p>
    <w:p w14:paraId="0F2E8BD6" w14:textId="77777777" w:rsidR="000D6C9F" w:rsidRPr="00BF0434" w:rsidRDefault="000D6C9F" w:rsidP="000D6C9F">
      <w:pPr>
        <w:tabs>
          <w:tab w:val="left" w:pos="374"/>
        </w:tabs>
        <w:ind w:firstLine="709"/>
        <w:jc w:val="both"/>
        <w:rPr>
          <w:sz w:val="28"/>
          <w:szCs w:val="28"/>
        </w:rPr>
      </w:pPr>
      <w:r w:rsidRPr="00BF0434">
        <w:rPr>
          <w:sz w:val="28"/>
          <w:szCs w:val="28"/>
        </w:rPr>
        <w:t>- подготовлены информационно-справочные и презентационные материалы для освещения на новостных и информационных ресурсах, в социальных сетях.</w:t>
      </w:r>
    </w:p>
    <w:p w14:paraId="07B75A53" w14:textId="77777777" w:rsidR="000D6C9F" w:rsidRPr="00BF0434" w:rsidRDefault="000D6C9F" w:rsidP="000D6C9F">
      <w:pPr>
        <w:ind w:firstLine="709"/>
        <w:contextualSpacing/>
        <w:jc w:val="both"/>
        <w:rPr>
          <w:sz w:val="28"/>
          <w:szCs w:val="28"/>
        </w:rPr>
      </w:pPr>
    </w:p>
    <w:p w14:paraId="2010E3DE" w14:textId="77777777" w:rsidR="000D6C9F" w:rsidRPr="00BF0434" w:rsidRDefault="000D6C9F" w:rsidP="000D6C9F">
      <w:pPr>
        <w:pStyle w:val="3"/>
        <w:spacing w:before="0"/>
        <w:contextualSpacing/>
        <w:jc w:val="both"/>
        <w:rPr>
          <w:rFonts w:ascii="Times New Roman" w:hAnsi="Times New Roman" w:cs="Times New Roman"/>
          <w:b/>
          <w:noProof/>
          <w:color w:val="auto"/>
          <w:sz w:val="28"/>
          <w:szCs w:val="28"/>
        </w:rPr>
      </w:pPr>
      <w:bookmarkStart w:id="132" w:name="_Toc131172754"/>
      <w:bookmarkEnd w:id="129"/>
      <w:r w:rsidRPr="00BF0434">
        <w:rPr>
          <w:rFonts w:ascii="Times New Roman" w:hAnsi="Times New Roman" w:cs="Times New Roman"/>
          <w:b/>
          <w:noProof/>
          <w:color w:val="auto"/>
          <w:sz w:val="28"/>
          <w:szCs w:val="28"/>
        </w:rPr>
        <w:t>2.6. Институциональное развитие QazIndustry</w:t>
      </w:r>
      <w:bookmarkEnd w:id="132"/>
    </w:p>
    <w:p w14:paraId="43027A97" w14:textId="77777777" w:rsidR="000D6C9F" w:rsidRPr="00BF0434" w:rsidRDefault="000D6C9F" w:rsidP="000D6C9F">
      <w:pPr>
        <w:pStyle w:val="3"/>
        <w:spacing w:before="0" w:line="240" w:lineRule="auto"/>
        <w:contextualSpacing/>
        <w:jc w:val="both"/>
        <w:rPr>
          <w:rFonts w:ascii="Times New Roman" w:hAnsi="Times New Roman" w:cs="Times New Roman"/>
          <w:b/>
          <w:noProof/>
          <w:color w:val="auto"/>
          <w:sz w:val="28"/>
          <w:szCs w:val="28"/>
        </w:rPr>
      </w:pPr>
    </w:p>
    <w:p w14:paraId="5125BC82" w14:textId="77777777" w:rsidR="000D6C9F" w:rsidRPr="00BF0434" w:rsidRDefault="000D6C9F" w:rsidP="000D6C9F">
      <w:pPr>
        <w:pStyle w:val="3"/>
        <w:spacing w:before="0"/>
        <w:ind w:firstLine="709"/>
        <w:contextualSpacing/>
        <w:jc w:val="both"/>
        <w:rPr>
          <w:rFonts w:ascii="Times New Roman" w:hAnsi="Times New Roman" w:cs="Times New Roman"/>
          <w:b/>
          <w:noProof/>
          <w:color w:val="auto"/>
          <w:sz w:val="28"/>
          <w:szCs w:val="28"/>
        </w:rPr>
      </w:pPr>
      <w:bookmarkStart w:id="133" w:name="_Toc131172755"/>
      <w:r w:rsidRPr="00BF0434">
        <w:rPr>
          <w:rFonts w:ascii="Times New Roman" w:hAnsi="Times New Roman" w:cs="Times New Roman"/>
          <w:b/>
          <w:noProof/>
          <w:color w:val="auto"/>
          <w:sz w:val="28"/>
          <w:szCs w:val="28"/>
        </w:rPr>
        <w:t>2.6.1. Совершенствование корпоративного управления</w:t>
      </w:r>
      <w:bookmarkEnd w:id="133"/>
    </w:p>
    <w:p w14:paraId="2FBDB646" w14:textId="77777777" w:rsidR="000D6C9F" w:rsidRPr="00BF0434" w:rsidRDefault="000D6C9F" w:rsidP="000D6C9F">
      <w:pPr>
        <w:widowControl w:val="0"/>
        <w:pBdr>
          <w:bottom w:val="single" w:sz="4" w:space="29" w:color="FFFFFF"/>
        </w:pBdr>
        <w:tabs>
          <w:tab w:val="left" w:pos="709"/>
        </w:tabs>
        <w:ind w:firstLine="709"/>
        <w:jc w:val="both"/>
        <w:rPr>
          <w:sz w:val="28"/>
          <w:szCs w:val="28"/>
        </w:rPr>
      </w:pPr>
      <w:r w:rsidRPr="00BF0434">
        <w:rPr>
          <w:sz w:val="28"/>
        </w:rPr>
        <w:t xml:space="preserve">Для обеспечения успешной реализации основных положений Кодекса корпоративного управления Общества </w:t>
      </w:r>
      <w:r w:rsidRPr="00BF0434">
        <w:rPr>
          <w:i/>
          <w:iCs/>
          <w:sz w:val="28"/>
        </w:rPr>
        <w:t xml:space="preserve">утвержден </w:t>
      </w:r>
      <w:r w:rsidRPr="00BF0434">
        <w:rPr>
          <w:b/>
          <w:bCs/>
          <w:i/>
          <w:iCs/>
          <w:sz w:val="28"/>
        </w:rPr>
        <w:t>План совершенствования корпоративного управления Общества на 2022 год</w:t>
      </w:r>
      <w:r w:rsidRPr="00BF0434">
        <w:rPr>
          <w:sz w:val="28"/>
          <w:szCs w:val="28"/>
        </w:rPr>
        <w:t xml:space="preserve">, включающий </w:t>
      </w:r>
      <w:r w:rsidRPr="00BF0434">
        <w:rPr>
          <w:i/>
          <w:iCs/>
          <w:sz w:val="28"/>
          <w:szCs w:val="28"/>
        </w:rPr>
        <w:t xml:space="preserve">32 </w:t>
      </w:r>
      <w:r w:rsidRPr="00BF0434">
        <w:rPr>
          <w:i/>
          <w:iCs/>
          <w:sz w:val="28"/>
          <w:szCs w:val="28"/>
        </w:rPr>
        <w:lastRenderedPageBreak/>
        <w:t>мероприятия</w:t>
      </w:r>
      <w:r w:rsidRPr="00BF0434">
        <w:rPr>
          <w:sz w:val="28"/>
          <w:szCs w:val="28"/>
        </w:rPr>
        <w:t xml:space="preserve">, направленных на улучшение практики корпоративного управления Общества, в том числе </w:t>
      </w:r>
      <w:r w:rsidRPr="00BF0434">
        <w:rPr>
          <w:sz w:val="28"/>
        </w:rPr>
        <w:t>процессы внутреннего контроля и аудита, управления рисками, раскрытия информации, развития корпоративной культуры</w:t>
      </w:r>
      <w:r w:rsidRPr="00BF0434">
        <w:rPr>
          <w:sz w:val="28"/>
          <w:szCs w:val="28"/>
        </w:rPr>
        <w:t xml:space="preserve"> и другие. </w:t>
      </w:r>
    </w:p>
    <w:p w14:paraId="1C065640" w14:textId="77777777" w:rsidR="000D6C9F" w:rsidRPr="00BF0434" w:rsidRDefault="000D6C9F" w:rsidP="000D6C9F">
      <w:pPr>
        <w:widowControl w:val="0"/>
        <w:pBdr>
          <w:bottom w:val="single" w:sz="4" w:space="29" w:color="FFFFFF"/>
        </w:pBdr>
        <w:tabs>
          <w:tab w:val="left" w:pos="709"/>
        </w:tabs>
        <w:ind w:firstLine="709"/>
        <w:jc w:val="both"/>
        <w:rPr>
          <w:b/>
          <w:bCs/>
          <w:sz w:val="28"/>
        </w:rPr>
      </w:pPr>
      <w:r w:rsidRPr="00BF0434">
        <w:rPr>
          <w:sz w:val="28"/>
          <w:szCs w:val="28"/>
        </w:rPr>
        <w:t>В целях реализацию указанного Плана в отчетном году Советом директоров Общества утверждены:</w:t>
      </w:r>
    </w:p>
    <w:p w14:paraId="3A279F48" w14:textId="77777777" w:rsidR="000D6C9F" w:rsidRPr="00BF0434" w:rsidRDefault="000D6C9F" w:rsidP="000D6C9F">
      <w:pPr>
        <w:widowControl w:val="0"/>
        <w:pBdr>
          <w:bottom w:val="single" w:sz="4" w:space="29" w:color="FFFFFF"/>
        </w:pBdr>
        <w:tabs>
          <w:tab w:val="left" w:pos="709"/>
        </w:tabs>
        <w:ind w:firstLine="709"/>
        <w:jc w:val="both"/>
        <w:rPr>
          <w:i/>
          <w:iCs/>
          <w:sz w:val="28"/>
          <w:szCs w:val="28"/>
        </w:rPr>
      </w:pPr>
      <w:r w:rsidRPr="00BF0434">
        <w:rPr>
          <w:sz w:val="28"/>
          <w:szCs w:val="28"/>
        </w:rPr>
        <w:t xml:space="preserve">- </w:t>
      </w:r>
      <w:r w:rsidRPr="00BF0434">
        <w:rPr>
          <w:i/>
          <w:iCs/>
          <w:sz w:val="28"/>
          <w:szCs w:val="28"/>
        </w:rPr>
        <w:t xml:space="preserve">Стратегия развития Общества на </w:t>
      </w:r>
      <w:proofErr w:type="gramStart"/>
      <w:r w:rsidRPr="00BF0434">
        <w:rPr>
          <w:i/>
          <w:iCs/>
          <w:sz w:val="28"/>
          <w:szCs w:val="28"/>
        </w:rPr>
        <w:t>2020-2024</w:t>
      </w:r>
      <w:proofErr w:type="gramEnd"/>
      <w:r w:rsidRPr="00BF0434">
        <w:rPr>
          <w:i/>
          <w:iCs/>
          <w:sz w:val="28"/>
          <w:szCs w:val="28"/>
        </w:rPr>
        <w:t xml:space="preserve"> годы</w:t>
      </w:r>
      <w:r w:rsidRPr="00BF0434">
        <w:rPr>
          <w:sz w:val="28"/>
          <w:szCs w:val="28"/>
        </w:rPr>
        <w:t xml:space="preserve"> в новой редакции</w:t>
      </w:r>
      <w:r w:rsidRPr="00BF0434">
        <w:rPr>
          <w:i/>
          <w:iCs/>
          <w:sz w:val="28"/>
          <w:szCs w:val="28"/>
        </w:rPr>
        <w:t>;</w:t>
      </w:r>
    </w:p>
    <w:p w14:paraId="1D165251" w14:textId="77777777" w:rsidR="000D6C9F" w:rsidRPr="00BF0434" w:rsidRDefault="000D6C9F" w:rsidP="000D6C9F">
      <w:pPr>
        <w:widowControl w:val="0"/>
        <w:pBdr>
          <w:bottom w:val="single" w:sz="4" w:space="29" w:color="FFFFFF"/>
        </w:pBdr>
        <w:tabs>
          <w:tab w:val="left" w:pos="709"/>
        </w:tabs>
        <w:ind w:firstLine="709"/>
        <w:jc w:val="both"/>
        <w:rPr>
          <w:sz w:val="28"/>
          <w:szCs w:val="28"/>
        </w:rPr>
      </w:pPr>
      <w:r w:rsidRPr="00BF0434">
        <w:rPr>
          <w:sz w:val="28"/>
          <w:szCs w:val="28"/>
        </w:rPr>
        <w:t xml:space="preserve">- уточнения </w:t>
      </w:r>
      <w:r w:rsidRPr="00BF0434">
        <w:rPr>
          <w:i/>
          <w:iCs/>
          <w:sz w:val="28"/>
          <w:szCs w:val="28"/>
        </w:rPr>
        <w:t>Плана развития Общества на 2022–2026 годы</w:t>
      </w:r>
      <w:r w:rsidRPr="00BF0434">
        <w:rPr>
          <w:sz w:val="28"/>
          <w:szCs w:val="28"/>
        </w:rPr>
        <w:t xml:space="preserve"> на первое и второе полугодия 2022 года, на 2023 год;</w:t>
      </w:r>
    </w:p>
    <w:p w14:paraId="7C60BA00" w14:textId="77777777" w:rsidR="000D6C9F" w:rsidRPr="00BF0434" w:rsidRDefault="000D6C9F" w:rsidP="000D6C9F">
      <w:pPr>
        <w:widowControl w:val="0"/>
        <w:pBdr>
          <w:bottom w:val="single" w:sz="4" w:space="29" w:color="FFFFFF"/>
        </w:pBdr>
        <w:tabs>
          <w:tab w:val="left" w:pos="709"/>
        </w:tabs>
        <w:ind w:firstLine="709"/>
        <w:jc w:val="both"/>
        <w:rPr>
          <w:sz w:val="28"/>
          <w:szCs w:val="28"/>
        </w:rPr>
      </w:pPr>
      <w:r w:rsidRPr="00BF0434">
        <w:rPr>
          <w:sz w:val="28"/>
          <w:szCs w:val="28"/>
        </w:rPr>
        <w:t xml:space="preserve">- </w:t>
      </w:r>
      <w:r w:rsidRPr="00BF0434">
        <w:rPr>
          <w:i/>
          <w:iCs/>
          <w:sz w:val="28"/>
          <w:szCs w:val="28"/>
        </w:rPr>
        <w:t xml:space="preserve">Отчет о деятельности Совета директоров </w:t>
      </w:r>
      <w:r w:rsidRPr="00BF0434">
        <w:rPr>
          <w:sz w:val="28"/>
          <w:szCs w:val="28"/>
        </w:rPr>
        <w:t>за 2021 год, который направлен Единственному акционеру и 20 апреля 2022 года заслушан у Министра индустрии и инфраструктурного развития РК;</w:t>
      </w:r>
    </w:p>
    <w:p w14:paraId="25CC8444" w14:textId="77777777" w:rsidR="000D6C9F" w:rsidRPr="00BF0434" w:rsidRDefault="000D6C9F" w:rsidP="000D6C9F">
      <w:pPr>
        <w:widowControl w:val="0"/>
        <w:pBdr>
          <w:bottom w:val="single" w:sz="4" w:space="29" w:color="FFFFFF"/>
        </w:pBdr>
        <w:tabs>
          <w:tab w:val="left" w:pos="709"/>
        </w:tabs>
        <w:ind w:firstLine="709"/>
        <w:jc w:val="both"/>
        <w:rPr>
          <w:sz w:val="28"/>
          <w:szCs w:val="28"/>
        </w:rPr>
      </w:pPr>
      <w:r w:rsidRPr="00BF0434">
        <w:rPr>
          <w:sz w:val="28"/>
          <w:szCs w:val="28"/>
        </w:rPr>
        <w:t xml:space="preserve">-  </w:t>
      </w:r>
      <w:r w:rsidRPr="00BF0434">
        <w:rPr>
          <w:i/>
          <w:iCs/>
          <w:sz w:val="28"/>
          <w:szCs w:val="28"/>
        </w:rPr>
        <w:t>Отчет о деятельности Общества за 2021 год</w:t>
      </w:r>
      <w:r w:rsidRPr="00BF0434">
        <w:rPr>
          <w:sz w:val="28"/>
          <w:szCs w:val="28"/>
        </w:rPr>
        <w:t xml:space="preserve"> и за 1 полугодие 2022 года (принят к сведению);</w:t>
      </w:r>
    </w:p>
    <w:p w14:paraId="31FAFEB1" w14:textId="77777777" w:rsidR="000D6C9F" w:rsidRPr="00BF0434" w:rsidRDefault="000D6C9F" w:rsidP="000D6C9F">
      <w:pPr>
        <w:widowControl w:val="0"/>
        <w:pBdr>
          <w:bottom w:val="single" w:sz="4" w:space="29" w:color="FFFFFF"/>
        </w:pBdr>
        <w:tabs>
          <w:tab w:val="left" w:pos="709"/>
        </w:tabs>
        <w:ind w:firstLine="709"/>
        <w:jc w:val="both"/>
        <w:rPr>
          <w:sz w:val="28"/>
          <w:szCs w:val="28"/>
        </w:rPr>
      </w:pPr>
      <w:r w:rsidRPr="00BF0434">
        <w:rPr>
          <w:sz w:val="28"/>
          <w:szCs w:val="28"/>
        </w:rPr>
        <w:t xml:space="preserve">- </w:t>
      </w:r>
      <w:r w:rsidRPr="00BF0434">
        <w:rPr>
          <w:i/>
          <w:iCs/>
          <w:sz w:val="28"/>
          <w:szCs w:val="28"/>
        </w:rPr>
        <w:t>Годовой аудиторский план Службы внутреннего аудита на 2022 год</w:t>
      </w:r>
      <w:r w:rsidRPr="00BF0434">
        <w:rPr>
          <w:sz w:val="28"/>
          <w:szCs w:val="28"/>
        </w:rPr>
        <w:t xml:space="preserve">, а также ежеквартальные ответы о деятельности Службы внутреннего аудита; </w:t>
      </w:r>
    </w:p>
    <w:p w14:paraId="0509ABEA" w14:textId="751D895C" w:rsidR="000D6C9F" w:rsidRPr="00BF0434" w:rsidRDefault="000D6C9F" w:rsidP="000D6C9F">
      <w:pPr>
        <w:widowControl w:val="0"/>
        <w:pBdr>
          <w:bottom w:val="single" w:sz="4" w:space="29" w:color="FFFFFF"/>
        </w:pBdr>
        <w:tabs>
          <w:tab w:val="left" w:pos="709"/>
        </w:tabs>
        <w:ind w:firstLine="709"/>
        <w:jc w:val="both"/>
        <w:rPr>
          <w:sz w:val="28"/>
          <w:szCs w:val="28"/>
        </w:rPr>
      </w:pPr>
      <w:r w:rsidRPr="00BF0434">
        <w:rPr>
          <w:sz w:val="28"/>
          <w:szCs w:val="28"/>
        </w:rPr>
        <w:t>-</w:t>
      </w:r>
      <w:r w:rsidRPr="00BF0434">
        <w:rPr>
          <w:sz w:val="20"/>
          <w:szCs w:val="20"/>
        </w:rPr>
        <w:t xml:space="preserve"> </w:t>
      </w:r>
      <w:r w:rsidRPr="00BF0434">
        <w:rPr>
          <w:i/>
          <w:iCs/>
          <w:sz w:val="28"/>
          <w:szCs w:val="28"/>
        </w:rPr>
        <w:t>Регистр и Карта рисков на 2022 год</w:t>
      </w:r>
      <w:r w:rsidRPr="00BF0434">
        <w:rPr>
          <w:sz w:val="28"/>
          <w:szCs w:val="28"/>
        </w:rPr>
        <w:t xml:space="preserve">, также </w:t>
      </w:r>
      <w:r w:rsidRPr="00BF0434">
        <w:rPr>
          <w:i/>
          <w:iCs/>
          <w:sz w:val="28"/>
          <w:szCs w:val="28"/>
        </w:rPr>
        <w:t>отчеты</w:t>
      </w:r>
      <w:r w:rsidRPr="00BF0434">
        <w:rPr>
          <w:sz w:val="28"/>
          <w:szCs w:val="28"/>
        </w:rPr>
        <w:t xml:space="preserve"> по управлению рисками за 2021 год и первое полугодие 2022 года;</w:t>
      </w:r>
    </w:p>
    <w:p w14:paraId="5F14DACA" w14:textId="77777777" w:rsidR="000D6C9F" w:rsidRPr="00BF0434" w:rsidRDefault="000D6C9F" w:rsidP="000D6C9F">
      <w:pPr>
        <w:widowControl w:val="0"/>
        <w:pBdr>
          <w:bottom w:val="single" w:sz="4" w:space="29" w:color="FFFFFF"/>
        </w:pBdr>
        <w:tabs>
          <w:tab w:val="left" w:pos="709"/>
        </w:tabs>
        <w:ind w:firstLine="709"/>
        <w:jc w:val="both"/>
        <w:rPr>
          <w:sz w:val="28"/>
          <w:szCs w:val="28"/>
        </w:rPr>
      </w:pPr>
      <w:r w:rsidRPr="00BF0434">
        <w:rPr>
          <w:sz w:val="28"/>
          <w:szCs w:val="28"/>
        </w:rPr>
        <w:t xml:space="preserve">-  </w:t>
      </w:r>
      <w:r w:rsidRPr="00BF0434">
        <w:rPr>
          <w:i/>
          <w:iCs/>
          <w:sz w:val="28"/>
          <w:szCs w:val="28"/>
        </w:rPr>
        <w:t>карты КПД руководящих работников Общества</w:t>
      </w:r>
      <w:r w:rsidRPr="00BF0434">
        <w:rPr>
          <w:sz w:val="28"/>
          <w:szCs w:val="28"/>
        </w:rPr>
        <w:t xml:space="preserve"> с целевыми значениями на 2022 год, а также результаты оценки деятельности руководящих работников Общества за 2021 год.</w:t>
      </w:r>
    </w:p>
    <w:p w14:paraId="3E1A6CB9" w14:textId="77777777" w:rsidR="000D6C9F" w:rsidRPr="00BF0434" w:rsidRDefault="000D6C9F" w:rsidP="000D6C9F">
      <w:pPr>
        <w:widowControl w:val="0"/>
        <w:pBdr>
          <w:bottom w:val="single" w:sz="4" w:space="29" w:color="FFFFFF"/>
        </w:pBdr>
        <w:tabs>
          <w:tab w:val="left" w:pos="709"/>
        </w:tabs>
        <w:ind w:firstLine="709"/>
        <w:jc w:val="both"/>
        <w:rPr>
          <w:sz w:val="28"/>
          <w:szCs w:val="28"/>
        </w:rPr>
      </w:pPr>
      <w:r w:rsidRPr="00BF0434">
        <w:rPr>
          <w:sz w:val="28"/>
          <w:szCs w:val="28"/>
        </w:rPr>
        <w:t xml:space="preserve">На постоянно основе проводится обучение работников и должностных лиц в области управления рисками и внутреннего контроля, а также требованиям антикоррупционного законодательства. Проведен внутренний анализ антикоррупционных рисков, проверка знания работниками положений Кодекса деловой этики Общества. </w:t>
      </w:r>
    </w:p>
    <w:p w14:paraId="16C9B9EB" w14:textId="77777777" w:rsidR="000D6C9F" w:rsidRPr="00BF0434" w:rsidRDefault="000D6C9F" w:rsidP="000D6C9F">
      <w:pPr>
        <w:widowControl w:val="0"/>
        <w:pBdr>
          <w:bottom w:val="single" w:sz="4" w:space="29" w:color="FFFFFF"/>
        </w:pBdr>
        <w:tabs>
          <w:tab w:val="left" w:pos="709"/>
        </w:tabs>
        <w:ind w:firstLine="709"/>
        <w:jc w:val="both"/>
        <w:rPr>
          <w:sz w:val="28"/>
          <w:szCs w:val="28"/>
        </w:rPr>
      </w:pPr>
      <w:r w:rsidRPr="00BF0434">
        <w:rPr>
          <w:sz w:val="28"/>
          <w:szCs w:val="28"/>
        </w:rPr>
        <w:t xml:space="preserve">Ключевая информация о деятельности Общества, включая информацию об аффилированных лицах и членах Правления, раскрывается на сайте Общества на государственном, русском и английском языках (представляющая интерес для иностранного сообщества). </w:t>
      </w:r>
    </w:p>
    <w:p w14:paraId="53EE3580" w14:textId="77777777" w:rsidR="000D6C9F" w:rsidRPr="00BF0434" w:rsidRDefault="000D6C9F" w:rsidP="000D6C9F">
      <w:pPr>
        <w:pStyle w:val="3"/>
        <w:spacing w:before="0"/>
        <w:ind w:firstLine="709"/>
        <w:contextualSpacing/>
        <w:jc w:val="both"/>
        <w:rPr>
          <w:rFonts w:ascii="Times New Roman" w:hAnsi="Times New Roman" w:cs="Times New Roman"/>
          <w:b/>
          <w:noProof/>
          <w:color w:val="auto"/>
          <w:sz w:val="28"/>
          <w:szCs w:val="28"/>
        </w:rPr>
      </w:pPr>
      <w:bookmarkStart w:id="134" w:name="_Toc131172756"/>
      <w:r w:rsidRPr="00BF0434">
        <w:rPr>
          <w:rFonts w:ascii="Times New Roman" w:hAnsi="Times New Roman" w:cs="Times New Roman"/>
          <w:b/>
          <w:noProof/>
          <w:color w:val="auto"/>
          <w:sz w:val="28"/>
          <w:szCs w:val="28"/>
        </w:rPr>
        <w:t>2.6.2. Развитие компетенций</w:t>
      </w:r>
      <w:bookmarkEnd w:id="134"/>
    </w:p>
    <w:p w14:paraId="74875420" w14:textId="77777777" w:rsidR="000D6C9F" w:rsidRPr="00BF0434" w:rsidRDefault="000D6C9F" w:rsidP="000D6C9F">
      <w:pPr>
        <w:tabs>
          <w:tab w:val="left" w:pos="0"/>
        </w:tabs>
        <w:ind w:firstLine="709"/>
        <w:jc w:val="both"/>
        <w:rPr>
          <w:sz w:val="28"/>
          <w:szCs w:val="28"/>
          <w:lang w:val="kk-KZ"/>
        </w:rPr>
      </w:pPr>
      <w:r w:rsidRPr="00BF0434">
        <w:rPr>
          <w:sz w:val="28"/>
          <w:szCs w:val="28"/>
        </w:rPr>
        <w:t>В целях повышения квалификации сотрудников</w:t>
      </w:r>
      <w:r w:rsidRPr="00BF0434">
        <w:rPr>
          <w:sz w:val="28"/>
          <w:szCs w:val="28"/>
          <w:lang w:val="kk-KZ"/>
        </w:rPr>
        <w:t xml:space="preserve"> Общества решением Правления от 29 июня </w:t>
      </w:r>
      <w:r w:rsidRPr="00BF0434">
        <w:rPr>
          <w:sz w:val="28"/>
          <w:szCs w:val="28"/>
        </w:rPr>
        <w:t>20</w:t>
      </w:r>
      <w:r w:rsidRPr="00BF0434">
        <w:rPr>
          <w:sz w:val="28"/>
          <w:szCs w:val="28"/>
          <w:lang w:val="kk-KZ"/>
        </w:rPr>
        <w:t xml:space="preserve">22 </w:t>
      </w:r>
      <w:r w:rsidRPr="00BF0434">
        <w:rPr>
          <w:sz w:val="28"/>
          <w:szCs w:val="28"/>
        </w:rPr>
        <w:t xml:space="preserve">года утвержден </w:t>
      </w:r>
      <w:r w:rsidRPr="00BF0434">
        <w:rPr>
          <w:i/>
          <w:sz w:val="28"/>
          <w:szCs w:val="28"/>
        </w:rPr>
        <w:t>План-график обучения</w:t>
      </w:r>
      <w:r w:rsidRPr="00BF0434">
        <w:rPr>
          <w:sz w:val="28"/>
          <w:szCs w:val="28"/>
        </w:rPr>
        <w:t xml:space="preserve"> АО «Казахстанский центр индустрии и экспорта «QazIndustry» на 20</w:t>
      </w:r>
      <w:r w:rsidRPr="00BF0434">
        <w:rPr>
          <w:sz w:val="28"/>
          <w:szCs w:val="28"/>
          <w:lang w:val="kk-KZ"/>
        </w:rPr>
        <w:t>22</w:t>
      </w:r>
      <w:r w:rsidRPr="00BF0434">
        <w:rPr>
          <w:sz w:val="28"/>
          <w:szCs w:val="28"/>
        </w:rPr>
        <w:t xml:space="preserve"> год.</w:t>
      </w:r>
      <w:r w:rsidRPr="00BF0434">
        <w:rPr>
          <w:sz w:val="28"/>
          <w:szCs w:val="28"/>
          <w:lang w:val="kk-KZ"/>
        </w:rPr>
        <w:t xml:space="preserve"> </w:t>
      </w:r>
    </w:p>
    <w:p w14:paraId="06B34DA9" w14:textId="77777777" w:rsidR="000D6C9F" w:rsidRPr="00BF0434" w:rsidRDefault="000D6C9F" w:rsidP="000D6C9F">
      <w:pPr>
        <w:tabs>
          <w:tab w:val="left" w:pos="0"/>
        </w:tabs>
        <w:ind w:firstLine="709"/>
        <w:jc w:val="both"/>
        <w:rPr>
          <w:sz w:val="28"/>
          <w:szCs w:val="28"/>
          <w:lang w:val="kk-KZ"/>
        </w:rPr>
      </w:pPr>
      <w:r w:rsidRPr="00BF0434">
        <w:rPr>
          <w:sz w:val="28"/>
          <w:szCs w:val="28"/>
          <w:lang w:val="kk-KZ"/>
        </w:rPr>
        <w:t xml:space="preserve">За отчетный год более 40% сотрудников Общества (61 человек) прошли обучение и переподготовку по вопросам проведения анализа и визуализации   данных   в   Microsoft   Power   BI, Power BI для аналитика, основ анализа данных, системы управления информационной безопасностью (ИСО/МЭК 27001) и системы менеджмента противодействия коррупции (ISO 37001:2016), налоговых расчетов и формирования Плана развития в вариационных решениях и отчета по его исполнению, корпоративного права и корпоративного управления, </w:t>
      </w:r>
      <w:r w:rsidRPr="00BF0434">
        <w:rPr>
          <w:sz w:val="28"/>
          <w:szCs w:val="28"/>
          <w:lang w:val="kk-KZ"/>
        </w:rPr>
        <w:lastRenderedPageBreak/>
        <w:t xml:space="preserve">технологиям материального и нематериального стимулирования, грейдирования компании и премии на основании KPI для мотивации сотрудников. </w:t>
      </w:r>
    </w:p>
    <w:p w14:paraId="27B6ED97" w14:textId="77777777" w:rsidR="000D6C9F" w:rsidRPr="00BF0434" w:rsidRDefault="000D6C9F" w:rsidP="000D6C9F">
      <w:pPr>
        <w:widowControl w:val="0"/>
        <w:pBdr>
          <w:bottom w:val="single" w:sz="4" w:space="29" w:color="FFFFFF"/>
        </w:pBdr>
        <w:tabs>
          <w:tab w:val="left" w:pos="709"/>
        </w:tabs>
        <w:ind w:firstLine="709"/>
        <w:jc w:val="both"/>
        <w:rPr>
          <w:sz w:val="28"/>
          <w:szCs w:val="28"/>
        </w:rPr>
      </w:pPr>
      <w:r w:rsidRPr="00BF0434">
        <w:rPr>
          <w:sz w:val="28"/>
          <w:szCs w:val="28"/>
        </w:rPr>
        <w:t>В отчетном периоде для обеспечения возможности доступа экспертов Общества к текущим и историческим базам данных и</w:t>
      </w:r>
      <w:r w:rsidRPr="00BF0434">
        <w:rPr>
          <w:b/>
          <w:bCs/>
          <w:i/>
          <w:iCs/>
          <w:sz w:val="28"/>
          <w:szCs w:val="28"/>
        </w:rPr>
        <w:t xml:space="preserve"> повышения эффективности проводимых аналитических исследований</w:t>
      </w:r>
      <w:r w:rsidRPr="00BF0434">
        <w:rPr>
          <w:b/>
          <w:bCs/>
          <w:sz w:val="28"/>
          <w:szCs w:val="28"/>
        </w:rPr>
        <w:t xml:space="preserve"> </w:t>
      </w:r>
      <w:r w:rsidRPr="00BF0434">
        <w:rPr>
          <w:sz w:val="28"/>
          <w:szCs w:val="28"/>
        </w:rPr>
        <w:t xml:space="preserve">заключены договоры с международными компаниями </w:t>
      </w:r>
      <w:r w:rsidRPr="00BF0434">
        <w:rPr>
          <w:sz w:val="28"/>
          <w:szCs w:val="28"/>
          <w:lang w:val="en-US"/>
        </w:rPr>
        <w:t>Bloomberg</w:t>
      </w:r>
      <w:r w:rsidRPr="00BF0434">
        <w:rPr>
          <w:sz w:val="28"/>
          <w:szCs w:val="28"/>
        </w:rPr>
        <w:t xml:space="preserve"> </w:t>
      </w:r>
      <w:r w:rsidRPr="00BF0434">
        <w:rPr>
          <w:sz w:val="28"/>
          <w:szCs w:val="28"/>
          <w:lang w:val="en-US"/>
        </w:rPr>
        <w:t>Finance</w:t>
      </w:r>
      <w:r w:rsidRPr="00BF0434">
        <w:rPr>
          <w:sz w:val="28"/>
          <w:szCs w:val="28"/>
        </w:rPr>
        <w:t xml:space="preserve"> </w:t>
      </w:r>
      <w:r w:rsidRPr="00BF0434">
        <w:rPr>
          <w:sz w:val="28"/>
          <w:szCs w:val="28"/>
          <w:lang w:val="en-US"/>
        </w:rPr>
        <w:t>LP</w:t>
      </w:r>
      <w:r w:rsidRPr="00BF0434">
        <w:rPr>
          <w:sz w:val="28"/>
          <w:szCs w:val="28"/>
        </w:rPr>
        <w:t xml:space="preserve">, </w:t>
      </w:r>
      <w:r w:rsidRPr="00BF0434">
        <w:rPr>
          <w:sz w:val="28"/>
          <w:szCs w:val="28"/>
          <w:lang w:val="en-US"/>
        </w:rPr>
        <w:t>Factiva</w:t>
      </w:r>
      <w:r w:rsidRPr="00BF0434">
        <w:rPr>
          <w:sz w:val="28"/>
          <w:szCs w:val="28"/>
        </w:rPr>
        <w:t xml:space="preserve"> </w:t>
      </w:r>
      <w:proofErr w:type="gramStart"/>
      <w:r w:rsidRPr="00BF0434">
        <w:rPr>
          <w:sz w:val="28"/>
          <w:szCs w:val="28"/>
          <w:lang w:val="en-US"/>
        </w:rPr>
        <w:t>LTD</w:t>
      </w:r>
      <w:r w:rsidRPr="00BF0434">
        <w:rPr>
          <w:sz w:val="28"/>
          <w:szCs w:val="28"/>
        </w:rPr>
        <w:t xml:space="preserve">  и</w:t>
      </w:r>
      <w:proofErr w:type="gramEnd"/>
      <w:r w:rsidRPr="00BF0434">
        <w:rPr>
          <w:sz w:val="28"/>
          <w:szCs w:val="28"/>
        </w:rPr>
        <w:t xml:space="preserve"> </w:t>
      </w:r>
      <w:r w:rsidRPr="00BF0434">
        <w:rPr>
          <w:sz w:val="28"/>
          <w:szCs w:val="28"/>
          <w:lang w:val="en-US"/>
        </w:rPr>
        <w:t>Argus</w:t>
      </w:r>
      <w:r w:rsidRPr="00BF0434">
        <w:rPr>
          <w:sz w:val="28"/>
          <w:szCs w:val="28"/>
        </w:rPr>
        <w:t xml:space="preserve"> </w:t>
      </w:r>
      <w:r w:rsidRPr="00BF0434">
        <w:rPr>
          <w:sz w:val="28"/>
          <w:szCs w:val="28"/>
          <w:lang w:val="en-US"/>
        </w:rPr>
        <w:t>Media</w:t>
      </w:r>
      <w:r w:rsidRPr="00BF0434">
        <w:rPr>
          <w:sz w:val="28"/>
          <w:szCs w:val="28"/>
        </w:rPr>
        <w:t xml:space="preserve"> </w:t>
      </w:r>
      <w:r w:rsidRPr="00BF0434">
        <w:rPr>
          <w:sz w:val="28"/>
          <w:szCs w:val="28"/>
          <w:lang w:val="en-US"/>
        </w:rPr>
        <w:t>Limited</w:t>
      </w:r>
      <w:r w:rsidRPr="00BF0434">
        <w:rPr>
          <w:sz w:val="28"/>
          <w:szCs w:val="28"/>
        </w:rPr>
        <w:t>.</w:t>
      </w:r>
    </w:p>
    <w:p w14:paraId="2FC57F3E" w14:textId="697A9D89" w:rsidR="000D6C9F" w:rsidRPr="00BF0434" w:rsidRDefault="000D6C9F" w:rsidP="000D6C9F">
      <w:pPr>
        <w:widowControl w:val="0"/>
        <w:pBdr>
          <w:bottom w:val="single" w:sz="4" w:space="29" w:color="FFFFFF"/>
        </w:pBdr>
        <w:tabs>
          <w:tab w:val="left" w:pos="709"/>
        </w:tabs>
        <w:ind w:firstLine="709"/>
        <w:jc w:val="both"/>
        <w:rPr>
          <w:sz w:val="28"/>
          <w:szCs w:val="28"/>
        </w:rPr>
      </w:pPr>
      <w:r w:rsidRPr="00BF0434">
        <w:rPr>
          <w:sz w:val="28"/>
          <w:szCs w:val="28"/>
        </w:rPr>
        <w:t xml:space="preserve">Кроме того, в целях </w:t>
      </w:r>
      <w:r w:rsidRPr="00BF0434">
        <w:rPr>
          <w:b/>
          <w:bCs/>
          <w:i/>
          <w:iCs/>
          <w:sz w:val="28"/>
          <w:szCs w:val="28"/>
        </w:rPr>
        <w:t>расширения сотрудничества и установления партнерских отношений</w:t>
      </w:r>
      <w:r w:rsidRPr="00BF0434">
        <w:rPr>
          <w:i/>
          <w:iCs/>
          <w:sz w:val="28"/>
          <w:szCs w:val="28"/>
        </w:rPr>
        <w:t xml:space="preserve"> </w:t>
      </w:r>
      <w:r w:rsidRPr="00BF0434">
        <w:rPr>
          <w:sz w:val="28"/>
          <w:szCs w:val="28"/>
        </w:rPr>
        <w:t xml:space="preserve">на взаимовыгодной основе в </w:t>
      </w:r>
      <w:r w:rsidRPr="00BF0434">
        <w:rPr>
          <w:sz w:val="28"/>
          <w:szCs w:val="28"/>
        </w:rPr>
        <w:br/>
        <w:t>2022 году Обществом заключены:</w:t>
      </w:r>
    </w:p>
    <w:p w14:paraId="46AF28A4" w14:textId="4834F5DC" w:rsidR="000D6C9F" w:rsidRPr="00BF0434" w:rsidRDefault="000D6C9F" w:rsidP="000D6C9F">
      <w:pPr>
        <w:widowControl w:val="0"/>
        <w:pBdr>
          <w:bottom w:val="single" w:sz="4" w:space="29" w:color="FFFFFF"/>
        </w:pBdr>
        <w:tabs>
          <w:tab w:val="left" w:pos="709"/>
        </w:tabs>
        <w:ind w:firstLine="709"/>
        <w:jc w:val="both"/>
        <w:rPr>
          <w:sz w:val="28"/>
          <w:szCs w:val="28"/>
        </w:rPr>
      </w:pPr>
      <w:r w:rsidRPr="00BF0434">
        <w:rPr>
          <w:sz w:val="28"/>
          <w:szCs w:val="28"/>
        </w:rPr>
        <w:t xml:space="preserve">- </w:t>
      </w:r>
      <w:r w:rsidRPr="00BF0434">
        <w:rPr>
          <w:i/>
          <w:iCs/>
          <w:sz w:val="28"/>
          <w:szCs w:val="28"/>
        </w:rPr>
        <w:t>меморандум о намерениях</w:t>
      </w:r>
      <w:r w:rsidRPr="00BF0434">
        <w:rPr>
          <w:sz w:val="28"/>
          <w:szCs w:val="28"/>
        </w:rPr>
        <w:t xml:space="preserve"> с АО «Центр развития торговой политики «Qaztrade» и ТОО «Central Asian Institute for Development Studies (Централ Эйшн Инститьют фор Девелопмент Стадис)» для установления партнерских отношений по обмену опытом по внедрению и развитию передовых методов в сфере стратегического торгового контроля, а также предоставления информации по привлекательным проектам для инвестирования в РК;</w:t>
      </w:r>
    </w:p>
    <w:p w14:paraId="48B7017B" w14:textId="77777777" w:rsidR="000D6C9F" w:rsidRPr="00BF0434" w:rsidRDefault="000D6C9F" w:rsidP="000D6C9F">
      <w:pPr>
        <w:widowControl w:val="0"/>
        <w:pBdr>
          <w:bottom w:val="single" w:sz="4" w:space="29" w:color="FFFFFF"/>
        </w:pBdr>
        <w:tabs>
          <w:tab w:val="left" w:pos="709"/>
        </w:tabs>
        <w:ind w:firstLine="709"/>
        <w:jc w:val="both"/>
        <w:rPr>
          <w:sz w:val="28"/>
          <w:szCs w:val="28"/>
        </w:rPr>
      </w:pPr>
      <w:r w:rsidRPr="00BF0434">
        <w:rPr>
          <w:sz w:val="28"/>
          <w:szCs w:val="28"/>
        </w:rPr>
        <w:t xml:space="preserve">- </w:t>
      </w:r>
      <w:r w:rsidRPr="00BF0434">
        <w:rPr>
          <w:i/>
          <w:iCs/>
          <w:sz w:val="28"/>
          <w:szCs w:val="28"/>
        </w:rPr>
        <w:t>меморандум о сотрудничестве</w:t>
      </w:r>
      <w:r w:rsidRPr="00BF0434">
        <w:rPr>
          <w:sz w:val="28"/>
          <w:szCs w:val="28"/>
        </w:rPr>
        <w:t xml:space="preserve"> с ТОО «Самрук-Казына Контракт» в целях развития отечественной промышленности, создания новых производств и поддержки отечественного предпринимательства;</w:t>
      </w:r>
    </w:p>
    <w:p w14:paraId="2FC0A6B9" w14:textId="77777777" w:rsidR="000D6C9F" w:rsidRPr="00BF0434" w:rsidRDefault="000D6C9F" w:rsidP="000D6C9F">
      <w:pPr>
        <w:widowControl w:val="0"/>
        <w:pBdr>
          <w:bottom w:val="single" w:sz="4" w:space="29" w:color="FFFFFF"/>
        </w:pBdr>
        <w:tabs>
          <w:tab w:val="left" w:pos="709"/>
        </w:tabs>
        <w:ind w:firstLine="709"/>
        <w:jc w:val="both"/>
        <w:rPr>
          <w:sz w:val="28"/>
          <w:szCs w:val="28"/>
        </w:rPr>
      </w:pPr>
      <w:r w:rsidRPr="00BF0434">
        <w:rPr>
          <w:sz w:val="28"/>
          <w:szCs w:val="28"/>
        </w:rPr>
        <w:t xml:space="preserve">- </w:t>
      </w:r>
      <w:r w:rsidRPr="00BF0434">
        <w:rPr>
          <w:i/>
          <w:iCs/>
          <w:sz w:val="28"/>
          <w:szCs w:val="28"/>
        </w:rPr>
        <w:t>меморандум о сотрудничестве</w:t>
      </w:r>
      <w:r w:rsidRPr="00BF0434">
        <w:rPr>
          <w:sz w:val="28"/>
          <w:szCs w:val="28"/>
        </w:rPr>
        <w:t xml:space="preserve"> с Ассоциацией «Международный центр развития нефтегазового машиностроения» с целью развития нефтегазового машиностроения;</w:t>
      </w:r>
    </w:p>
    <w:p w14:paraId="0CC8D549" w14:textId="77777777" w:rsidR="000D6C9F" w:rsidRPr="00BF0434" w:rsidRDefault="000D6C9F" w:rsidP="000D6C9F">
      <w:pPr>
        <w:widowControl w:val="0"/>
        <w:pBdr>
          <w:bottom w:val="single" w:sz="4" w:space="29" w:color="FFFFFF"/>
        </w:pBdr>
        <w:tabs>
          <w:tab w:val="left" w:pos="709"/>
        </w:tabs>
        <w:ind w:firstLine="709"/>
        <w:jc w:val="both"/>
        <w:rPr>
          <w:sz w:val="28"/>
          <w:szCs w:val="28"/>
        </w:rPr>
      </w:pPr>
      <w:r w:rsidRPr="00BF0434">
        <w:rPr>
          <w:sz w:val="28"/>
          <w:szCs w:val="28"/>
        </w:rPr>
        <w:t xml:space="preserve">- </w:t>
      </w:r>
      <w:r w:rsidRPr="00BF0434">
        <w:rPr>
          <w:i/>
          <w:iCs/>
          <w:sz w:val="28"/>
          <w:szCs w:val="28"/>
        </w:rPr>
        <w:t>меморандум о взаимопонимании</w:t>
      </w:r>
      <w:r w:rsidRPr="00BF0434">
        <w:rPr>
          <w:sz w:val="28"/>
          <w:szCs w:val="28"/>
        </w:rPr>
        <w:t xml:space="preserve"> с «Siemens» для развития сотрудничества, направленного на совместную и успешную реализацию проектов по качественному повышению компетенций представителей промышленного сектора страны в цифровых продуктах и решениях, направленных на цифровую трансформацию промышленности;</w:t>
      </w:r>
    </w:p>
    <w:p w14:paraId="0FAB0F57" w14:textId="77777777" w:rsidR="000D6C9F" w:rsidRPr="00BF0434" w:rsidRDefault="000D6C9F" w:rsidP="000D6C9F">
      <w:pPr>
        <w:widowControl w:val="0"/>
        <w:pBdr>
          <w:bottom w:val="single" w:sz="4" w:space="29" w:color="FFFFFF"/>
        </w:pBdr>
        <w:tabs>
          <w:tab w:val="left" w:pos="709"/>
        </w:tabs>
        <w:ind w:firstLine="709"/>
        <w:jc w:val="both"/>
        <w:rPr>
          <w:sz w:val="28"/>
          <w:szCs w:val="28"/>
        </w:rPr>
      </w:pPr>
      <w:r w:rsidRPr="00BF0434">
        <w:rPr>
          <w:i/>
          <w:iCs/>
          <w:sz w:val="28"/>
          <w:szCs w:val="28"/>
        </w:rPr>
        <w:t>- меморандум о сотрудничестве</w:t>
      </w:r>
      <w:r w:rsidRPr="00BF0434">
        <w:rPr>
          <w:sz w:val="28"/>
          <w:szCs w:val="28"/>
        </w:rPr>
        <w:t xml:space="preserve"> с АО «Национальная компания «Казахстан тем</w:t>
      </w:r>
      <w:r w:rsidRPr="00BF0434">
        <w:rPr>
          <w:sz w:val="28"/>
          <w:szCs w:val="28"/>
          <w:lang w:val="en-US"/>
        </w:rPr>
        <w:t>i</w:t>
      </w:r>
      <w:r w:rsidRPr="00BF0434">
        <w:rPr>
          <w:sz w:val="28"/>
          <w:szCs w:val="28"/>
        </w:rPr>
        <w:t>р жолы» в целях развития цифровизации, унификации, централизации информации о строительных материалах и их производителях с предприятиями;</w:t>
      </w:r>
    </w:p>
    <w:p w14:paraId="30782A76" w14:textId="77777777" w:rsidR="000D6C9F" w:rsidRPr="00BF0434" w:rsidRDefault="000D6C9F" w:rsidP="000D6C9F">
      <w:pPr>
        <w:widowControl w:val="0"/>
        <w:pBdr>
          <w:bottom w:val="single" w:sz="4" w:space="29" w:color="FFFFFF"/>
        </w:pBdr>
        <w:tabs>
          <w:tab w:val="left" w:pos="709"/>
        </w:tabs>
        <w:ind w:firstLine="709"/>
        <w:jc w:val="both"/>
        <w:rPr>
          <w:sz w:val="28"/>
          <w:szCs w:val="28"/>
        </w:rPr>
      </w:pPr>
      <w:r w:rsidRPr="00BF0434">
        <w:rPr>
          <w:sz w:val="28"/>
          <w:szCs w:val="28"/>
        </w:rPr>
        <w:t xml:space="preserve">- </w:t>
      </w:r>
      <w:r w:rsidRPr="00BF0434">
        <w:rPr>
          <w:i/>
          <w:iCs/>
          <w:sz w:val="28"/>
          <w:szCs w:val="28"/>
        </w:rPr>
        <w:t>меморандум о сотрудничестве</w:t>
      </w:r>
      <w:r w:rsidRPr="00BF0434">
        <w:rPr>
          <w:sz w:val="28"/>
          <w:szCs w:val="28"/>
        </w:rPr>
        <w:t xml:space="preserve"> в области автоматизации и робототехники с ОЮЛ «Казахстанская ассоциация автоматизации и робототехники»;</w:t>
      </w:r>
    </w:p>
    <w:p w14:paraId="7A24F1BA" w14:textId="77777777" w:rsidR="00EC1D9A" w:rsidRPr="00BF0434" w:rsidRDefault="000D6C9F" w:rsidP="000D6C9F">
      <w:pPr>
        <w:widowControl w:val="0"/>
        <w:pBdr>
          <w:bottom w:val="single" w:sz="4" w:space="29" w:color="FFFFFF"/>
        </w:pBdr>
        <w:tabs>
          <w:tab w:val="left" w:pos="709"/>
        </w:tabs>
        <w:ind w:firstLine="709"/>
        <w:jc w:val="both"/>
        <w:rPr>
          <w:i/>
          <w:iCs/>
          <w:sz w:val="28"/>
          <w:szCs w:val="28"/>
        </w:rPr>
      </w:pPr>
      <w:r w:rsidRPr="00BF0434">
        <w:rPr>
          <w:sz w:val="28"/>
          <w:szCs w:val="28"/>
        </w:rPr>
        <w:t xml:space="preserve">- </w:t>
      </w:r>
      <w:r w:rsidRPr="00BF0434">
        <w:rPr>
          <w:i/>
          <w:iCs/>
          <w:sz w:val="28"/>
          <w:szCs w:val="28"/>
        </w:rPr>
        <w:t>меморандумы о сотрудничестве</w:t>
      </w:r>
      <w:r w:rsidRPr="00BF0434">
        <w:rPr>
          <w:sz w:val="28"/>
          <w:szCs w:val="28"/>
        </w:rPr>
        <w:t xml:space="preserve"> в области цифровой трансформации с 15 компаниями </w:t>
      </w:r>
      <w:r w:rsidRPr="00BF0434">
        <w:rPr>
          <w:i/>
          <w:iCs/>
          <w:sz w:val="28"/>
          <w:szCs w:val="28"/>
        </w:rPr>
        <w:t>(ТОО «Smart System Technologies», ТОО «Tech Integra», ТОО «ExSolCom», ТОО «X NET», ТОО «Азия-Софт Сервис ЛТД» и т.д)</w:t>
      </w:r>
      <w:r w:rsidR="00EC1D9A" w:rsidRPr="00BF0434">
        <w:rPr>
          <w:i/>
          <w:iCs/>
          <w:sz w:val="28"/>
          <w:szCs w:val="28"/>
        </w:rPr>
        <w:t>;</w:t>
      </w:r>
    </w:p>
    <w:p w14:paraId="0D01D101" w14:textId="5C4E7F47" w:rsidR="000D6C9F" w:rsidRPr="00BF0434" w:rsidRDefault="00EC1D9A" w:rsidP="00EC1D9A">
      <w:pPr>
        <w:widowControl w:val="0"/>
        <w:pBdr>
          <w:bottom w:val="single" w:sz="4" w:space="29" w:color="FFFFFF"/>
        </w:pBdr>
        <w:tabs>
          <w:tab w:val="left" w:pos="709"/>
        </w:tabs>
        <w:ind w:firstLine="709"/>
        <w:jc w:val="both"/>
        <w:rPr>
          <w:b/>
          <w:noProof/>
          <w:sz w:val="28"/>
          <w:szCs w:val="28"/>
        </w:rPr>
      </w:pPr>
      <w:r w:rsidRPr="00BF0434">
        <w:rPr>
          <w:b/>
          <w:noProof/>
          <w:sz w:val="28"/>
          <w:szCs w:val="28"/>
        </w:rPr>
        <w:t xml:space="preserve">- </w:t>
      </w:r>
      <w:r w:rsidRPr="00BF0434">
        <w:rPr>
          <w:i/>
          <w:iCs/>
          <w:sz w:val="28"/>
          <w:szCs w:val="28"/>
        </w:rPr>
        <w:t>меморандум о взаимопонимании и сотрудничестве</w:t>
      </w:r>
      <w:r w:rsidRPr="00BF0434">
        <w:rPr>
          <w:sz w:val="28"/>
          <w:szCs w:val="28"/>
        </w:rPr>
        <w:t xml:space="preserve"> с ТОО «КазПромБезопасность ПВ» в целях установления партнерских отношений и развития долгосрочного, эффективного и </w:t>
      </w:r>
      <w:proofErr w:type="gramStart"/>
      <w:r w:rsidRPr="00BF0434">
        <w:rPr>
          <w:sz w:val="28"/>
          <w:szCs w:val="28"/>
        </w:rPr>
        <w:t>взаимовыгодного сотрудничества</w:t>
      </w:r>
      <w:proofErr w:type="gramEnd"/>
      <w:r w:rsidRPr="00BF0434">
        <w:rPr>
          <w:sz w:val="28"/>
          <w:szCs w:val="28"/>
        </w:rPr>
        <w:t xml:space="preserve">. </w:t>
      </w:r>
      <w:r w:rsidR="000D6C9F" w:rsidRPr="00BF0434">
        <w:rPr>
          <w:sz w:val="28"/>
          <w:szCs w:val="28"/>
        </w:rPr>
        <w:t xml:space="preserve">  </w:t>
      </w:r>
    </w:p>
    <w:p w14:paraId="19BBC891" w14:textId="77777777" w:rsidR="000D6C9F" w:rsidRPr="00BF0434" w:rsidRDefault="000D6C9F" w:rsidP="000D6C9F">
      <w:pPr>
        <w:pStyle w:val="3"/>
        <w:spacing w:before="0"/>
        <w:ind w:firstLine="709"/>
        <w:contextualSpacing/>
        <w:jc w:val="both"/>
        <w:rPr>
          <w:rFonts w:ascii="Times New Roman" w:hAnsi="Times New Roman" w:cs="Times New Roman"/>
          <w:b/>
          <w:noProof/>
          <w:color w:val="auto"/>
          <w:sz w:val="28"/>
          <w:szCs w:val="28"/>
        </w:rPr>
      </w:pPr>
      <w:bookmarkStart w:id="135" w:name="_Toc131172757"/>
      <w:r w:rsidRPr="00BF0434">
        <w:rPr>
          <w:rFonts w:ascii="Times New Roman" w:hAnsi="Times New Roman" w:cs="Times New Roman"/>
          <w:b/>
          <w:noProof/>
          <w:color w:val="auto"/>
          <w:sz w:val="28"/>
          <w:szCs w:val="28"/>
        </w:rPr>
        <w:t>2.6.3. Коммерциализация отдельных видов услуг</w:t>
      </w:r>
      <w:bookmarkEnd w:id="135"/>
    </w:p>
    <w:p w14:paraId="540A14CD" w14:textId="77777777" w:rsidR="000D6C9F" w:rsidRPr="00BF0434" w:rsidRDefault="000D6C9F" w:rsidP="000D6C9F">
      <w:pPr>
        <w:widowControl w:val="0"/>
        <w:pBdr>
          <w:bottom w:val="single" w:sz="4" w:space="2" w:color="FFFFFF"/>
        </w:pBdr>
        <w:shd w:val="clear" w:color="auto" w:fill="FFFFFF" w:themeFill="background1"/>
        <w:tabs>
          <w:tab w:val="num" w:pos="567"/>
          <w:tab w:val="left" w:pos="993"/>
        </w:tabs>
        <w:ind w:firstLine="709"/>
        <w:jc w:val="both"/>
        <w:rPr>
          <w:sz w:val="28"/>
          <w:szCs w:val="28"/>
        </w:rPr>
      </w:pPr>
      <w:r w:rsidRPr="00BF0434">
        <w:rPr>
          <w:sz w:val="28"/>
          <w:szCs w:val="28"/>
        </w:rPr>
        <w:t>В целях снижения зависимости от государственных заказов Обществом проводится работа по привлечению договоров на выполнение информационно-</w:t>
      </w:r>
      <w:r w:rsidRPr="00BF0434">
        <w:rPr>
          <w:sz w:val="28"/>
          <w:szCs w:val="28"/>
        </w:rPr>
        <w:lastRenderedPageBreak/>
        <w:t xml:space="preserve">аналитических и консалтинговых услуг предприятиям и организациям частной формы собственности, а также </w:t>
      </w:r>
      <w:proofErr w:type="gramStart"/>
      <w:r w:rsidRPr="00BF0434">
        <w:rPr>
          <w:sz w:val="28"/>
          <w:szCs w:val="28"/>
        </w:rPr>
        <w:t>участию  в</w:t>
      </w:r>
      <w:proofErr w:type="gramEnd"/>
      <w:r w:rsidRPr="00BF0434">
        <w:rPr>
          <w:sz w:val="28"/>
          <w:szCs w:val="28"/>
        </w:rPr>
        <w:t xml:space="preserve"> государственных закупках  способом открытого конкурса.  </w:t>
      </w:r>
    </w:p>
    <w:p w14:paraId="21CCEA2B" w14:textId="77777777" w:rsidR="000D6C9F" w:rsidRPr="00BF0434" w:rsidRDefault="000D6C9F" w:rsidP="000D6C9F">
      <w:pPr>
        <w:widowControl w:val="0"/>
        <w:pBdr>
          <w:bottom w:val="single" w:sz="4" w:space="2" w:color="FFFFFF"/>
        </w:pBdr>
        <w:shd w:val="clear" w:color="auto" w:fill="FFFFFF" w:themeFill="background1"/>
        <w:tabs>
          <w:tab w:val="num" w:pos="567"/>
          <w:tab w:val="left" w:pos="993"/>
        </w:tabs>
        <w:ind w:firstLine="709"/>
        <w:jc w:val="both"/>
        <w:rPr>
          <w:sz w:val="28"/>
          <w:szCs w:val="28"/>
        </w:rPr>
      </w:pPr>
      <w:r w:rsidRPr="00BF0434">
        <w:rPr>
          <w:sz w:val="28"/>
          <w:szCs w:val="28"/>
        </w:rPr>
        <w:t xml:space="preserve">В 2022 году с предприятиями и организациями частной формы собственности (АО «Шубарколь комир»,  АО «Алюминий Казахстана», ТОО «КазГеоРуд», АО «Евроазиатская энергетическая корпорация») заключены </w:t>
      </w:r>
      <w:r w:rsidRPr="00BF0434">
        <w:rPr>
          <w:b/>
          <w:bCs/>
          <w:i/>
          <w:iCs/>
          <w:sz w:val="28"/>
          <w:szCs w:val="28"/>
        </w:rPr>
        <w:t>4 договора</w:t>
      </w:r>
      <w:r w:rsidRPr="00BF0434">
        <w:rPr>
          <w:sz w:val="28"/>
          <w:szCs w:val="28"/>
        </w:rPr>
        <w:t xml:space="preserve"> на общую сумму </w:t>
      </w:r>
      <w:r w:rsidRPr="00BF0434">
        <w:rPr>
          <w:b/>
          <w:bCs/>
          <w:i/>
          <w:iCs/>
          <w:sz w:val="28"/>
          <w:szCs w:val="28"/>
        </w:rPr>
        <w:t>15 622,3 тыс. тенге</w:t>
      </w:r>
      <w:r w:rsidRPr="00BF0434">
        <w:rPr>
          <w:sz w:val="28"/>
          <w:szCs w:val="28"/>
        </w:rPr>
        <w:t xml:space="preserve"> на выполнение услуг по анализу и определению прогнозной доли местного содержания закупок работ и услуг. </w:t>
      </w:r>
    </w:p>
    <w:p w14:paraId="4D404A76" w14:textId="77777777" w:rsidR="000D6C9F" w:rsidRPr="00BF0434" w:rsidRDefault="000D6C9F" w:rsidP="000D6C9F">
      <w:pPr>
        <w:widowControl w:val="0"/>
        <w:pBdr>
          <w:bottom w:val="single" w:sz="4" w:space="2" w:color="FFFFFF"/>
        </w:pBdr>
        <w:shd w:val="clear" w:color="auto" w:fill="FFFFFF" w:themeFill="background1"/>
        <w:tabs>
          <w:tab w:val="num" w:pos="567"/>
          <w:tab w:val="left" w:pos="993"/>
        </w:tabs>
        <w:ind w:firstLine="709"/>
        <w:jc w:val="both"/>
        <w:rPr>
          <w:sz w:val="28"/>
          <w:szCs w:val="28"/>
        </w:rPr>
      </w:pPr>
    </w:p>
    <w:p w14:paraId="36757EB7" w14:textId="77777777" w:rsidR="000D6C9F" w:rsidRPr="00BF0434" w:rsidRDefault="000D6C9F" w:rsidP="000D6C9F">
      <w:pPr>
        <w:rPr>
          <w:lang w:eastAsia="en-US"/>
        </w:rPr>
      </w:pPr>
    </w:p>
    <w:p w14:paraId="548AF0E5" w14:textId="77777777" w:rsidR="000D6C9F" w:rsidRPr="00BF0434" w:rsidRDefault="000D6C9F" w:rsidP="000D6C9F">
      <w:pPr>
        <w:pStyle w:val="3"/>
        <w:spacing w:before="0"/>
        <w:ind w:firstLine="709"/>
        <w:contextualSpacing/>
        <w:jc w:val="both"/>
        <w:rPr>
          <w:rFonts w:ascii="Times New Roman" w:hAnsi="Times New Roman" w:cs="Times New Roman"/>
          <w:b/>
          <w:noProof/>
          <w:color w:val="auto"/>
          <w:sz w:val="28"/>
          <w:szCs w:val="28"/>
        </w:rPr>
      </w:pPr>
      <w:bookmarkStart w:id="136" w:name="_Toc131172758"/>
      <w:r w:rsidRPr="00BF0434">
        <w:rPr>
          <w:rFonts w:ascii="Times New Roman" w:hAnsi="Times New Roman" w:cs="Times New Roman"/>
          <w:b/>
          <w:noProof/>
          <w:color w:val="auto"/>
          <w:sz w:val="28"/>
          <w:szCs w:val="28"/>
        </w:rPr>
        <w:t>2.6.4. Повышение операционной эффективности</w:t>
      </w:r>
      <w:bookmarkEnd w:id="136"/>
    </w:p>
    <w:p w14:paraId="714866CB" w14:textId="77777777" w:rsidR="000D6C9F" w:rsidRPr="00BF0434" w:rsidRDefault="000D6C9F" w:rsidP="000D6C9F">
      <w:pPr>
        <w:tabs>
          <w:tab w:val="left" w:pos="567"/>
          <w:tab w:val="left" w:pos="993"/>
        </w:tabs>
        <w:suppressAutoHyphens/>
        <w:autoSpaceDE w:val="0"/>
        <w:autoSpaceDN w:val="0"/>
        <w:adjustRightInd w:val="0"/>
        <w:ind w:firstLine="709"/>
        <w:jc w:val="both"/>
        <w:rPr>
          <w:sz w:val="28"/>
          <w:szCs w:val="28"/>
        </w:rPr>
      </w:pPr>
      <w:r w:rsidRPr="00BF0434">
        <w:rPr>
          <w:sz w:val="28"/>
          <w:szCs w:val="28"/>
          <w:lang w:val="kk-KZ"/>
        </w:rPr>
        <w:t>В 2022 году</w:t>
      </w:r>
      <w:r w:rsidRPr="00BF0434">
        <w:rPr>
          <w:sz w:val="28"/>
          <w:szCs w:val="28"/>
        </w:rPr>
        <w:t xml:space="preserve"> Обществом заключены </w:t>
      </w:r>
      <w:r w:rsidRPr="00BF0434">
        <w:rPr>
          <w:b/>
          <w:bCs/>
          <w:i/>
          <w:iCs/>
          <w:sz w:val="28"/>
          <w:szCs w:val="28"/>
        </w:rPr>
        <w:t>17 доходных договоров на выполнение услуг на общую сумму 1 460 295,3 тыс. тенге</w:t>
      </w:r>
      <w:r w:rsidRPr="00BF0434">
        <w:rPr>
          <w:sz w:val="28"/>
          <w:szCs w:val="28"/>
        </w:rPr>
        <w:t>, в том числе:</w:t>
      </w:r>
    </w:p>
    <w:p w14:paraId="019C5F47" w14:textId="77777777" w:rsidR="000D6C9F" w:rsidRPr="00BF0434" w:rsidRDefault="000D6C9F" w:rsidP="000D6C9F">
      <w:pPr>
        <w:tabs>
          <w:tab w:val="left" w:pos="567"/>
          <w:tab w:val="left" w:pos="993"/>
        </w:tabs>
        <w:suppressAutoHyphens/>
        <w:autoSpaceDE w:val="0"/>
        <w:autoSpaceDN w:val="0"/>
        <w:adjustRightInd w:val="0"/>
        <w:ind w:firstLine="709"/>
        <w:jc w:val="both"/>
        <w:rPr>
          <w:i/>
          <w:iCs/>
          <w:sz w:val="28"/>
          <w:szCs w:val="28"/>
        </w:rPr>
      </w:pPr>
      <w:r w:rsidRPr="00BF0434">
        <w:rPr>
          <w:sz w:val="28"/>
          <w:szCs w:val="28"/>
        </w:rPr>
        <w:t>- 7</w:t>
      </w:r>
      <w:r w:rsidRPr="00BF0434">
        <w:rPr>
          <w:sz w:val="28"/>
          <w:szCs w:val="28"/>
          <w:lang w:val="kk-KZ"/>
        </w:rPr>
        <w:t xml:space="preserve"> до</w:t>
      </w:r>
      <w:r w:rsidRPr="00BF0434">
        <w:rPr>
          <w:sz w:val="28"/>
          <w:szCs w:val="28"/>
        </w:rPr>
        <w:t xml:space="preserve">говоров с Комитетом индустриального развития Министерства индустрии и инфраструктурного развития РК на общую сумму </w:t>
      </w:r>
      <w:r w:rsidRPr="00BF0434">
        <w:rPr>
          <w:i/>
          <w:iCs/>
          <w:sz w:val="28"/>
          <w:szCs w:val="28"/>
          <w:lang w:val="kk-KZ"/>
        </w:rPr>
        <w:t>942 147</w:t>
      </w:r>
      <w:r w:rsidRPr="00BF0434">
        <w:rPr>
          <w:i/>
          <w:iCs/>
          <w:sz w:val="28"/>
          <w:szCs w:val="28"/>
        </w:rPr>
        <w:t xml:space="preserve"> тыс. тенге;</w:t>
      </w:r>
    </w:p>
    <w:p w14:paraId="66FFDF10" w14:textId="77777777" w:rsidR="000D6C9F" w:rsidRPr="00BF0434" w:rsidRDefault="000D6C9F" w:rsidP="000D6C9F">
      <w:pPr>
        <w:tabs>
          <w:tab w:val="left" w:pos="567"/>
          <w:tab w:val="left" w:pos="993"/>
        </w:tabs>
        <w:suppressAutoHyphens/>
        <w:autoSpaceDE w:val="0"/>
        <w:autoSpaceDN w:val="0"/>
        <w:adjustRightInd w:val="0"/>
        <w:ind w:firstLine="709"/>
        <w:jc w:val="both"/>
        <w:rPr>
          <w:i/>
          <w:iCs/>
          <w:sz w:val="28"/>
          <w:szCs w:val="28"/>
        </w:rPr>
      </w:pPr>
      <w:r w:rsidRPr="00BF0434">
        <w:rPr>
          <w:sz w:val="28"/>
          <w:szCs w:val="28"/>
        </w:rPr>
        <w:t>- 6</w:t>
      </w:r>
      <w:r w:rsidRPr="00BF0434">
        <w:rPr>
          <w:sz w:val="28"/>
          <w:szCs w:val="28"/>
          <w:lang w:val="kk-KZ"/>
        </w:rPr>
        <w:t xml:space="preserve"> до</w:t>
      </w:r>
      <w:r w:rsidRPr="00BF0434">
        <w:rPr>
          <w:sz w:val="28"/>
          <w:szCs w:val="28"/>
        </w:rPr>
        <w:t xml:space="preserve">говоров с Министерством индустрии и инфраструктурного развития РК на общую сумму </w:t>
      </w:r>
      <w:r w:rsidRPr="00BF0434">
        <w:rPr>
          <w:i/>
          <w:iCs/>
          <w:sz w:val="28"/>
          <w:szCs w:val="28"/>
          <w:lang w:val="kk-KZ"/>
        </w:rPr>
        <w:t>502 526</w:t>
      </w:r>
      <w:r w:rsidRPr="00BF0434">
        <w:rPr>
          <w:i/>
          <w:iCs/>
          <w:sz w:val="28"/>
          <w:szCs w:val="28"/>
        </w:rPr>
        <w:t xml:space="preserve"> тыс. тенге;</w:t>
      </w:r>
    </w:p>
    <w:p w14:paraId="011D5277" w14:textId="1FFA86C9" w:rsidR="000D6C9F" w:rsidRPr="00BF0434" w:rsidRDefault="000D6C9F" w:rsidP="000D6C9F">
      <w:pPr>
        <w:tabs>
          <w:tab w:val="left" w:pos="567"/>
          <w:tab w:val="left" w:pos="993"/>
        </w:tabs>
        <w:suppressAutoHyphens/>
        <w:autoSpaceDE w:val="0"/>
        <w:autoSpaceDN w:val="0"/>
        <w:adjustRightInd w:val="0"/>
        <w:ind w:firstLine="709"/>
        <w:jc w:val="both"/>
        <w:rPr>
          <w:i/>
          <w:iCs/>
          <w:sz w:val="28"/>
          <w:szCs w:val="28"/>
          <w:lang w:val="kk-KZ"/>
        </w:rPr>
      </w:pPr>
      <w:r w:rsidRPr="00BF0434">
        <w:rPr>
          <w:b/>
          <w:sz w:val="28"/>
          <w:szCs w:val="28"/>
        </w:rPr>
        <w:t xml:space="preserve">- </w:t>
      </w:r>
      <w:r w:rsidRPr="00BF0434">
        <w:rPr>
          <w:bCs/>
          <w:sz w:val="28"/>
          <w:szCs w:val="28"/>
        </w:rPr>
        <w:t>4</w:t>
      </w:r>
      <w:r w:rsidRPr="00BF0434">
        <w:rPr>
          <w:sz w:val="28"/>
          <w:szCs w:val="28"/>
          <w:lang w:val="kk-KZ"/>
        </w:rPr>
        <w:t xml:space="preserve"> договора со сторонними организациями (</w:t>
      </w:r>
      <w:r w:rsidRPr="00BF0434">
        <w:rPr>
          <w:sz w:val="28"/>
          <w:szCs w:val="28"/>
        </w:rPr>
        <w:t xml:space="preserve">АО «Шубарколь комир», АО «Алюминий Казахстана», ТОО «КазГеоРуд», АО «Евроазиатская энергетическая корпорация») </w:t>
      </w:r>
      <w:r w:rsidRPr="00BF0434">
        <w:rPr>
          <w:sz w:val="28"/>
          <w:szCs w:val="28"/>
          <w:lang w:val="kk-KZ"/>
        </w:rPr>
        <w:t xml:space="preserve">на общую сумму </w:t>
      </w:r>
      <w:r w:rsidRPr="00BF0434">
        <w:rPr>
          <w:i/>
          <w:iCs/>
          <w:sz w:val="28"/>
          <w:szCs w:val="28"/>
          <w:lang w:val="kk-KZ"/>
        </w:rPr>
        <w:t xml:space="preserve">15 622,3 </w:t>
      </w:r>
      <w:proofErr w:type="gramStart"/>
      <w:r w:rsidRPr="00BF0434">
        <w:rPr>
          <w:i/>
          <w:iCs/>
          <w:sz w:val="28"/>
          <w:szCs w:val="28"/>
          <w:lang w:val="kk-KZ"/>
        </w:rPr>
        <w:t>тыс.тенге</w:t>
      </w:r>
      <w:proofErr w:type="gramEnd"/>
      <w:r w:rsidRPr="00BF0434">
        <w:rPr>
          <w:i/>
          <w:iCs/>
          <w:sz w:val="28"/>
          <w:szCs w:val="28"/>
          <w:lang w:val="kk-KZ"/>
        </w:rPr>
        <w:t>.</w:t>
      </w:r>
    </w:p>
    <w:p w14:paraId="5CF16284" w14:textId="6E964405" w:rsidR="000D6C9F" w:rsidRPr="00BF0434" w:rsidRDefault="000D6C9F" w:rsidP="000D6C9F">
      <w:pPr>
        <w:widowControl w:val="0"/>
        <w:pBdr>
          <w:bottom w:val="single" w:sz="4" w:space="29" w:color="FFFFFF"/>
        </w:pBdr>
        <w:tabs>
          <w:tab w:val="left" w:pos="0"/>
        </w:tabs>
        <w:ind w:firstLine="709"/>
        <w:contextualSpacing/>
        <w:jc w:val="both"/>
        <w:rPr>
          <w:sz w:val="28"/>
          <w:szCs w:val="28"/>
          <w:lang w:val="kk-KZ"/>
        </w:rPr>
      </w:pPr>
      <w:r w:rsidRPr="00BF0434">
        <w:rPr>
          <w:b/>
          <w:sz w:val="28"/>
          <w:szCs w:val="28"/>
        </w:rPr>
        <w:t xml:space="preserve">Доходы </w:t>
      </w:r>
      <w:r w:rsidRPr="00BF0434">
        <w:rPr>
          <w:sz w:val="28"/>
          <w:szCs w:val="28"/>
        </w:rPr>
        <w:t xml:space="preserve">Общества за </w:t>
      </w:r>
      <w:r w:rsidRPr="00BF0434">
        <w:rPr>
          <w:sz w:val="28"/>
          <w:szCs w:val="28"/>
          <w:lang w:val="kk-KZ"/>
        </w:rPr>
        <w:t>отчетный год</w:t>
      </w:r>
      <w:r w:rsidRPr="00BF0434">
        <w:rPr>
          <w:sz w:val="28"/>
          <w:szCs w:val="28"/>
        </w:rPr>
        <w:t xml:space="preserve"> составили </w:t>
      </w:r>
      <w:r w:rsidRPr="00BF0434">
        <w:rPr>
          <w:b/>
          <w:bCs/>
          <w:sz w:val="28"/>
          <w:szCs w:val="28"/>
        </w:rPr>
        <w:t>1 </w:t>
      </w:r>
      <w:r w:rsidR="0088729D" w:rsidRPr="00BF0434">
        <w:rPr>
          <w:b/>
          <w:bCs/>
          <w:sz w:val="28"/>
          <w:szCs w:val="28"/>
        </w:rPr>
        <w:t>306</w:t>
      </w:r>
      <w:r w:rsidRPr="00BF0434">
        <w:rPr>
          <w:b/>
          <w:bCs/>
          <w:sz w:val="28"/>
          <w:szCs w:val="28"/>
        </w:rPr>
        <w:t xml:space="preserve"> </w:t>
      </w:r>
      <w:r w:rsidR="0088729D" w:rsidRPr="00BF0434">
        <w:rPr>
          <w:b/>
          <w:bCs/>
          <w:sz w:val="28"/>
          <w:szCs w:val="28"/>
        </w:rPr>
        <w:t>258</w:t>
      </w:r>
      <w:r w:rsidRPr="00BF0434">
        <w:rPr>
          <w:b/>
          <w:bCs/>
          <w:sz w:val="28"/>
          <w:szCs w:val="28"/>
          <w:lang w:val="kk-KZ"/>
        </w:rPr>
        <w:t xml:space="preserve"> тыс. тенге</w:t>
      </w:r>
      <w:r w:rsidRPr="00BF0434">
        <w:rPr>
          <w:sz w:val="28"/>
          <w:szCs w:val="28"/>
        </w:rPr>
        <w:t xml:space="preserve">, в том числе доход от основной деятельности – </w:t>
      </w:r>
      <w:r w:rsidRPr="00BF0434">
        <w:rPr>
          <w:b/>
          <w:bCs/>
          <w:i/>
          <w:iCs/>
          <w:sz w:val="28"/>
          <w:szCs w:val="28"/>
        </w:rPr>
        <w:t>1 </w:t>
      </w:r>
      <w:r w:rsidR="0088729D" w:rsidRPr="00BF0434">
        <w:rPr>
          <w:b/>
          <w:bCs/>
          <w:i/>
          <w:iCs/>
          <w:sz w:val="28"/>
          <w:szCs w:val="28"/>
        </w:rPr>
        <w:t>303</w:t>
      </w:r>
      <w:r w:rsidRPr="00BF0434">
        <w:rPr>
          <w:b/>
          <w:bCs/>
          <w:i/>
          <w:iCs/>
          <w:sz w:val="28"/>
          <w:szCs w:val="28"/>
        </w:rPr>
        <w:t xml:space="preserve"> </w:t>
      </w:r>
      <w:r w:rsidR="0088729D" w:rsidRPr="00BF0434">
        <w:rPr>
          <w:b/>
          <w:bCs/>
          <w:i/>
          <w:iCs/>
          <w:sz w:val="28"/>
          <w:szCs w:val="28"/>
        </w:rPr>
        <w:t>835</w:t>
      </w:r>
      <w:r w:rsidRPr="00BF0434">
        <w:rPr>
          <w:b/>
          <w:bCs/>
          <w:i/>
          <w:iCs/>
          <w:sz w:val="28"/>
          <w:szCs w:val="28"/>
        </w:rPr>
        <w:t xml:space="preserve"> тыс. тенге</w:t>
      </w:r>
      <w:r w:rsidRPr="00BF0434">
        <w:rPr>
          <w:sz w:val="28"/>
          <w:szCs w:val="28"/>
          <w:lang w:val="kk-KZ"/>
        </w:rPr>
        <w:t xml:space="preserve">.  </w:t>
      </w:r>
    </w:p>
    <w:p w14:paraId="335D4024" w14:textId="04E5F79C" w:rsidR="000D6C9F" w:rsidRPr="00BF0434" w:rsidRDefault="000D6C9F" w:rsidP="000D6C9F">
      <w:pPr>
        <w:widowControl w:val="0"/>
        <w:pBdr>
          <w:bottom w:val="single" w:sz="4" w:space="29" w:color="FFFFFF"/>
        </w:pBdr>
        <w:tabs>
          <w:tab w:val="left" w:pos="0"/>
        </w:tabs>
        <w:ind w:firstLine="709"/>
        <w:contextualSpacing/>
        <w:jc w:val="both"/>
        <w:rPr>
          <w:sz w:val="28"/>
          <w:szCs w:val="28"/>
        </w:rPr>
      </w:pPr>
      <w:r w:rsidRPr="00BF0434">
        <w:rPr>
          <w:b/>
          <w:sz w:val="28"/>
          <w:szCs w:val="28"/>
          <w:lang w:val="kk-KZ"/>
        </w:rPr>
        <w:t>Средняя выработка на одного работника</w:t>
      </w:r>
      <w:r w:rsidRPr="00BF0434">
        <w:rPr>
          <w:sz w:val="28"/>
          <w:szCs w:val="28"/>
          <w:lang w:val="kk-KZ"/>
        </w:rPr>
        <w:t xml:space="preserve"> производственного персонала составила </w:t>
      </w:r>
      <w:r w:rsidRPr="00BF0434">
        <w:rPr>
          <w:b/>
          <w:sz w:val="28"/>
          <w:szCs w:val="28"/>
          <w:lang w:val="kk-KZ"/>
        </w:rPr>
        <w:t>1</w:t>
      </w:r>
      <w:r w:rsidR="0088729D" w:rsidRPr="00BF0434">
        <w:rPr>
          <w:b/>
          <w:sz w:val="28"/>
          <w:szCs w:val="28"/>
          <w:lang w:val="kk-KZ"/>
        </w:rPr>
        <w:t>0</w:t>
      </w:r>
      <w:r w:rsidRPr="00BF0434">
        <w:rPr>
          <w:b/>
          <w:sz w:val="28"/>
          <w:szCs w:val="28"/>
          <w:lang w:val="kk-KZ"/>
        </w:rPr>
        <w:t>,</w:t>
      </w:r>
      <w:r w:rsidR="003A68A5" w:rsidRPr="00BF0434">
        <w:rPr>
          <w:b/>
          <w:sz w:val="28"/>
          <w:szCs w:val="28"/>
          <w:lang w:val="kk-KZ"/>
        </w:rPr>
        <w:t>2</w:t>
      </w:r>
      <w:r w:rsidRPr="00BF0434">
        <w:rPr>
          <w:b/>
          <w:sz w:val="28"/>
          <w:szCs w:val="28"/>
          <w:lang w:val="kk-KZ"/>
        </w:rPr>
        <w:t xml:space="preserve"> млн. тенге/чел.</w:t>
      </w:r>
    </w:p>
    <w:p w14:paraId="1B727062" w14:textId="3DC7B34E" w:rsidR="000D6C9F" w:rsidRPr="00BF0434" w:rsidRDefault="000D6C9F" w:rsidP="000D6C9F">
      <w:pPr>
        <w:widowControl w:val="0"/>
        <w:pBdr>
          <w:bottom w:val="single" w:sz="4" w:space="29" w:color="FFFFFF"/>
        </w:pBdr>
        <w:tabs>
          <w:tab w:val="left" w:pos="0"/>
        </w:tabs>
        <w:ind w:firstLine="709"/>
        <w:contextualSpacing/>
        <w:jc w:val="both"/>
        <w:rPr>
          <w:sz w:val="28"/>
          <w:szCs w:val="28"/>
          <w:lang w:val="kk-KZ"/>
        </w:rPr>
      </w:pPr>
      <w:r w:rsidRPr="00BF0434">
        <w:rPr>
          <w:sz w:val="28"/>
          <w:szCs w:val="28"/>
          <w:lang w:val="kk-KZ"/>
        </w:rPr>
        <w:t xml:space="preserve">Согласно результатов проведенного </w:t>
      </w:r>
      <w:r w:rsidRPr="00BF0434">
        <w:rPr>
          <w:sz w:val="28"/>
          <w:szCs w:val="28"/>
        </w:rPr>
        <w:t xml:space="preserve">опроса субъектов индустриально-инновационной деятельности, обратившихся в </w:t>
      </w:r>
      <w:r w:rsidRPr="00BF0434">
        <w:rPr>
          <w:sz w:val="28"/>
          <w:szCs w:val="28"/>
          <w:lang w:val="en-US"/>
        </w:rPr>
        <w:t>QazIndustry</w:t>
      </w:r>
      <w:r w:rsidRPr="00BF0434">
        <w:rPr>
          <w:sz w:val="28"/>
          <w:szCs w:val="28"/>
        </w:rPr>
        <w:t xml:space="preserve"> за получением мер государственного стимулирования, отмечается </w:t>
      </w:r>
      <w:r w:rsidRPr="00BF0434">
        <w:rPr>
          <w:b/>
          <w:sz w:val="28"/>
          <w:szCs w:val="28"/>
        </w:rPr>
        <w:t>высокий</w:t>
      </w:r>
      <w:r w:rsidRPr="00BF0434">
        <w:rPr>
          <w:sz w:val="28"/>
          <w:szCs w:val="28"/>
        </w:rPr>
        <w:t xml:space="preserve"> </w:t>
      </w:r>
      <w:r w:rsidRPr="00BF0434">
        <w:rPr>
          <w:b/>
          <w:sz w:val="28"/>
          <w:szCs w:val="28"/>
        </w:rPr>
        <w:t>уровень удовлетворенности</w:t>
      </w:r>
      <w:r w:rsidRPr="00BF0434">
        <w:rPr>
          <w:sz w:val="28"/>
          <w:szCs w:val="28"/>
        </w:rPr>
        <w:t xml:space="preserve">  </w:t>
      </w:r>
      <w:r w:rsidRPr="00BF0434">
        <w:rPr>
          <w:b/>
          <w:sz w:val="28"/>
          <w:szCs w:val="28"/>
        </w:rPr>
        <w:t xml:space="preserve">потребителей качеством сервиса </w:t>
      </w:r>
      <w:r w:rsidRPr="00BF0434">
        <w:rPr>
          <w:bCs/>
          <w:sz w:val="28"/>
          <w:szCs w:val="28"/>
        </w:rPr>
        <w:t xml:space="preserve">предоставляемых Обществом </w:t>
      </w:r>
      <w:r w:rsidRPr="00BF0434">
        <w:rPr>
          <w:b/>
          <w:sz w:val="28"/>
          <w:szCs w:val="28"/>
        </w:rPr>
        <w:t>операторских услуг</w:t>
      </w:r>
      <w:r w:rsidRPr="00BF0434">
        <w:rPr>
          <w:sz w:val="28"/>
          <w:szCs w:val="28"/>
        </w:rPr>
        <w:t xml:space="preserve"> в 2022 году – </w:t>
      </w:r>
      <w:r w:rsidRPr="00BF0434">
        <w:rPr>
          <w:b/>
          <w:bCs/>
          <w:sz w:val="28"/>
          <w:szCs w:val="28"/>
        </w:rPr>
        <w:t>8</w:t>
      </w:r>
      <w:r w:rsidR="007D019E" w:rsidRPr="00BF0434">
        <w:rPr>
          <w:b/>
          <w:bCs/>
          <w:sz w:val="28"/>
          <w:szCs w:val="28"/>
          <w:lang w:val="kk-KZ"/>
        </w:rPr>
        <w:t>2</w:t>
      </w:r>
      <w:r w:rsidRPr="00BF0434">
        <w:rPr>
          <w:b/>
          <w:sz w:val="28"/>
          <w:szCs w:val="28"/>
        </w:rPr>
        <w:t>%</w:t>
      </w:r>
      <w:r w:rsidRPr="00BF0434">
        <w:rPr>
          <w:sz w:val="28"/>
          <w:szCs w:val="28"/>
        </w:rPr>
        <w:t>.</w:t>
      </w:r>
    </w:p>
    <w:p w14:paraId="104E2823" w14:textId="77777777" w:rsidR="000D6C9F" w:rsidRPr="00BF0434" w:rsidRDefault="000D6C9F" w:rsidP="000D6C9F">
      <w:pPr>
        <w:pStyle w:val="3"/>
        <w:spacing w:before="0"/>
        <w:ind w:firstLine="709"/>
        <w:contextualSpacing/>
        <w:jc w:val="both"/>
        <w:rPr>
          <w:rFonts w:ascii="Times New Roman" w:hAnsi="Times New Roman" w:cs="Times New Roman"/>
          <w:b/>
          <w:noProof/>
          <w:color w:val="auto"/>
          <w:sz w:val="28"/>
          <w:szCs w:val="28"/>
        </w:rPr>
      </w:pPr>
      <w:bookmarkStart w:id="137" w:name="_Toc131172759"/>
      <w:r w:rsidRPr="00BF0434">
        <w:rPr>
          <w:rFonts w:ascii="Times New Roman" w:hAnsi="Times New Roman" w:cs="Times New Roman"/>
          <w:b/>
          <w:noProof/>
          <w:color w:val="auto"/>
          <w:sz w:val="28"/>
          <w:szCs w:val="28"/>
        </w:rPr>
        <w:t>2.6.5. Развитие человеческого капитала</w:t>
      </w:r>
      <w:bookmarkEnd w:id="137"/>
    </w:p>
    <w:p w14:paraId="21667399" w14:textId="77777777" w:rsidR="000D6C9F" w:rsidRPr="00BF0434" w:rsidRDefault="000D6C9F" w:rsidP="000D6C9F">
      <w:pPr>
        <w:widowControl w:val="0"/>
        <w:pBdr>
          <w:bottom w:val="single" w:sz="4" w:space="29" w:color="FFFFFF"/>
        </w:pBdr>
        <w:tabs>
          <w:tab w:val="left" w:pos="709"/>
        </w:tabs>
        <w:ind w:firstLine="709"/>
        <w:jc w:val="both"/>
        <w:rPr>
          <w:sz w:val="28"/>
          <w:szCs w:val="28"/>
          <w:lang w:val="kk-KZ"/>
        </w:rPr>
      </w:pPr>
      <w:r w:rsidRPr="00BF0434">
        <w:rPr>
          <w:b/>
          <w:bCs/>
          <w:i/>
          <w:iCs/>
          <w:sz w:val="28"/>
          <w:szCs w:val="28"/>
          <w:lang w:val="kk-KZ"/>
        </w:rPr>
        <w:t>Общая численность</w:t>
      </w:r>
      <w:r w:rsidRPr="00BF0434">
        <w:rPr>
          <w:sz w:val="28"/>
          <w:szCs w:val="28"/>
          <w:lang w:val="kk-KZ"/>
        </w:rPr>
        <w:t xml:space="preserve"> </w:t>
      </w:r>
      <w:r w:rsidRPr="00BF0434">
        <w:rPr>
          <w:sz w:val="28"/>
          <w:szCs w:val="28"/>
        </w:rPr>
        <w:t xml:space="preserve">Общества </w:t>
      </w:r>
      <w:r w:rsidRPr="00BF0434">
        <w:rPr>
          <w:sz w:val="28"/>
          <w:szCs w:val="28"/>
          <w:lang w:val="kk-KZ"/>
        </w:rPr>
        <w:t xml:space="preserve">в количестве </w:t>
      </w:r>
      <w:r w:rsidRPr="00BF0434">
        <w:rPr>
          <w:i/>
          <w:iCs/>
          <w:sz w:val="28"/>
          <w:szCs w:val="28"/>
          <w:lang w:val="kk-KZ"/>
        </w:rPr>
        <w:t>163  штатных единицы и 3 внештатных единиц</w:t>
      </w:r>
      <w:r w:rsidRPr="00BF0434">
        <w:rPr>
          <w:b/>
          <w:bCs/>
          <w:i/>
          <w:iCs/>
          <w:sz w:val="28"/>
          <w:szCs w:val="28"/>
          <w:lang w:val="kk-KZ"/>
        </w:rPr>
        <w:t xml:space="preserve"> </w:t>
      </w:r>
      <w:r w:rsidRPr="00BF0434">
        <w:rPr>
          <w:sz w:val="28"/>
          <w:szCs w:val="28"/>
        </w:rPr>
        <w:t>утверждена</w:t>
      </w:r>
      <w:r w:rsidRPr="00BF0434">
        <w:rPr>
          <w:sz w:val="28"/>
          <w:szCs w:val="28"/>
          <w:lang w:val="kk-KZ"/>
        </w:rPr>
        <w:t xml:space="preserve"> решением Совета директоров Общества  от 12 августа 2022 года (протокол №23).</w:t>
      </w:r>
    </w:p>
    <w:p w14:paraId="726D86DA" w14:textId="77777777" w:rsidR="000D6C9F" w:rsidRPr="00BF0434" w:rsidRDefault="000D6C9F" w:rsidP="000D6C9F">
      <w:pPr>
        <w:widowControl w:val="0"/>
        <w:pBdr>
          <w:bottom w:val="single" w:sz="4" w:space="29" w:color="FFFFFF"/>
        </w:pBdr>
        <w:tabs>
          <w:tab w:val="left" w:pos="709"/>
        </w:tabs>
        <w:ind w:firstLine="709"/>
        <w:jc w:val="both"/>
        <w:rPr>
          <w:sz w:val="28"/>
          <w:szCs w:val="28"/>
        </w:rPr>
      </w:pPr>
      <w:r w:rsidRPr="00BF0434">
        <w:rPr>
          <w:b/>
          <w:bCs/>
          <w:i/>
          <w:iCs/>
          <w:sz w:val="28"/>
          <w:szCs w:val="28"/>
        </w:rPr>
        <w:t>Фактическая численность</w:t>
      </w:r>
      <w:r w:rsidRPr="00BF0434">
        <w:rPr>
          <w:i/>
          <w:iCs/>
          <w:sz w:val="28"/>
          <w:szCs w:val="28"/>
        </w:rPr>
        <w:t xml:space="preserve"> </w:t>
      </w:r>
      <w:r w:rsidRPr="00BF0434">
        <w:rPr>
          <w:iCs/>
          <w:sz w:val="28"/>
          <w:szCs w:val="28"/>
        </w:rPr>
        <w:t>работников н</w:t>
      </w:r>
      <w:r w:rsidRPr="00BF0434">
        <w:rPr>
          <w:sz w:val="28"/>
          <w:szCs w:val="28"/>
        </w:rPr>
        <w:t xml:space="preserve">а конец 2022 года </w:t>
      </w:r>
      <w:r w:rsidRPr="00BF0434">
        <w:rPr>
          <w:iCs/>
          <w:sz w:val="28"/>
          <w:szCs w:val="28"/>
        </w:rPr>
        <w:t>составила</w:t>
      </w:r>
      <w:r w:rsidRPr="00BF0434">
        <w:rPr>
          <w:i/>
          <w:iCs/>
          <w:sz w:val="28"/>
          <w:szCs w:val="28"/>
        </w:rPr>
        <w:t xml:space="preserve"> </w:t>
      </w:r>
      <w:r w:rsidRPr="00BF0434">
        <w:rPr>
          <w:b/>
          <w:bCs/>
          <w:i/>
          <w:iCs/>
          <w:sz w:val="28"/>
          <w:szCs w:val="28"/>
        </w:rPr>
        <w:t>1</w:t>
      </w:r>
      <w:r w:rsidRPr="00BF0434">
        <w:rPr>
          <w:b/>
          <w:bCs/>
          <w:i/>
          <w:iCs/>
          <w:sz w:val="28"/>
          <w:szCs w:val="28"/>
          <w:lang w:val="kk-KZ"/>
        </w:rPr>
        <w:t>50</w:t>
      </w:r>
      <w:r w:rsidRPr="00BF0434">
        <w:rPr>
          <w:b/>
          <w:bCs/>
          <w:i/>
          <w:iCs/>
          <w:sz w:val="28"/>
          <w:szCs w:val="28"/>
        </w:rPr>
        <w:t xml:space="preserve"> человек</w:t>
      </w:r>
      <w:r w:rsidRPr="00BF0434">
        <w:rPr>
          <w:sz w:val="28"/>
          <w:szCs w:val="28"/>
        </w:rPr>
        <w:t xml:space="preserve">, из них </w:t>
      </w:r>
      <w:r w:rsidRPr="00BF0434">
        <w:rPr>
          <w:sz w:val="28"/>
          <w:szCs w:val="28"/>
          <w:lang w:val="kk-KZ"/>
        </w:rPr>
        <w:t xml:space="preserve">128 </w:t>
      </w:r>
      <w:r w:rsidRPr="00BF0434">
        <w:rPr>
          <w:sz w:val="28"/>
          <w:szCs w:val="28"/>
        </w:rPr>
        <w:t>человек</w:t>
      </w:r>
      <w:r w:rsidRPr="00BF0434">
        <w:rPr>
          <w:sz w:val="28"/>
          <w:szCs w:val="28"/>
          <w:lang w:val="kk-KZ"/>
        </w:rPr>
        <w:t xml:space="preserve"> </w:t>
      </w:r>
      <w:r w:rsidRPr="00BF0434">
        <w:rPr>
          <w:sz w:val="28"/>
          <w:szCs w:val="28"/>
        </w:rPr>
        <w:t>(</w:t>
      </w:r>
      <w:r w:rsidRPr="00BF0434">
        <w:rPr>
          <w:sz w:val="28"/>
          <w:szCs w:val="28"/>
          <w:lang w:val="kk-KZ"/>
        </w:rPr>
        <w:t xml:space="preserve">85,3 </w:t>
      </w:r>
      <w:r w:rsidRPr="00BF0434">
        <w:rPr>
          <w:sz w:val="28"/>
          <w:szCs w:val="28"/>
        </w:rPr>
        <w:t xml:space="preserve">%) – основной производственный персонал и </w:t>
      </w:r>
      <w:r w:rsidRPr="00BF0434">
        <w:rPr>
          <w:sz w:val="28"/>
          <w:szCs w:val="28"/>
          <w:lang w:val="kk-KZ"/>
        </w:rPr>
        <w:t>22</w:t>
      </w:r>
      <w:r w:rsidRPr="00BF0434">
        <w:rPr>
          <w:sz w:val="28"/>
          <w:szCs w:val="28"/>
        </w:rPr>
        <w:t xml:space="preserve"> человека (</w:t>
      </w:r>
      <w:r w:rsidRPr="00BF0434">
        <w:rPr>
          <w:sz w:val="28"/>
          <w:szCs w:val="28"/>
          <w:lang w:val="kk-KZ"/>
        </w:rPr>
        <w:t xml:space="preserve">14,6 </w:t>
      </w:r>
      <w:r w:rsidRPr="00BF0434">
        <w:rPr>
          <w:sz w:val="28"/>
          <w:szCs w:val="28"/>
        </w:rPr>
        <w:t xml:space="preserve">%) – административно-управленческий персонал. </w:t>
      </w:r>
    </w:p>
    <w:p w14:paraId="6EDB43F7" w14:textId="77777777" w:rsidR="000D6C9F" w:rsidRPr="00BF0434" w:rsidRDefault="000D6C9F" w:rsidP="000D6C9F">
      <w:pPr>
        <w:widowControl w:val="0"/>
        <w:pBdr>
          <w:bottom w:val="single" w:sz="4" w:space="29" w:color="FFFFFF"/>
        </w:pBdr>
        <w:tabs>
          <w:tab w:val="left" w:pos="709"/>
        </w:tabs>
        <w:ind w:firstLine="709"/>
        <w:jc w:val="both"/>
        <w:rPr>
          <w:sz w:val="28"/>
          <w:szCs w:val="28"/>
        </w:rPr>
      </w:pPr>
      <w:r w:rsidRPr="00BF0434">
        <w:rPr>
          <w:sz w:val="28"/>
          <w:szCs w:val="28"/>
        </w:rPr>
        <w:t xml:space="preserve">В структуре персонала </w:t>
      </w:r>
      <w:r w:rsidRPr="00BF0434">
        <w:rPr>
          <w:b/>
          <w:bCs/>
          <w:i/>
          <w:iCs/>
          <w:sz w:val="28"/>
          <w:szCs w:val="28"/>
        </w:rPr>
        <w:t>по категориям</w:t>
      </w:r>
      <w:r w:rsidRPr="00BF0434">
        <w:rPr>
          <w:sz w:val="28"/>
          <w:szCs w:val="28"/>
        </w:rPr>
        <w:t xml:space="preserve"> доля административно-управленческого аппарата по сравнению с предыдущим годом </w:t>
      </w:r>
      <w:r w:rsidRPr="00BF0434">
        <w:rPr>
          <w:i/>
          <w:iCs/>
          <w:sz w:val="28"/>
          <w:szCs w:val="28"/>
        </w:rPr>
        <w:t>сократилась</w:t>
      </w:r>
      <w:r w:rsidRPr="00BF0434">
        <w:rPr>
          <w:sz w:val="28"/>
          <w:szCs w:val="28"/>
        </w:rPr>
        <w:t xml:space="preserve"> с 18,1% до 14,7%.</w:t>
      </w:r>
    </w:p>
    <w:p w14:paraId="6CCB54C9" w14:textId="77777777" w:rsidR="000D6C9F" w:rsidRPr="00BF0434" w:rsidRDefault="000D6C9F" w:rsidP="000D6C9F">
      <w:pPr>
        <w:ind w:firstLine="709"/>
        <w:jc w:val="both"/>
        <w:rPr>
          <w:b/>
          <w:bCs/>
          <w:i/>
          <w:iCs/>
          <w:sz w:val="28"/>
          <w:szCs w:val="28"/>
        </w:rPr>
      </w:pPr>
      <w:r w:rsidRPr="00BF0434">
        <w:rPr>
          <w:sz w:val="28"/>
          <w:szCs w:val="28"/>
        </w:rPr>
        <w:lastRenderedPageBreak/>
        <w:t xml:space="preserve">Структура персонала </w:t>
      </w:r>
      <w:r w:rsidRPr="00BF0434">
        <w:rPr>
          <w:b/>
          <w:bCs/>
          <w:i/>
          <w:iCs/>
          <w:sz w:val="28"/>
          <w:szCs w:val="28"/>
        </w:rPr>
        <w:t>по категориям:</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6"/>
        <w:gridCol w:w="4952"/>
        <w:gridCol w:w="1864"/>
        <w:gridCol w:w="1992"/>
      </w:tblGrid>
      <w:tr w:rsidR="000D6C9F" w:rsidRPr="00BF0434" w14:paraId="43046183" w14:textId="77777777" w:rsidTr="005D6338">
        <w:trPr>
          <w:cantSplit/>
          <w:trHeight w:val="50"/>
        </w:trPr>
        <w:tc>
          <w:tcPr>
            <w:tcW w:w="596" w:type="dxa"/>
            <w:tcBorders>
              <w:top w:val="single" w:sz="4" w:space="0" w:color="auto"/>
              <w:left w:val="single" w:sz="4" w:space="0" w:color="auto"/>
              <w:bottom w:val="single" w:sz="4" w:space="0" w:color="auto"/>
              <w:right w:val="single" w:sz="4" w:space="0" w:color="auto"/>
            </w:tcBorders>
            <w:vAlign w:val="center"/>
            <w:hideMark/>
          </w:tcPr>
          <w:p w14:paraId="4F809F2D" w14:textId="77777777" w:rsidR="000D6C9F" w:rsidRPr="00BF0434" w:rsidRDefault="000D6C9F" w:rsidP="005D6338">
            <w:pPr>
              <w:rPr>
                <w:b/>
                <w:bCs/>
                <w:sz w:val="22"/>
                <w:szCs w:val="22"/>
                <w:lang w:eastAsia="en-US"/>
              </w:rPr>
            </w:pPr>
            <w:r w:rsidRPr="00BF0434">
              <w:rPr>
                <w:b/>
                <w:bCs/>
                <w:lang w:eastAsia="en-US"/>
              </w:rPr>
              <w:t xml:space="preserve">№ </w:t>
            </w:r>
          </w:p>
        </w:tc>
        <w:tc>
          <w:tcPr>
            <w:tcW w:w="4952" w:type="dxa"/>
            <w:tcBorders>
              <w:top w:val="single" w:sz="4" w:space="0" w:color="auto"/>
              <w:left w:val="single" w:sz="4" w:space="0" w:color="auto"/>
              <w:bottom w:val="single" w:sz="4" w:space="0" w:color="auto"/>
              <w:right w:val="single" w:sz="4" w:space="0" w:color="auto"/>
            </w:tcBorders>
            <w:vAlign w:val="center"/>
            <w:hideMark/>
          </w:tcPr>
          <w:p w14:paraId="14675A71" w14:textId="77777777" w:rsidR="000D6C9F" w:rsidRPr="00BF0434" w:rsidRDefault="000D6C9F" w:rsidP="005D6338">
            <w:pPr>
              <w:spacing w:line="276" w:lineRule="auto"/>
              <w:rPr>
                <w:b/>
                <w:bCs/>
                <w:sz w:val="22"/>
                <w:szCs w:val="22"/>
                <w:lang w:eastAsia="en-US"/>
              </w:rPr>
            </w:pPr>
            <w:r w:rsidRPr="00BF0434">
              <w:rPr>
                <w:b/>
                <w:bCs/>
                <w:lang w:eastAsia="en-US"/>
              </w:rPr>
              <w:t>Категории персонала</w:t>
            </w:r>
          </w:p>
        </w:tc>
        <w:tc>
          <w:tcPr>
            <w:tcW w:w="1864" w:type="dxa"/>
            <w:tcBorders>
              <w:top w:val="single" w:sz="4" w:space="0" w:color="auto"/>
              <w:left w:val="single" w:sz="4" w:space="0" w:color="auto"/>
              <w:bottom w:val="single" w:sz="4" w:space="0" w:color="auto"/>
              <w:right w:val="single" w:sz="4" w:space="0" w:color="auto"/>
            </w:tcBorders>
            <w:vAlign w:val="center"/>
            <w:hideMark/>
          </w:tcPr>
          <w:p w14:paraId="5C055367" w14:textId="77777777" w:rsidR="000D6C9F" w:rsidRPr="00BF0434" w:rsidRDefault="000D6C9F" w:rsidP="005D6338">
            <w:pPr>
              <w:spacing w:line="276" w:lineRule="auto"/>
              <w:jc w:val="center"/>
              <w:rPr>
                <w:b/>
                <w:lang w:eastAsia="en-US"/>
              </w:rPr>
            </w:pPr>
            <w:r w:rsidRPr="00BF0434">
              <w:rPr>
                <w:b/>
                <w:lang w:val="kk-KZ" w:eastAsia="en-US"/>
              </w:rPr>
              <w:t>2021 год</w:t>
            </w:r>
          </w:p>
        </w:tc>
        <w:tc>
          <w:tcPr>
            <w:tcW w:w="1992" w:type="dxa"/>
            <w:tcBorders>
              <w:top w:val="single" w:sz="4" w:space="0" w:color="auto"/>
              <w:left w:val="single" w:sz="4" w:space="0" w:color="auto"/>
              <w:bottom w:val="single" w:sz="4" w:space="0" w:color="auto"/>
              <w:right w:val="single" w:sz="4" w:space="0" w:color="auto"/>
            </w:tcBorders>
            <w:vAlign w:val="center"/>
            <w:hideMark/>
          </w:tcPr>
          <w:p w14:paraId="535D72A7" w14:textId="77777777" w:rsidR="000D6C9F" w:rsidRPr="00BF0434" w:rsidRDefault="000D6C9F" w:rsidP="005D6338">
            <w:pPr>
              <w:spacing w:line="276" w:lineRule="auto"/>
              <w:jc w:val="center"/>
              <w:rPr>
                <w:b/>
                <w:lang w:eastAsia="en-US"/>
              </w:rPr>
            </w:pPr>
            <w:r w:rsidRPr="00BF0434">
              <w:rPr>
                <w:b/>
                <w:lang w:val="kk-KZ" w:eastAsia="en-US"/>
              </w:rPr>
              <w:t>2022 год</w:t>
            </w:r>
          </w:p>
        </w:tc>
      </w:tr>
      <w:tr w:rsidR="000D6C9F" w:rsidRPr="00BF0434" w14:paraId="080D8395" w14:textId="77777777" w:rsidTr="005D6338">
        <w:trPr>
          <w:cantSplit/>
        </w:trPr>
        <w:tc>
          <w:tcPr>
            <w:tcW w:w="596" w:type="dxa"/>
            <w:tcBorders>
              <w:top w:val="single" w:sz="4" w:space="0" w:color="auto"/>
              <w:left w:val="single" w:sz="4" w:space="0" w:color="auto"/>
              <w:bottom w:val="single" w:sz="4" w:space="0" w:color="auto"/>
              <w:right w:val="single" w:sz="4" w:space="0" w:color="auto"/>
            </w:tcBorders>
            <w:hideMark/>
          </w:tcPr>
          <w:p w14:paraId="1A1DA733" w14:textId="77777777" w:rsidR="000D6C9F" w:rsidRPr="00BF0434" w:rsidRDefault="000D6C9F" w:rsidP="005D6338">
            <w:pPr>
              <w:spacing w:line="276" w:lineRule="auto"/>
              <w:jc w:val="center"/>
              <w:rPr>
                <w:lang w:eastAsia="en-US"/>
              </w:rPr>
            </w:pPr>
            <w:r w:rsidRPr="00BF0434">
              <w:rPr>
                <w:lang w:eastAsia="en-US"/>
              </w:rPr>
              <w:t>1</w:t>
            </w:r>
          </w:p>
        </w:tc>
        <w:tc>
          <w:tcPr>
            <w:tcW w:w="4952" w:type="dxa"/>
            <w:tcBorders>
              <w:top w:val="single" w:sz="4" w:space="0" w:color="auto"/>
              <w:left w:val="single" w:sz="4" w:space="0" w:color="auto"/>
              <w:bottom w:val="single" w:sz="4" w:space="0" w:color="auto"/>
              <w:right w:val="single" w:sz="4" w:space="0" w:color="auto"/>
            </w:tcBorders>
            <w:hideMark/>
          </w:tcPr>
          <w:p w14:paraId="7EA40360" w14:textId="77777777" w:rsidR="000D6C9F" w:rsidRPr="00BF0434" w:rsidRDefault="000D6C9F" w:rsidP="005D6338">
            <w:pPr>
              <w:spacing w:line="276" w:lineRule="auto"/>
              <w:rPr>
                <w:lang w:eastAsia="en-US"/>
              </w:rPr>
            </w:pPr>
            <w:r w:rsidRPr="00BF0434">
              <w:rPr>
                <w:lang w:eastAsia="en-US"/>
              </w:rPr>
              <w:t>Административно-управленческий персонал</w:t>
            </w:r>
          </w:p>
        </w:tc>
        <w:tc>
          <w:tcPr>
            <w:tcW w:w="1864" w:type="dxa"/>
            <w:tcBorders>
              <w:top w:val="single" w:sz="4" w:space="0" w:color="auto"/>
              <w:left w:val="single" w:sz="4" w:space="0" w:color="auto"/>
              <w:bottom w:val="single" w:sz="4" w:space="0" w:color="auto"/>
              <w:right w:val="single" w:sz="4" w:space="0" w:color="auto"/>
            </w:tcBorders>
            <w:vAlign w:val="center"/>
            <w:hideMark/>
          </w:tcPr>
          <w:p w14:paraId="75226E63" w14:textId="77777777" w:rsidR="000D6C9F" w:rsidRPr="00BF0434" w:rsidRDefault="000D6C9F" w:rsidP="005D6338">
            <w:pPr>
              <w:spacing w:line="276" w:lineRule="auto"/>
              <w:jc w:val="center"/>
              <w:rPr>
                <w:lang w:val="kk-KZ" w:eastAsia="en-US"/>
              </w:rPr>
            </w:pPr>
            <w:r w:rsidRPr="00BF0434">
              <w:rPr>
                <w:color w:val="000000"/>
                <w:lang w:eastAsia="en-US"/>
              </w:rPr>
              <w:t>25</w:t>
            </w:r>
          </w:p>
        </w:tc>
        <w:tc>
          <w:tcPr>
            <w:tcW w:w="1992" w:type="dxa"/>
            <w:tcBorders>
              <w:top w:val="single" w:sz="4" w:space="0" w:color="auto"/>
              <w:left w:val="single" w:sz="4" w:space="0" w:color="auto"/>
              <w:bottom w:val="single" w:sz="4" w:space="0" w:color="auto"/>
              <w:right w:val="single" w:sz="4" w:space="0" w:color="auto"/>
            </w:tcBorders>
            <w:vAlign w:val="center"/>
            <w:hideMark/>
          </w:tcPr>
          <w:p w14:paraId="44F1B730" w14:textId="77777777" w:rsidR="000D6C9F" w:rsidRPr="00BF0434" w:rsidRDefault="000D6C9F" w:rsidP="005D6338">
            <w:pPr>
              <w:spacing w:line="276" w:lineRule="auto"/>
              <w:jc w:val="center"/>
              <w:rPr>
                <w:lang w:val="kk-KZ" w:eastAsia="en-US"/>
              </w:rPr>
            </w:pPr>
            <w:r w:rsidRPr="00BF0434">
              <w:rPr>
                <w:lang w:eastAsia="en-US"/>
              </w:rPr>
              <w:t>2</w:t>
            </w:r>
            <w:r w:rsidRPr="00BF0434">
              <w:rPr>
                <w:lang w:val="kk-KZ" w:eastAsia="en-US"/>
              </w:rPr>
              <w:t>2</w:t>
            </w:r>
          </w:p>
        </w:tc>
      </w:tr>
      <w:tr w:rsidR="000D6C9F" w:rsidRPr="00BF0434" w14:paraId="5D5E001A" w14:textId="77777777" w:rsidTr="005D6338">
        <w:trPr>
          <w:cantSplit/>
        </w:trPr>
        <w:tc>
          <w:tcPr>
            <w:tcW w:w="596" w:type="dxa"/>
            <w:tcBorders>
              <w:top w:val="single" w:sz="4" w:space="0" w:color="auto"/>
              <w:left w:val="single" w:sz="4" w:space="0" w:color="auto"/>
              <w:bottom w:val="single" w:sz="4" w:space="0" w:color="auto"/>
              <w:right w:val="single" w:sz="4" w:space="0" w:color="auto"/>
            </w:tcBorders>
            <w:hideMark/>
          </w:tcPr>
          <w:p w14:paraId="097DA820" w14:textId="77777777" w:rsidR="000D6C9F" w:rsidRPr="00BF0434" w:rsidRDefault="000D6C9F" w:rsidP="005D6338">
            <w:pPr>
              <w:spacing w:line="276" w:lineRule="auto"/>
              <w:jc w:val="center"/>
              <w:rPr>
                <w:lang w:eastAsia="en-US"/>
              </w:rPr>
            </w:pPr>
            <w:r w:rsidRPr="00BF0434">
              <w:rPr>
                <w:lang w:eastAsia="en-US"/>
              </w:rPr>
              <w:t>2</w:t>
            </w:r>
          </w:p>
        </w:tc>
        <w:tc>
          <w:tcPr>
            <w:tcW w:w="4952" w:type="dxa"/>
            <w:tcBorders>
              <w:top w:val="single" w:sz="4" w:space="0" w:color="auto"/>
              <w:left w:val="single" w:sz="4" w:space="0" w:color="auto"/>
              <w:bottom w:val="single" w:sz="4" w:space="0" w:color="auto"/>
              <w:right w:val="single" w:sz="4" w:space="0" w:color="auto"/>
            </w:tcBorders>
            <w:hideMark/>
          </w:tcPr>
          <w:p w14:paraId="34A7818F" w14:textId="77777777" w:rsidR="000D6C9F" w:rsidRPr="00BF0434" w:rsidRDefault="000D6C9F" w:rsidP="005D6338">
            <w:pPr>
              <w:spacing w:line="276" w:lineRule="auto"/>
              <w:rPr>
                <w:lang w:eastAsia="en-US"/>
              </w:rPr>
            </w:pPr>
            <w:r w:rsidRPr="00BF0434">
              <w:rPr>
                <w:lang w:eastAsia="en-US"/>
              </w:rPr>
              <w:t>Основной производственный персонал</w:t>
            </w:r>
          </w:p>
        </w:tc>
        <w:tc>
          <w:tcPr>
            <w:tcW w:w="1864" w:type="dxa"/>
            <w:tcBorders>
              <w:top w:val="single" w:sz="4" w:space="0" w:color="auto"/>
              <w:left w:val="single" w:sz="4" w:space="0" w:color="auto"/>
              <w:bottom w:val="single" w:sz="4" w:space="0" w:color="auto"/>
              <w:right w:val="single" w:sz="4" w:space="0" w:color="auto"/>
            </w:tcBorders>
            <w:vAlign w:val="center"/>
            <w:hideMark/>
          </w:tcPr>
          <w:p w14:paraId="19220BB1" w14:textId="77777777" w:rsidR="000D6C9F" w:rsidRPr="00BF0434" w:rsidRDefault="000D6C9F" w:rsidP="005D6338">
            <w:pPr>
              <w:spacing w:line="276" w:lineRule="auto"/>
              <w:jc w:val="center"/>
              <w:rPr>
                <w:lang w:val="kk-KZ" w:eastAsia="en-US"/>
              </w:rPr>
            </w:pPr>
            <w:r w:rsidRPr="00BF0434">
              <w:rPr>
                <w:color w:val="000000"/>
                <w:lang w:eastAsia="en-US"/>
              </w:rPr>
              <w:t>113</w:t>
            </w:r>
          </w:p>
        </w:tc>
        <w:tc>
          <w:tcPr>
            <w:tcW w:w="1992" w:type="dxa"/>
            <w:tcBorders>
              <w:top w:val="single" w:sz="4" w:space="0" w:color="auto"/>
              <w:left w:val="single" w:sz="4" w:space="0" w:color="auto"/>
              <w:bottom w:val="single" w:sz="4" w:space="0" w:color="auto"/>
              <w:right w:val="single" w:sz="4" w:space="0" w:color="auto"/>
            </w:tcBorders>
            <w:vAlign w:val="center"/>
            <w:hideMark/>
          </w:tcPr>
          <w:p w14:paraId="4A273661" w14:textId="77777777" w:rsidR="000D6C9F" w:rsidRPr="00BF0434" w:rsidRDefault="000D6C9F" w:rsidP="005D6338">
            <w:pPr>
              <w:spacing w:line="276" w:lineRule="auto"/>
              <w:jc w:val="center"/>
              <w:rPr>
                <w:lang w:val="kk-KZ" w:eastAsia="en-US"/>
              </w:rPr>
            </w:pPr>
            <w:r w:rsidRPr="00BF0434">
              <w:rPr>
                <w:lang w:val="kk-KZ" w:eastAsia="en-US"/>
              </w:rPr>
              <w:t>128</w:t>
            </w:r>
          </w:p>
        </w:tc>
      </w:tr>
      <w:tr w:rsidR="000D6C9F" w:rsidRPr="00BF0434" w14:paraId="78943EBC" w14:textId="77777777" w:rsidTr="005D6338">
        <w:trPr>
          <w:cantSplit/>
        </w:trPr>
        <w:tc>
          <w:tcPr>
            <w:tcW w:w="596" w:type="dxa"/>
            <w:tcBorders>
              <w:top w:val="single" w:sz="4" w:space="0" w:color="auto"/>
              <w:left w:val="single" w:sz="4" w:space="0" w:color="auto"/>
              <w:bottom w:val="single" w:sz="4" w:space="0" w:color="auto"/>
              <w:right w:val="single" w:sz="4" w:space="0" w:color="auto"/>
            </w:tcBorders>
          </w:tcPr>
          <w:p w14:paraId="7A36CF9E" w14:textId="77777777" w:rsidR="000D6C9F" w:rsidRPr="00BF0434" w:rsidRDefault="000D6C9F" w:rsidP="005D6338">
            <w:pPr>
              <w:spacing w:line="276" w:lineRule="auto"/>
              <w:jc w:val="center"/>
              <w:rPr>
                <w:b/>
                <w:lang w:eastAsia="en-US"/>
              </w:rPr>
            </w:pPr>
          </w:p>
        </w:tc>
        <w:tc>
          <w:tcPr>
            <w:tcW w:w="4952" w:type="dxa"/>
            <w:tcBorders>
              <w:top w:val="single" w:sz="4" w:space="0" w:color="auto"/>
              <w:left w:val="single" w:sz="4" w:space="0" w:color="auto"/>
              <w:bottom w:val="single" w:sz="4" w:space="0" w:color="auto"/>
              <w:right w:val="single" w:sz="4" w:space="0" w:color="auto"/>
            </w:tcBorders>
            <w:hideMark/>
          </w:tcPr>
          <w:p w14:paraId="23C7C900" w14:textId="77777777" w:rsidR="000D6C9F" w:rsidRPr="00BF0434" w:rsidRDefault="000D6C9F" w:rsidP="005D6338">
            <w:pPr>
              <w:spacing w:line="276" w:lineRule="auto"/>
              <w:rPr>
                <w:b/>
                <w:lang w:eastAsia="en-US"/>
              </w:rPr>
            </w:pPr>
            <w:r w:rsidRPr="00BF0434">
              <w:rPr>
                <w:b/>
                <w:lang w:eastAsia="en-US"/>
              </w:rPr>
              <w:t>ВСЕГО:</w:t>
            </w:r>
          </w:p>
        </w:tc>
        <w:tc>
          <w:tcPr>
            <w:tcW w:w="1864" w:type="dxa"/>
            <w:tcBorders>
              <w:top w:val="single" w:sz="4" w:space="0" w:color="auto"/>
              <w:left w:val="single" w:sz="4" w:space="0" w:color="auto"/>
              <w:bottom w:val="single" w:sz="4" w:space="0" w:color="auto"/>
              <w:right w:val="single" w:sz="4" w:space="0" w:color="auto"/>
            </w:tcBorders>
            <w:vAlign w:val="center"/>
            <w:hideMark/>
          </w:tcPr>
          <w:p w14:paraId="4276CE5B" w14:textId="77777777" w:rsidR="000D6C9F" w:rsidRPr="00BF0434" w:rsidRDefault="000D6C9F" w:rsidP="005D6338">
            <w:pPr>
              <w:spacing w:line="276" w:lineRule="auto"/>
              <w:jc w:val="center"/>
              <w:rPr>
                <w:b/>
                <w:lang w:val="kk-KZ" w:eastAsia="en-US"/>
              </w:rPr>
            </w:pPr>
            <w:r w:rsidRPr="00BF0434">
              <w:rPr>
                <w:b/>
                <w:bCs/>
                <w:color w:val="000000"/>
                <w:lang w:val="kk-KZ" w:eastAsia="en-US"/>
              </w:rPr>
              <w:t>138</w:t>
            </w:r>
          </w:p>
        </w:tc>
        <w:tc>
          <w:tcPr>
            <w:tcW w:w="1992" w:type="dxa"/>
            <w:tcBorders>
              <w:top w:val="single" w:sz="4" w:space="0" w:color="auto"/>
              <w:left w:val="single" w:sz="4" w:space="0" w:color="auto"/>
              <w:bottom w:val="single" w:sz="4" w:space="0" w:color="auto"/>
              <w:right w:val="single" w:sz="4" w:space="0" w:color="auto"/>
            </w:tcBorders>
            <w:hideMark/>
          </w:tcPr>
          <w:p w14:paraId="62D74C3A" w14:textId="77777777" w:rsidR="000D6C9F" w:rsidRPr="00BF0434" w:rsidRDefault="000D6C9F" w:rsidP="005D6338">
            <w:pPr>
              <w:spacing w:line="276" w:lineRule="auto"/>
              <w:jc w:val="center"/>
              <w:rPr>
                <w:b/>
                <w:lang w:val="kk-KZ" w:eastAsia="en-US"/>
              </w:rPr>
            </w:pPr>
            <w:r w:rsidRPr="00BF0434">
              <w:rPr>
                <w:b/>
                <w:lang w:val="kk-KZ" w:eastAsia="en-US"/>
              </w:rPr>
              <w:t>150</w:t>
            </w:r>
          </w:p>
        </w:tc>
      </w:tr>
    </w:tbl>
    <w:p w14:paraId="6A37A130" w14:textId="77777777" w:rsidR="000D6C9F" w:rsidRPr="00BF0434" w:rsidRDefault="000D6C9F" w:rsidP="000D6C9F">
      <w:pPr>
        <w:tabs>
          <w:tab w:val="left" w:pos="0"/>
        </w:tabs>
        <w:ind w:firstLine="709"/>
        <w:jc w:val="both"/>
        <w:rPr>
          <w:sz w:val="28"/>
          <w:szCs w:val="28"/>
        </w:rPr>
      </w:pPr>
    </w:p>
    <w:p w14:paraId="732FA80B" w14:textId="77777777" w:rsidR="000D6C9F" w:rsidRPr="00BF0434" w:rsidRDefault="000D6C9F" w:rsidP="000D6C9F">
      <w:pPr>
        <w:tabs>
          <w:tab w:val="left" w:pos="0"/>
        </w:tabs>
        <w:ind w:firstLine="709"/>
        <w:jc w:val="both"/>
        <w:rPr>
          <w:sz w:val="28"/>
          <w:szCs w:val="28"/>
        </w:rPr>
      </w:pPr>
      <w:r w:rsidRPr="00BF0434">
        <w:rPr>
          <w:sz w:val="28"/>
          <w:szCs w:val="28"/>
        </w:rPr>
        <w:t xml:space="preserve">Более половины работников Общества (52,6%) - </w:t>
      </w:r>
      <w:r w:rsidRPr="00BF0434">
        <w:rPr>
          <w:i/>
          <w:iCs/>
          <w:sz w:val="28"/>
          <w:szCs w:val="28"/>
        </w:rPr>
        <w:t xml:space="preserve">в </w:t>
      </w:r>
      <w:r w:rsidRPr="00BF0434">
        <w:rPr>
          <w:b/>
          <w:bCs/>
          <w:i/>
          <w:iCs/>
          <w:sz w:val="28"/>
          <w:szCs w:val="28"/>
        </w:rPr>
        <w:t>возрасте</w:t>
      </w:r>
      <w:r w:rsidRPr="00BF0434">
        <w:rPr>
          <w:sz w:val="28"/>
          <w:szCs w:val="28"/>
        </w:rPr>
        <w:t xml:space="preserve"> от 25 до 40 лет, при этом </w:t>
      </w:r>
      <w:r w:rsidRPr="00BF0434">
        <w:rPr>
          <w:i/>
          <w:iCs/>
          <w:sz w:val="28"/>
          <w:szCs w:val="28"/>
        </w:rPr>
        <w:t>средний возраст работников составляет</w:t>
      </w:r>
      <w:r w:rsidRPr="00BF0434">
        <w:rPr>
          <w:i/>
          <w:iCs/>
          <w:sz w:val="28"/>
          <w:szCs w:val="28"/>
          <w:lang w:val="kk-KZ"/>
        </w:rPr>
        <w:t xml:space="preserve"> </w:t>
      </w:r>
      <w:r w:rsidRPr="00BF0434">
        <w:rPr>
          <w:b/>
          <w:bCs/>
          <w:i/>
          <w:iCs/>
          <w:sz w:val="28"/>
          <w:szCs w:val="28"/>
        </w:rPr>
        <w:t>38 лет.</w:t>
      </w:r>
    </w:p>
    <w:p w14:paraId="064EA6A2" w14:textId="77777777" w:rsidR="000D6C9F" w:rsidRPr="00BF0434" w:rsidRDefault="000D6C9F" w:rsidP="000D6C9F">
      <w:pPr>
        <w:tabs>
          <w:tab w:val="left" w:pos="0"/>
        </w:tabs>
        <w:ind w:firstLine="709"/>
        <w:jc w:val="both"/>
        <w:rPr>
          <w:b/>
          <w:sz w:val="28"/>
          <w:szCs w:val="28"/>
        </w:rPr>
      </w:pPr>
    </w:p>
    <w:p w14:paraId="125B596A" w14:textId="77777777" w:rsidR="000D6C9F" w:rsidRPr="00BF0434" w:rsidRDefault="000D6C9F" w:rsidP="000D6C9F">
      <w:pPr>
        <w:ind w:firstLine="709"/>
        <w:jc w:val="both"/>
        <w:rPr>
          <w:b/>
          <w:bCs/>
          <w:i/>
          <w:iCs/>
          <w:sz w:val="28"/>
          <w:szCs w:val="28"/>
        </w:rPr>
      </w:pPr>
      <w:r w:rsidRPr="00BF0434">
        <w:rPr>
          <w:sz w:val="28"/>
          <w:szCs w:val="28"/>
        </w:rPr>
        <w:t xml:space="preserve">Структура персонала </w:t>
      </w:r>
      <w:r w:rsidRPr="00BF0434">
        <w:rPr>
          <w:b/>
          <w:bCs/>
          <w:i/>
          <w:iCs/>
          <w:sz w:val="28"/>
          <w:szCs w:val="28"/>
        </w:rPr>
        <w:t>по возрастному составу:</w:t>
      </w:r>
    </w:p>
    <w:tbl>
      <w:tblPr>
        <w:tblW w:w="9411"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557"/>
        <w:gridCol w:w="1562"/>
        <w:gridCol w:w="1413"/>
        <w:gridCol w:w="1705"/>
        <w:gridCol w:w="1527"/>
        <w:gridCol w:w="1647"/>
      </w:tblGrid>
      <w:tr w:rsidR="000D6C9F" w:rsidRPr="00BF0434" w14:paraId="6CFB74A7" w14:textId="77777777" w:rsidTr="005D6338">
        <w:trPr>
          <w:cantSplit/>
        </w:trPr>
        <w:tc>
          <w:tcPr>
            <w:tcW w:w="1557" w:type="dxa"/>
            <w:tcMar>
              <w:top w:w="0" w:type="dxa"/>
              <w:left w:w="108" w:type="dxa"/>
              <w:bottom w:w="0" w:type="dxa"/>
              <w:right w:w="108" w:type="dxa"/>
            </w:tcMar>
            <w:vAlign w:val="center"/>
            <w:hideMark/>
          </w:tcPr>
          <w:p w14:paraId="5581F2B3" w14:textId="77777777" w:rsidR="000D6C9F" w:rsidRPr="00BF0434" w:rsidRDefault="000D6C9F" w:rsidP="005D6338">
            <w:pPr>
              <w:rPr>
                <w:b/>
                <w:bCs/>
                <w:i/>
                <w:iCs/>
                <w:sz w:val="28"/>
                <w:szCs w:val="28"/>
              </w:rPr>
            </w:pPr>
          </w:p>
        </w:tc>
        <w:tc>
          <w:tcPr>
            <w:tcW w:w="1562" w:type="dxa"/>
            <w:tcMar>
              <w:top w:w="0" w:type="dxa"/>
              <w:left w:w="108" w:type="dxa"/>
              <w:bottom w:w="0" w:type="dxa"/>
              <w:right w:w="108" w:type="dxa"/>
            </w:tcMar>
            <w:vAlign w:val="center"/>
            <w:hideMark/>
          </w:tcPr>
          <w:p w14:paraId="7548A9E5" w14:textId="77777777" w:rsidR="000D6C9F" w:rsidRPr="00BF0434" w:rsidRDefault="000D6C9F" w:rsidP="005D6338">
            <w:pPr>
              <w:spacing w:line="276" w:lineRule="auto"/>
              <w:jc w:val="center"/>
              <w:rPr>
                <w:sz w:val="22"/>
                <w:szCs w:val="22"/>
                <w:lang w:eastAsia="en-US"/>
              </w:rPr>
            </w:pPr>
            <w:r w:rsidRPr="00BF0434">
              <w:rPr>
                <w:b/>
                <w:bCs/>
                <w:lang w:eastAsia="en-US"/>
              </w:rPr>
              <w:t>до 25 лет, %</w:t>
            </w:r>
          </w:p>
        </w:tc>
        <w:tc>
          <w:tcPr>
            <w:tcW w:w="1413" w:type="dxa"/>
            <w:tcMar>
              <w:top w:w="0" w:type="dxa"/>
              <w:left w:w="108" w:type="dxa"/>
              <w:bottom w:w="0" w:type="dxa"/>
              <w:right w:w="108" w:type="dxa"/>
            </w:tcMar>
            <w:vAlign w:val="center"/>
            <w:hideMark/>
          </w:tcPr>
          <w:p w14:paraId="7FAAB378" w14:textId="77777777" w:rsidR="000D6C9F" w:rsidRPr="00BF0434" w:rsidRDefault="000D6C9F" w:rsidP="005D6338">
            <w:pPr>
              <w:spacing w:line="276" w:lineRule="auto"/>
              <w:jc w:val="center"/>
              <w:rPr>
                <w:lang w:eastAsia="en-US"/>
              </w:rPr>
            </w:pPr>
            <w:r w:rsidRPr="00BF0434">
              <w:rPr>
                <w:b/>
                <w:bCs/>
                <w:lang w:eastAsia="en-US"/>
              </w:rPr>
              <w:t>от 25 до 40 лет, %</w:t>
            </w:r>
          </w:p>
        </w:tc>
        <w:tc>
          <w:tcPr>
            <w:tcW w:w="1705" w:type="dxa"/>
            <w:tcMar>
              <w:top w:w="0" w:type="dxa"/>
              <w:left w:w="108" w:type="dxa"/>
              <w:bottom w:w="0" w:type="dxa"/>
              <w:right w:w="108" w:type="dxa"/>
            </w:tcMar>
            <w:vAlign w:val="center"/>
            <w:hideMark/>
          </w:tcPr>
          <w:p w14:paraId="52B3F768" w14:textId="77777777" w:rsidR="000D6C9F" w:rsidRPr="00BF0434" w:rsidRDefault="000D6C9F" w:rsidP="005D6338">
            <w:pPr>
              <w:spacing w:line="276" w:lineRule="auto"/>
              <w:jc w:val="center"/>
              <w:rPr>
                <w:lang w:eastAsia="en-US"/>
              </w:rPr>
            </w:pPr>
            <w:r w:rsidRPr="00BF0434">
              <w:rPr>
                <w:b/>
                <w:bCs/>
                <w:lang w:eastAsia="en-US"/>
              </w:rPr>
              <w:t>от 41 до 50 лет, %</w:t>
            </w:r>
          </w:p>
        </w:tc>
        <w:tc>
          <w:tcPr>
            <w:tcW w:w="1527" w:type="dxa"/>
            <w:tcMar>
              <w:top w:w="0" w:type="dxa"/>
              <w:left w:w="108" w:type="dxa"/>
              <w:bottom w:w="0" w:type="dxa"/>
              <w:right w:w="108" w:type="dxa"/>
            </w:tcMar>
            <w:vAlign w:val="center"/>
            <w:hideMark/>
          </w:tcPr>
          <w:p w14:paraId="5D273183" w14:textId="77777777" w:rsidR="000D6C9F" w:rsidRPr="00BF0434" w:rsidRDefault="000D6C9F" w:rsidP="005D6338">
            <w:pPr>
              <w:spacing w:line="276" w:lineRule="auto"/>
              <w:jc w:val="center"/>
              <w:rPr>
                <w:lang w:eastAsia="en-US"/>
              </w:rPr>
            </w:pPr>
            <w:r w:rsidRPr="00BF0434">
              <w:rPr>
                <w:b/>
                <w:bCs/>
                <w:lang w:eastAsia="en-US"/>
              </w:rPr>
              <w:t>от 51 и старше, %</w:t>
            </w:r>
          </w:p>
        </w:tc>
        <w:tc>
          <w:tcPr>
            <w:tcW w:w="1647" w:type="dxa"/>
          </w:tcPr>
          <w:p w14:paraId="43A35B89" w14:textId="77777777" w:rsidR="000D6C9F" w:rsidRPr="00BF0434" w:rsidRDefault="000D6C9F" w:rsidP="005D6338">
            <w:pPr>
              <w:spacing w:line="276" w:lineRule="auto"/>
              <w:jc w:val="center"/>
              <w:rPr>
                <w:b/>
                <w:bCs/>
                <w:lang w:eastAsia="en-US"/>
              </w:rPr>
            </w:pPr>
            <w:r w:rsidRPr="00BF0434">
              <w:rPr>
                <w:b/>
                <w:bCs/>
                <w:lang w:eastAsia="en-US"/>
              </w:rPr>
              <w:t>Всего, %</w:t>
            </w:r>
          </w:p>
        </w:tc>
      </w:tr>
      <w:tr w:rsidR="000D6C9F" w:rsidRPr="00BF0434" w14:paraId="726F6B2D" w14:textId="77777777" w:rsidTr="005D6338">
        <w:tc>
          <w:tcPr>
            <w:tcW w:w="1557" w:type="dxa"/>
            <w:tcMar>
              <w:top w:w="0" w:type="dxa"/>
              <w:left w:w="108" w:type="dxa"/>
              <w:bottom w:w="0" w:type="dxa"/>
              <w:right w:w="108" w:type="dxa"/>
            </w:tcMar>
            <w:hideMark/>
          </w:tcPr>
          <w:p w14:paraId="05B71B5D" w14:textId="77777777" w:rsidR="000D6C9F" w:rsidRPr="00BF0434" w:rsidRDefault="000D6C9F" w:rsidP="005D6338">
            <w:pPr>
              <w:spacing w:line="276" w:lineRule="auto"/>
              <w:jc w:val="center"/>
              <w:rPr>
                <w:b/>
                <w:lang w:eastAsia="en-US"/>
              </w:rPr>
            </w:pPr>
            <w:r w:rsidRPr="00BF0434">
              <w:rPr>
                <w:b/>
                <w:lang w:val="kk-KZ" w:eastAsia="en-US"/>
              </w:rPr>
              <w:t>2021 год</w:t>
            </w:r>
          </w:p>
        </w:tc>
        <w:tc>
          <w:tcPr>
            <w:tcW w:w="1562" w:type="dxa"/>
            <w:tcMar>
              <w:top w:w="0" w:type="dxa"/>
              <w:left w:w="108" w:type="dxa"/>
              <w:bottom w:w="0" w:type="dxa"/>
              <w:right w:w="108" w:type="dxa"/>
            </w:tcMar>
            <w:vAlign w:val="center"/>
            <w:hideMark/>
          </w:tcPr>
          <w:p w14:paraId="5CA17974" w14:textId="77777777" w:rsidR="000D6C9F" w:rsidRPr="00BF0434" w:rsidRDefault="000D6C9F" w:rsidP="005D6338">
            <w:pPr>
              <w:spacing w:line="254" w:lineRule="auto"/>
              <w:jc w:val="center"/>
              <w:rPr>
                <w:lang w:eastAsia="en-US"/>
              </w:rPr>
            </w:pPr>
            <w:r w:rsidRPr="00BF0434">
              <w:rPr>
                <w:lang w:val="kk-KZ" w:eastAsia="en-US"/>
              </w:rPr>
              <w:t>2,9</w:t>
            </w:r>
            <w:r w:rsidRPr="00BF0434">
              <w:rPr>
                <w:lang w:eastAsia="en-US"/>
              </w:rPr>
              <w:t>%</w:t>
            </w:r>
          </w:p>
          <w:p w14:paraId="39BD3999" w14:textId="77777777" w:rsidR="000D6C9F" w:rsidRPr="00BF0434" w:rsidRDefault="000D6C9F" w:rsidP="005D6338">
            <w:pPr>
              <w:spacing w:line="276" w:lineRule="auto"/>
              <w:jc w:val="center"/>
              <w:rPr>
                <w:lang w:eastAsia="en-US"/>
              </w:rPr>
            </w:pPr>
            <w:r w:rsidRPr="00BF0434">
              <w:rPr>
                <w:lang w:val="kk-KZ" w:eastAsia="en-US"/>
              </w:rPr>
              <w:t>(4 чел.)</w:t>
            </w:r>
          </w:p>
        </w:tc>
        <w:tc>
          <w:tcPr>
            <w:tcW w:w="1413" w:type="dxa"/>
            <w:tcMar>
              <w:top w:w="0" w:type="dxa"/>
              <w:left w:w="108" w:type="dxa"/>
              <w:bottom w:w="0" w:type="dxa"/>
              <w:right w:w="108" w:type="dxa"/>
            </w:tcMar>
            <w:vAlign w:val="center"/>
            <w:hideMark/>
          </w:tcPr>
          <w:p w14:paraId="2B576FFC" w14:textId="77777777" w:rsidR="000D6C9F" w:rsidRPr="00BF0434" w:rsidRDefault="000D6C9F" w:rsidP="005D6338">
            <w:pPr>
              <w:spacing w:line="254" w:lineRule="auto"/>
              <w:jc w:val="center"/>
              <w:rPr>
                <w:lang w:eastAsia="en-US"/>
              </w:rPr>
            </w:pPr>
            <w:r w:rsidRPr="00BF0434">
              <w:rPr>
                <w:lang w:val="kk-KZ" w:eastAsia="en-US"/>
              </w:rPr>
              <w:t>58,7</w:t>
            </w:r>
            <w:r w:rsidRPr="00BF0434">
              <w:rPr>
                <w:lang w:eastAsia="en-US"/>
              </w:rPr>
              <w:t>%</w:t>
            </w:r>
          </w:p>
          <w:p w14:paraId="546FE260" w14:textId="77777777" w:rsidR="000D6C9F" w:rsidRPr="00BF0434" w:rsidRDefault="000D6C9F" w:rsidP="005D6338">
            <w:pPr>
              <w:spacing w:line="276" w:lineRule="auto"/>
              <w:jc w:val="center"/>
              <w:rPr>
                <w:lang w:eastAsia="en-US"/>
              </w:rPr>
            </w:pPr>
            <w:r w:rsidRPr="00BF0434">
              <w:rPr>
                <w:lang w:eastAsia="en-US"/>
              </w:rPr>
              <w:t>(81 чел.)</w:t>
            </w:r>
          </w:p>
        </w:tc>
        <w:tc>
          <w:tcPr>
            <w:tcW w:w="1705" w:type="dxa"/>
            <w:tcMar>
              <w:top w:w="0" w:type="dxa"/>
              <w:left w:w="108" w:type="dxa"/>
              <w:bottom w:w="0" w:type="dxa"/>
              <w:right w:w="108" w:type="dxa"/>
            </w:tcMar>
            <w:vAlign w:val="center"/>
            <w:hideMark/>
          </w:tcPr>
          <w:p w14:paraId="634C4FD2" w14:textId="77777777" w:rsidR="000D6C9F" w:rsidRPr="00BF0434" w:rsidRDefault="000D6C9F" w:rsidP="005D6338">
            <w:pPr>
              <w:spacing w:line="254" w:lineRule="auto"/>
              <w:jc w:val="center"/>
              <w:rPr>
                <w:lang w:eastAsia="en-US"/>
              </w:rPr>
            </w:pPr>
            <w:r w:rsidRPr="00BF0434">
              <w:rPr>
                <w:lang w:val="kk-KZ" w:eastAsia="en-US"/>
              </w:rPr>
              <w:t>29</w:t>
            </w:r>
            <w:r w:rsidRPr="00BF0434">
              <w:rPr>
                <w:lang w:eastAsia="en-US"/>
              </w:rPr>
              <w:t>%</w:t>
            </w:r>
          </w:p>
          <w:p w14:paraId="019F080E" w14:textId="77777777" w:rsidR="000D6C9F" w:rsidRPr="00BF0434" w:rsidRDefault="000D6C9F" w:rsidP="005D6338">
            <w:pPr>
              <w:spacing w:line="276" w:lineRule="auto"/>
              <w:jc w:val="center"/>
              <w:rPr>
                <w:lang w:eastAsia="en-US"/>
              </w:rPr>
            </w:pPr>
            <w:r w:rsidRPr="00BF0434">
              <w:rPr>
                <w:lang w:eastAsia="en-US"/>
              </w:rPr>
              <w:t>(40 чел.)</w:t>
            </w:r>
          </w:p>
        </w:tc>
        <w:tc>
          <w:tcPr>
            <w:tcW w:w="1527" w:type="dxa"/>
            <w:tcMar>
              <w:top w:w="0" w:type="dxa"/>
              <w:left w:w="108" w:type="dxa"/>
              <w:bottom w:w="0" w:type="dxa"/>
              <w:right w:w="108" w:type="dxa"/>
            </w:tcMar>
            <w:vAlign w:val="center"/>
            <w:hideMark/>
          </w:tcPr>
          <w:p w14:paraId="4D04AF9E" w14:textId="77777777" w:rsidR="000D6C9F" w:rsidRPr="00BF0434" w:rsidRDefault="000D6C9F" w:rsidP="005D6338">
            <w:pPr>
              <w:spacing w:line="254" w:lineRule="auto"/>
              <w:jc w:val="center"/>
              <w:rPr>
                <w:lang w:eastAsia="en-US"/>
              </w:rPr>
            </w:pPr>
            <w:r w:rsidRPr="00BF0434">
              <w:rPr>
                <w:lang w:val="kk-KZ" w:eastAsia="en-US"/>
              </w:rPr>
              <w:t>9,4</w:t>
            </w:r>
            <w:r w:rsidRPr="00BF0434">
              <w:rPr>
                <w:lang w:eastAsia="en-US"/>
              </w:rPr>
              <w:t>%</w:t>
            </w:r>
          </w:p>
          <w:p w14:paraId="47D21285" w14:textId="77777777" w:rsidR="000D6C9F" w:rsidRPr="00BF0434" w:rsidRDefault="000D6C9F" w:rsidP="005D6338">
            <w:pPr>
              <w:spacing w:line="276" w:lineRule="auto"/>
              <w:jc w:val="center"/>
              <w:rPr>
                <w:lang w:eastAsia="en-US"/>
              </w:rPr>
            </w:pPr>
            <w:r w:rsidRPr="00BF0434">
              <w:rPr>
                <w:lang w:eastAsia="en-US"/>
              </w:rPr>
              <w:t>(</w:t>
            </w:r>
            <w:r w:rsidRPr="00BF0434">
              <w:rPr>
                <w:lang w:val="kk-KZ" w:eastAsia="en-US"/>
              </w:rPr>
              <w:t>13</w:t>
            </w:r>
            <w:r w:rsidRPr="00BF0434">
              <w:rPr>
                <w:lang w:eastAsia="en-US"/>
              </w:rPr>
              <w:t xml:space="preserve"> чел.)</w:t>
            </w:r>
          </w:p>
        </w:tc>
        <w:tc>
          <w:tcPr>
            <w:tcW w:w="1647" w:type="dxa"/>
            <w:vAlign w:val="center"/>
          </w:tcPr>
          <w:p w14:paraId="611D609D" w14:textId="77777777" w:rsidR="000D6C9F" w:rsidRPr="00BF0434" w:rsidRDefault="000D6C9F" w:rsidP="005D6338">
            <w:pPr>
              <w:spacing w:line="254" w:lineRule="auto"/>
              <w:jc w:val="center"/>
              <w:rPr>
                <w:lang w:eastAsia="en-US"/>
              </w:rPr>
            </w:pPr>
            <w:r w:rsidRPr="00BF0434">
              <w:rPr>
                <w:lang w:val="kk-KZ" w:eastAsia="en-US"/>
              </w:rPr>
              <w:t xml:space="preserve">100 </w:t>
            </w:r>
            <w:r w:rsidRPr="00BF0434">
              <w:rPr>
                <w:lang w:eastAsia="en-US"/>
              </w:rPr>
              <w:t>%</w:t>
            </w:r>
          </w:p>
          <w:p w14:paraId="3F10613E" w14:textId="77777777" w:rsidR="000D6C9F" w:rsidRPr="00BF0434" w:rsidRDefault="000D6C9F" w:rsidP="005D6338">
            <w:pPr>
              <w:spacing w:line="256" w:lineRule="auto"/>
              <w:jc w:val="center"/>
              <w:rPr>
                <w:lang w:val="kk-KZ" w:eastAsia="en-US"/>
              </w:rPr>
            </w:pPr>
            <w:r w:rsidRPr="00BF0434">
              <w:rPr>
                <w:lang w:eastAsia="en-US"/>
              </w:rPr>
              <w:t>(</w:t>
            </w:r>
            <w:r w:rsidRPr="00BF0434">
              <w:rPr>
                <w:lang w:val="kk-KZ" w:eastAsia="en-US"/>
              </w:rPr>
              <w:t xml:space="preserve">138 </w:t>
            </w:r>
            <w:r w:rsidRPr="00BF0434">
              <w:rPr>
                <w:lang w:eastAsia="en-US"/>
              </w:rPr>
              <w:t>чел.)</w:t>
            </w:r>
          </w:p>
        </w:tc>
      </w:tr>
      <w:tr w:rsidR="000D6C9F" w:rsidRPr="00BF0434" w14:paraId="4827CBC9" w14:textId="77777777" w:rsidTr="005D6338">
        <w:tc>
          <w:tcPr>
            <w:tcW w:w="1557" w:type="dxa"/>
            <w:tcMar>
              <w:top w:w="0" w:type="dxa"/>
              <w:left w:w="108" w:type="dxa"/>
              <w:bottom w:w="0" w:type="dxa"/>
              <w:right w:w="108" w:type="dxa"/>
            </w:tcMar>
            <w:hideMark/>
          </w:tcPr>
          <w:p w14:paraId="376F8D84" w14:textId="77777777" w:rsidR="000D6C9F" w:rsidRPr="00BF0434" w:rsidRDefault="000D6C9F" w:rsidP="005D6338">
            <w:pPr>
              <w:spacing w:line="276" w:lineRule="auto"/>
              <w:jc w:val="center"/>
              <w:rPr>
                <w:b/>
                <w:lang w:val="kk-KZ" w:eastAsia="en-US"/>
              </w:rPr>
            </w:pPr>
            <w:r w:rsidRPr="00BF0434">
              <w:rPr>
                <w:b/>
                <w:lang w:val="kk-KZ" w:eastAsia="en-US"/>
              </w:rPr>
              <w:t xml:space="preserve"> 2022 год</w:t>
            </w:r>
          </w:p>
        </w:tc>
        <w:tc>
          <w:tcPr>
            <w:tcW w:w="1562" w:type="dxa"/>
            <w:tcMar>
              <w:top w:w="0" w:type="dxa"/>
              <w:left w:w="108" w:type="dxa"/>
              <w:bottom w:w="0" w:type="dxa"/>
              <w:right w:w="108" w:type="dxa"/>
            </w:tcMar>
            <w:vAlign w:val="center"/>
            <w:hideMark/>
          </w:tcPr>
          <w:p w14:paraId="4D94D7A5" w14:textId="77777777" w:rsidR="000D6C9F" w:rsidRPr="00BF0434" w:rsidRDefault="000D6C9F" w:rsidP="005D6338">
            <w:pPr>
              <w:spacing w:line="276" w:lineRule="auto"/>
              <w:jc w:val="center"/>
              <w:rPr>
                <w:lang w:eastAsia="en-US"/>
              </w:rPr>
            </w:pPr>
            <w:r w:rsidRPr="00BF0434">
              <w:rPr>
                <w:lang w:val="kk-KZ" w:eastAsia="en-US"/>
              </w:rPr>
              <w:t>7,3</w:t>
            </w:r>
            <w:r w:rsidRPr="00BF0434">
              <w:rPr>
                <w:lang w:eastAsia="en-US"/>
              </w:rPr>
              <w:t>%</w:t>
            </w:r>
          </w:p>
          <w:p w14:paraId="6221B4D9" w14:textId="77777777" w:rsidR="000D6C9F" w:rsidRPr="00BF0434" w:rsidRDefault="000D6C9F" w:rsidP="005D6338">
            <w:pPr>
              <w:spacing w:line="276" w:lineRule="auto"/>
              <w:jc w:val="center"/>
              <w:rPr>
                <w:lang w:val="kk-KZ" w:eastAsia="en-US"/>
              </w:rPr>
            </w:pPr>
            <w:r w:rsidRPr="00BF0434">
              <w:rPr>
                <w:lang w:val="kk-KZ" w:eastAsia="en-US"/>
              </w:rPr>
              <w:t>(11 чел.)</w:t>
            </w:r>
          </w:p>
        </w:tc>
        <w:tc>
          <w:tcPr>
            <w:tcW w:w="1413" w:type="dxa"/>
            <w:tcMar>
              <w:top w:w="0" w:type="dxa"/>
              <w:left w:w="108" w:type="dxa"/>
              <w:bottom w:w="0" w:type="dxa"/>
              <w:right w:w="108" w:type="dxa"/>
            </w:tcMar>
            <w:vAlign w:val="center"/>
            <w:hideMark/>
          </w:tcPr>
          <w:p w14:paraId="4223D5DA" w14:textId="77777777" w:rsidR="000D6C9F" w:rsidRPr="00BF0434" w:rsidRDefault="000D6C9F" w:rsidP="005D6338">
            <w:pPr>
              <w:spacing w:line="276" w:lineRule="auto"/>
              <w:jc w:val="center"/>
              <w:rPr>
                <w:lang w:eastAsia="en-US"/>
              </w:rPr>
            </w:pPr>
            <w:r w:rsidRPr="00BF0434">
              <w:rPr>
                <w:lang w:val="kk-KZ" w:eastAsia="en-US"/>
              </w:rPr>
              <w:t>52,6</w:t>
            </w:r>
            <w:r w:rsidRPr="00BF0434">
              <w:rPr>
                <w:lang w:eastAsia="en-US"/>
              </w:rPr>
              <w:t>%</w:t>
            </w:r>
          </w:p>
          <w:p w14:paraId="73CFF10C" w14:textId="77777777" w:rsidR="000D6C9F" w:rsidRPr="00BF0434" w:rsidRDefault="000D6C9F" w:rsidP="005D6338">
            <w:pPr>
              <w:spacing w:line="276" w:lineRule="auto"/>
              <w:jc w:val="center"/>
              <w:rPr>
                <w:lang w:eastAsia="en-US"/>
              </w:rPr>
            </w:pPr>
            <w:r w:rsidRPr="00BF0434">
              <w:rPr>
                <w:lang w:eastAsia="en-US"/>
              </w:rPr>
              <w:t>(</w:t>
            </w:r>
            <w:r w:rsidRPr="00BF0434">
              <w:rPr>
                <w:lang w:val="kk-KZ" w:eastAsia="en-US"/>
              </w:rPr>
              <w:t>79</w:t>
            </w:r>
            <w:r w:rsidRPr="00BF0434">
              <w:rPr>
                <w:lang w:eastAsia="en-US"/>
              </w:rPr>
              <w:t xml:space="preserve"> чел.)</w:t>
            </w:r>
          </w:p>
        </w:tc>
        <w:tc>
          <w:tcPr>
            <w:tcW w:w="1705" w:type="dxa"/>
            <w:tcMar>
              <w:top w:w="0" w:type="dxa"/>
              <w:left w:w="108" w:type="dxa"/>
              <w:bottom w:w="0" w:type="dxa"/>
              <w:right w:w="108" w:type="dxa"/>
            </w:tcMar>
            <w:vAlign w:val="center"/>
            <w:hideMark/>
          </w:tcPr>
          <w:p w14:paraId="0B5F45EF" w14:textId="77777777" w:rsidR="000D6C9F" w:rsidRPr="00BF0434" w:rsidRDefault="000D6C9F" w:rsidP="005D6338">
            <w:pPr>
              <w:spacing w:line="276" w:lineRule="auto"/>
              <w:jc w:val="center"/>
              <w:rPr>
                <w:lang w:eastAsia="en-US"/>
              </w:rPr>
            </w:pPr>
            <w:r w:rsidRPr="00BF0434">
              <w:rPr>
                <w:lang w:val="kk-KZ" w:eastAsia="en-US"/>
              </w:rPr>
              <w:t>24</w:t>
            </w:r>
            <w:r w:rsidRPr="00BF0434">
              <w:rPr>
                <w:lang w:eastAsia="en-US"/>
              </w:rPr>
              <w:t>%</w:t>
            </w:r>
          </w:p>
          <w:p w14:paraId="610A9CF1" w14:textId="77777777" w:rsidR="000D6C9F" w:rsidRPr="00BF0434" w:rsidRDefault="000D6C9F" w:rsidP="005D6338">
            <w:pPr>
              <w:spacing w:line="276" w:lineRule="auto"/>
              <w:jc w:val="center"/>
              <w:rPr>
                <w:lang w:eastAsia="en-US"/>
              </w:rPr>
            </w:pPr>
            <w:r w:rsidRPr="00BF0434">
              <w:rPr>
                <w:lang w:eastAsia="en-US"/>
              </w:rPr>
              <w:t>(</w:t>
            </w:r>
            <w:r w:rsidRPr="00BF0434">
              <w:rPr>
                <w:lang w:val="kk-KZ" w:eastAsia="en-US"/>
              </w:rPr>
              <w:t>36</w:t>
            </w:r>
            <w:r w:rsidRPr="00BF0434">
              <w:rPr>
                <w:lang w:eastAsia="en-US"/>
              </w:rPr>
              <w:t xml:space="preserve"> чел.)</w:t>
            </w:r>
          </w:p>
        </w:tc>
        <w:tc>
          <w:tcPr>
            <w:tcW w:w="1527" w:type="dxa"/>
            <w:tcMar>
              <w:top w:w="0" w:type="dxa"/>
              <w:left w:w="108" w:type="dxa"/>
              <w:bottom w:w="0" w:type="dxa"/>
              <w:right w:w="108" w:type="dxa"/>
            </w:tcMar>
            <w:vAlign w:val="center"/>
            <w:hideMark/>
          </w:tcPr>
          <w:p w14:paraId="6F33AF73" w14:textId="77777777" w:rsidR="000D6C9F" w:rsidRPr="00BF0434" w:rsidRDefault="000D6C9F" w:rsidP="005D6338">
            <w:pPr>
              <w:spacing w:line="276" w:lineRule="auto"/>
              <w:jc w:val="center"/>
              <w:rPr>
                <w:lang w:eastAsia="en-US"/>
              </w:rPr>
            </w:pPr>
            <w:r w:rsidRPr="00BF0434">
              <w:rPr>
                <w:lang w:val="kk-KZ" w:eastAsia="en-US"/>
              </w:rPr>
              <w:t>16</w:t>
            </w:r>
            <w:r w:rsidRPr="00BF0434">
              <w:rPr>
                <w:lang w:eastAsia="en-US"/>
              </w:rPr>
              <w:t>%</w:t>
            </w:r>
          </w:p>
          <w:p w14:paraId="2CDED02E" w14:textId="77777777" w:rsidR="000D6C9F" w:rsidRPr="00BF0434" w:rsidRDefault="000D6C9F" w:rsidP="005D6338">
            <w:pPr>
              <w:spacing w:line="276" w:lineRule="auto"/>
              <w:jc w:val="center"/>
              <w:rPr>
                <w:lang w:eastAsia="en-US"/>
              </w:rPr>
            </w:pPr>
            <w:r w:rsidRPr="00BF0434">
              <w:rPr>
                <w:lang w:eastAsia="en-US"/>
              </w:rPr>
              <w:t>(</w:t>
            </w:r>
            <w:r w:rsidRPr="00BF0434">
              <w:rPr>
                <w:lang w:val="kk-KZ" w:eastAsia="en-US"/>
              </w:rPr>
              <w:t>24</w:t>
            </w:r>
            <w:r w:rsidRPr="00BF0434">
              <w:rPr>
                <w:lang w:eastAsia="en-US"/>
              </w:rPr>
              <w:t xml:space="preserve"> чел.)</w:t>
            </w:r>
          </w:p>
        </w:tc>
        <w:tc>
          <w:tcPr>
            <w:tcW w:w="1647" w:type="dxa"/>
            <w:vAlign w:val="center"/>
          </w:tcPr>
          <w:p w14:paraId="7AE542DC" w14:textId="77777777" w:rsidR="000D6C9F" w:rsidRPr="00BF0434" w:rsidRDefault="000D6C9F" w:rsidP="005D6338">
            <w:pPr>
              <w:spacing w:line="276" w:lineRule="auto"/>
              <w:jc w:val="center"/>
              <w:rPr>
                <w:lang w:eastAsia="en-US"/>
              </w:rPr>
            </w:pPr>
            <w:r w:rsidRPr="00BF0434">
              <w:rPr>
                <w:lang w:val="kk-KZ" w:eastAsia="en-US"/>
              </w:rPr>
              <w:t xml:space="preserve">100 </w:t>
            </w:r>
            <w:r w:rsidRPr="00BF0434">
              <w:rPr>
                <w:lang w:eastAsia="en-US"/>
              </w:rPr>
              <w:t>%</w:t>
            </w:r>
          </w:p>
          <w:p w14:paraId="4842DD12" w14:textId="77777777" w:rsidR="000D6C9F" w:rsidRPr="00BF0434" w:rsidRDefault="000D6C9F" w:rsidP="005D6338">
            <w:pPr>
              <w:spacing w:line="276" w:lineRule="auto"/>
              <w:jc w:val="center"/>
              <w:rPr>
                <w:lang w:val="kk-KZ" w:eastAsia="en-US"/>
              </w:rPr>
            </w:pPr>
            <w:r w:rsidRPr="00BF0434">
              <w:rPr>
                <w:lang w:eastAsia="en-US"/>
              </w:rPr>
              <w:t>(</w:t>
            </w:r>
            <w:r w:rsidRPr="00BF0434">
              <w:rPr>
                <w:lang w:val="kk-KZ" w:eastAsia="en-US"/>
              </w:rPr>
              <w:t xml:space="preserve">150 </w:t>
            </w:r>
            <w:r w:rsidRPr="00BF0434">
              <w:rPr>
                <w:lang w:eastAsia="en-US"/>
              </w:rPr>
              <w:t>чел.)</w:t>
            </w:r>
          </w:p>
        </w:tc>
      </w:tr>
    </w:tbl>
    <w:p w14:paraId="39C1CC77" w14:textId="77777777" w:rsidR="000D6C9F" w:rsidRPr="00BF0434" w:rsidRDefault="000D6C9F" w:rsidP="000D6C9F">
      <w:pPr>
        <w:jc w:val="both"/>
        <w:rPr>
          <w:sz w:val="28"/>
          <w:szCs w:val="28"/>
        </w:rPr>
      </w:pPr>
    </w:p>
    <w:p w14:paraId="5ACDC107" w14:textId="77777777" w:rsidR="000D6C9F" w:rsidRPr="00BF0434" w:rsidRDefault="000D6C9F" w:rsidP="000D6C9F">
      <w:pPr>
        <w:tabs>
          <w:tab w:val="left" w:pos="0"/>
        </w:tabs>
        <w:ind w:firstLine="709"/>
        <w:jc w:val="both"/>
        <w:rPr>
          <w:sz w:val="28"/>
          <w:szCs w:val="28"/>
        </w:rPr>
      </w:pPr>
      <w:r w:rsidRPr="00BF0434">
        <w:rPr>
          <w:sz w:val="28"/>
          <w:szCs w:val="28"/>
          <w:lang w:val="kk-KZ"/>
        </w:rPr>
        <w:t>На конец отчетного</w:t>
      </w:r>
      <w:r w:rsidRPr="00BF0434">
        <w:rPr>
          <w:sz w:val="28"/>
          <w:szCs w:val="28"/>
        </w:rPr>
        <w:t xml:space="preserve"> года </w:t>
      </w:r>
      <w:r w:rsidRPr="00BF0434">
        <w:rPr>
          <w:i/>
          <w:iCs/>
          <w:sz w:val="28"/>
          <w:szCs w:val="28"/>
        </w:rPr>
        <w:t>расторгнуты</w:t>
      </w:r>
      <w:r w:rsidRPr="00BF0434">
        <w:rPr>
          <w:sz w:val="28"/>
          <w:szCs w:val="28"/>
          <w:lang w:val="kk-KZ"/>
        </w:rPr>
        <w:t xml:space="preserve"> 53 </w:t>
      </w:r>
      <w:r w:rsidRPr="00BF0434">
        <w:rPr>
          <w:sz w:val="28"/>
          <w:szCs w:val="28"/>
        </w:rPr>
        <w:t xml:space="preserve">трудовых договора, из которых более половины (52,8%) - по соглашению сторон. </w:t>
      </w:r>
    </w:p>
    <w:p w14:paraId="2273148B" w14:textId="77777777" w:rsidR="000D6C9F" w:rsidRPr="00BF0434" w:rsidRDefault="000D6C9F" w:rsidP="000D6C9F">
      <w:pPr>
        <w:tabs>
          <w:tab w:val="left" w:pos="0"/>
        </w:tabs>
        <w:ind w:firstLine="709"/>
        <w:jc w:val="both"/>
        <w:rPr>
          <w:sz w:val="28"/>
          <w:szCs w:val="28"/>
        </w:rPr>
      </w:pPr>
      <w:r w:rsidRPr="00BF0434">
        <w:rPr>
          <w:b/>
          <w:bCs/>
          <w:sz w:val="28"/>
          <w:szCs w:val="28"/>
        </w:rPr>
        <w:t>Текучесть кадров</w:t>
      </w:r>
      <w:r w:rsidRPr="00BF0434">
        <w:rPr>
          <w:sz w:val="28"/>
          <w:szCs w:val="28"/>
        </w:rPr>
        <w:t xml:space="preserve"> Общества (за исключением мероприятий, связанных с реорганизацией или сокращением штата) составила </w:t>
      </w:r>
      <w:r w:rsidRPr="00BF0434">
        <w:rPr>
          <w:b/>
          <w:bCs/>
          <w:sz w:val="28"/>
          <w:szCs w:val="28"/>
        </w:rPr>
        <w:t>16,7%.</w:t>
      </w:r>
    </w:p>
    <w:p w14:paraId="33E7DAA9" w14:textId="77777777" w:rsidR="000D6C9F" w:rsidRPr="00BF0434" w:rsidRDefault="000D6C9F" w:rsidP="000D6C9F">
      <w:pPr>
        <w:tabs>
          <w:tab w:val="left" w:pos="0"/>
        </w:tabs>
        <w:ind w:firstLine="709"/>
        <w:jc w:val="both"/>
        <w:rPr>
          <w:sz w:val="28"/>
          <w:szCs w:val="28"/>
        </w:rPr>
      </w:pPr>
      <w:r w:rsidRPr="00BF0434">
        <w:rPr>
          <w:b/>
          <w:bCs/>
          <w:i/>
          <w:iCs/>
          <w:sz w:val="28"/>
          <w:szCs w:val="28"/>
        </w:rPr>
        <w:t>Качественный состав</w:t>
      </w:r>
      <w:r w:rsidRPr="00BF0434">
        <w:rPr>
          <w:sz w:val="28"/>
          <w:szCs w:val="28"/>
        </w:rPr>
        <w:t xml:space="preserve"> работников Общества по уровню образования на конец отчетного года: </w:t>
      </w:r>
    </w:p>
    <w:p w14:paraId="60BC47C8" w14:textId="77777777" w:rsidR="000D6C9F" w:rsidRPr="00BF0434" w:rsidRDefault="000D6C9F" w:rsidP="000D6C9F">
      <w:pPr>
        <w:numPr>
          <w:ilvl w:val="0"/>
          <w:numId w:val="5"/>
        </w:numPr>
        <w:tabs>
          <w:tab w:val="left" w:pos="0"/>
          <w:tab w:val="left" w:pos="1134"/>
        </w:tabs>
        <w:ind w:left="0" w:firstLine="709"/>
        <w:contextualSpacing/>
        <w:jc w:val="both"/>
        <w:rPr>
          <w:sz w:val="28"/>
          <w:szCs w:val="28"/>
        </w:rPr>
      </w:pPr>
      <w:r w:rsidRPr="00BF0434">
        <w:rPr>
          <w:sz w:val="28"/>
          <w:szCs w:val="28"/>
          <w:lang w:val="kk-KZ"/>
        </w:rPr>
        <w:t>64</w:t>
      </w:r>
      <w:r w:rsidRPr="00BF0434">
        <w:rPr>
          <w:sz w:val="28"/>
          <w:szCs w:val="28"/>
        </w:rPr>
        <w:t xml:space="preserve"> работающих</w:t>
      </w:r>
      <w:r w:rsidRPr="00BF0434">
        <w:rPr>
          <w:sz w:val="28"/>
          <w:szCs w:val="28"/>
          <w:lang w:val="kk-KZ"/>
        </w:rPr>
        <w:t xml:space="preserve"> (42,7</w:t>
      </w:r>
      <w:r w:rsidRPr="00BF0434">
        <w:rPr>
          <w:sz w:val="28"/>
          <w:szCs w:val="28"/>
        </w:rPr>
        <w:t xml:space="preserve">%) имеют два и более высших образований; </w:t>
      </w:r>
    </w:p>
    <w:p w14:paraId="321A9AF3" w14:textId="77777777" w:rsidR="000D6C9F" w:rsidRPr="00BF0434" w:rsidRDefault="000D6C9F" w:rsidP="000D6C9F">
      <w:pPr>
        <w:numPr>
          <w:ilvl w:val="0"/>
          <w:numId w:val="5"/>
        </w:numPr>
        <w:tabs>
          <w:tab w:val="left" w:pos="0"/>
          <w:tab w:val="left" w:pos="1134"/>
        </w:tabs>
        <w:ind w:left="0" w:firstLine="709"/>
        <w:contextualSpacing/>
        <w:jc w:val="both"/>
        <w:rPr>
          <w:sz w:val="28"/>
          <w:szCs w:val="28"/>
        </w:rPr>
      </w:pPr>
      <w:r w:rsidRPr="00BF0434">
        <w:rPr>
          <w:sz w:val="28"/>
          <w:szCs w:val="28"/>
        </w:rPr>
        <w:t>в числе сотрудников 1 доктор наук, 2 кандидата наук, 33 магистранта;</w:t>
      </w:r>
    </w:p>
    <w:p w14:paraId="41B72735" w14:textId="77777777" w:rsidR="000D6C9F" w:rsidRPr="00BF0434" w:rsidRDefault="000D6C9F" w:rsidP="000D6C9F">
      <w:pPr>
        <w:numPr>
          <w:ilvl w:val="0"/>
          <w:numId w:val="5"/>
        </w:numPr>
        <w:tabs>
          <w:tab w:val="left" w:pos="0"/>
          <w:tab w:val="left" w:pos="1134"/>
        </w:tabs>
        <w:ind w:left="0" w:firstLine="709"/>
        <w:contextualSpacing/>
        <w:jc w:val="both"/>
        <w:rPr>
          <w:sz w:val="28"/>
          <w:szCs w:val="28"/>
        </w:rPr>
      </w:pPr>
      <w:r w:rsidRPr="00BF0434">
        <w:rPr>
          <w:sz w:val="28"/>
          <w:szCs w:val="28"/>
          <w:lang w:val="kk-KZ"/>
        </w:rPr>
        <w:t xml:space="preserve">зарубежное образование имеют 18 сотрудников,  из них половина (9) - </w:t>
      </w:r>
      <w:r w:rsidRPr="00BF0434">
        <w:rPr>
          <w:sz w:val="28"/>
          <w:szCs w:val="28"/>
        </w:rPr>
        <w:t>выпускники Международной стипендии Президента РК «Болашак».</w:t>
      </w:r>
    </w:p>
    <w:p w14:paraId="2A67E84F" w14:textId="77777777" w:rsidR="000D6C9F" w:rsidRPr="00BF0434" w:rsidRDefault="000D6C9F" w:rsidP="000D6C9F">
      <w:pPr>
        <w:tabs>
          <w:tab w:val="left" w:pos="0"/>
          <w:tab w:val="left" w:pos="1134"/>
        </w:tabs>
        <w:ind w:firstLine="709"/>
        <w:contextualSpacing/>
        <w:jc w:val="both"/>
        <w:rPr>
          <w:sz w:val="28"/>
          <w:szCs w:val="28"/>
        </w:rPr>
      </w:pPr>
      <w:r w:rsidRPr="00BF0434">
        <w:rPr>
          <w:sz w:val="28"/>
          <w:szCs w:val="28"/>
        </w:rPr>
        <w:t>Иностранными языками свободно владеют более четверти сотрудников Общества (25,3%).</w:t>
      </w:r>
    </w:p>
    <w:p w14:paraId="6F47E02F" w14:textId="77777777" w:rsidR="000D6C9F" w:rsidRPr="00BF0434" w:rsidRDefault="000D6C9F" w:rsidP="000D6C9F">
      <w:pPr>
        <w:tabs>
          <w:tab w:val="left" w:pos="0"/>
          <w:tab w:val="left" w:pos="1134"/>
        </w:tabs>
        <w:ind w:firstLine="709"/>
        <w:contextualSpacing/>
        <w:jc w:val="both"/>
        <w:rPr>
          <w:sz w:val="28"/>
          <w:szCs w:val="28"/>
        </w:rPr>
      </w:pPr>
    </w:p>
    <w:p w14:paraId="337061D6" w14:textId="77777777" w:rsidR="000D6C9F" w:rsidRPr="00BF0434" w:rsidRDefault="000D6C9F" w:rsidP="000D6C9F">
      <w:pPr>
        <w:pStyle w:val="3"/>
        <w:spacing w:before="0"/>
        <w:ind w:firstLine="709"/>
        <w:contextualSpacing/>
        <w:jc w:val="both"/>
        <w:rPr>
          <w:rFonts w:ascii="Times New Roman" w:hAnsi="Times New Roman" w:cs="Times New Roman"/>
          <w:b/>
          <w:noProof/>
          <w:color w:val="auto"/>
          <w:sz w:val="28"/>
          <w:szCs w:val="28"/>
        </w:rPr>
      </w:pPr>
      <w:bookmarkStart w:id="138" w:name="_Toc131172760"/>
      <w:bookmarkStart w:id="139" w:name="_Hlk75784249"/>
      <w:bookmarkEnd w:id="121"/>
      <w:bookmarkEnd w:id="122"/>
      <w:r w:rsidRPr="00BF0434">
        <w:rPr>
          <w:rFonts w:ascii="Times New Roman" w:hAnsi="Times New Roman" w:cs="Times New Roman"/>
          <w:b/>
          <w:noProof/>
          <w:color w:val="auto"/>
          <w:sz w:val="28"/>
          <w:szCs w:val="28"/>
        </w:rPr>
        <w:t>2.6.6. Повышение прозрачности в деятельности QazIndustry</w:t>
      </w:r>
      <w:bookmarkEnd w:id="138"/>
    </w:p>
    <w:p w14:paraId="796624D5" w14:textId="77777777" w:rsidR="000D6C9F" w:rsidRPr="00BF0434" w:rsidRDefault="000D6C9F" w:rsidP="000D6C9F">
      <w:pPr>
        <w:pStyle w:val="afc"/>
        <w:ind w:firstLine="709"/>
        <w:jc w:val="both"/>
        <w:rPr>
          <w:rFonts w:ascii="Times New Roman" w:hAnsi="Times New Roman"/>
          <w:sz w:val="28"/>
          <w:szCs w:val="28"/>
        </w:rPr>
      </w:pPr>
      <w:bookmarkStart w:id="140" w:name="_Hlk16956166"/>
      <w:bookmarkStart w:id="141" w:name="_Toc489608575"/>
      <w:bookmarkStart w:id="142" w:name="_Toc531076883"/>
      <w:bookmarkStart w:id="143" w:name="_Hlk16955454"/>
      <w:bookmarkEnd w:id="139"/>
      <w:r w:rsidRPr="00BF0434">
        <w:rPr>
          <w:rFonts w:ascii="Times New Roman" w:hAnsi="Times New Roman"/>
          <w:sz w:val="28"/>
          <w:szCs w:val="28"/>
        </w:rPr>
        <w:t>В целях повышения узнаваемости и прозрачности деятельности Обществом</w:t>
      </w:r>
      <w:r w:rsidRPr="00BF0434">
        <w:rPr>
          <w:rFonts w:ascii="Times New Roman" w:hAnsi="Times New Roman"/>
          <w:i/>
          <w:iCs/>
          <w:sz w:val="28"/>
          <w:szCs w:val="28"/>
        </w:rPr>
        <w:t xml:space="preserve"> </w:t>
      </w:r>
      <w:r w:rsidRPr="00BF0434">
        <w:rPr>
          <w:rFonts w:ascii="Times New Roman" w:hAnsi="Times New Roman"/>
          <w:sz w:val="28"/>
          <w:szCs w:val="28"/>
        </w:rPr>
        <w:t>проводится постоянная работа по формированию положительного имиджа и деловой репутации Общества, а также выстраиванию внешних медийных коммуникаций.</w:t>
      </w:r>
    </w:p>
    <w:p w14:paraId="5E9FF444" w14:textId="77777777" w:rsidR="000D6C9F" w:rsidRPr="00BF0434" w:rsidRDefault="000D6C9F" w:rsidP="000D6C9F">
      <w:pPr>
        <w:pStyle w:val="afc"/>
        <w:ind w:firstLine="709"/>
        <w:jc w:val="both"/>
        <w:rPr>
          <w:rFonts w:ascii="Times New Roman" w:hAnsi="Times New Roman"/>
          <w:sz w:val="28"/>
          <w:szCs w:val="28"/>
        </w:rPr>
      </w:pPr>
      <w:bookmarkStart w:id="144" w:name="_Hlk16956085"/>
      <w:r w:rsidRPr="00BF0434">
        <w:rPr>
          <w:rFonts w:ascii="Times New Roman" w:hAnsi="Times New Roman"/>
          <w:sz w:val="28"/>
          <w:szCs w:val="28"/>
        </w:rPr>
        <w:t>Вся информация о деятельности Общества, новости, инфографические данные, изменения и дополнения в нормативные документы по вопросам промышленно-инновационного развития и прочее публикуются на</w:t>
      </w:r>
      <w:r w:rsidRPr="00BF0434">
        <w:rPr>
          <w:rFonts w:ascii="Times New Roman" w:hAnsi="Times New Roman"/>
          <w:sz w:val="28"/>
          <w:szCs w:val="28"/>
          <w:lang w:val="kk-KZ"/>
        </w:rPr>
        <w:t xml:space="preserve"> официальном</w:t>
      </w:r>
      <w:r w:rsidRPr="00BF0434">
        <w:rPr>
          <w:rFonts w:ascii="Times New Roman" w:hAnsi="Times New Roman"/>
          <w:sz w:val="28"/>
          <w:szCs w:val="28"/>
        </w:rPr>
        <w:t xml:space="preserve"> сайте Общества </w:t>
      </w:r>
      <w:hyperlink r:id="rId26" w:history="1">
        <w:r w:rsidRPr="00BF0434">
          <w:rPr>
            <w:rStyle w:val="a5"/>
            <w:rFonts w:ascii="Times New Roman" w:hAnsi="Times New Roman"/>
            <w:color w:val="auto"/>
            <w:sz w:val="28"/>
            <w:szCs w:val="28"/>
            <w:u w:val="none"/>
            <w:lang w:val="kk-KZ"/>
          </w:rPr>
          <w:t>https://qazindustry.gov.kz/ru</w:t>
        </w:r>
      </w:hyperlink>
      <w:r w:rsidRPr="00BF0434">
        <w:rPr>
          <w:rFonts w:ascii="Times New Roman" w:hAnsi="Times New Roman"/>
          <w:sz w:val="28"/>
          <w:szCs w:val="28"/>
          <w:lang w:val="kk-KZ"/>
        </w:rPr>
        <w:t xml:space="preserve"> </w:t>
      </w:r>
      <w:r w:rsidRPr="00BF0434">
        <w:rPr>
          <w:rFonts w:ascii="Times New Roman" w:hAnsi="Times New Roman"/>
          <w:sz w:val="28"/>
          <w:szCs w:val="28"/>
        </w:rPr>
        <w:t>и на страницах социальных сетей Instagram, Facebook, Telegram.</w:t>
      </w:r>
    </w:p>
    <w:p w14:paraId="396ABC54" w14:textId="77777777" w:rsidR="000D6C9F" w:rsidRPr="00BF0434" w:rsidRDefault="000D6C9F" w:rsidP="000D6C9F">
      <w:pPr>
        <w:ind w:firstLine="709"/>
        <w:contextualSpacing/>
        <w:jc w:val="both"/>
        <w:rPr>
          <w:sz w:val="28"/>
          <w:szCs w:val="28"/>
          <w:lang w:val="kk-KZ"/>
        </w:rPr>
      </w:pPr>
      <w:r w:rsidRPr="00BF0434">
        <w:rPr>
          <w:sz w:val="28"/>
          <w:szCs w:val="28"/>
          <w:lang w:val="kk-KZ"/>
        </w:rPr>
        <w:t>И</w:t>
      </w:r>
      <w:r w:rsidRPr="00BF0434">
        <w:rPr>
          <w:sz w:val="28"/>
          <w:szCs w:val="28"/>
        </w:rPr>
        <w:t>нформационно-имиджевая работа</w:t>
      </w:r>
      <w:r w:rsidRPr="00BF0434">
        <w:rPr>
          <w:sz w:val="28"/>
          <w:szCs w:val="28"/>
          <w:lang w:val="kk-KZ"/>
        </w:rPr>
        <w:t xml:space="preserve"> проводится в рамках </w:t>
      </w:r>
      <w:r w:rsidRPr="00BF0434">
        <w:rPr>
          <w:b/>
          <w:bCs/>
          <w:i/>
          <w:iCs/>
          <w:sz w:val="28"/>
          <w:szCs w:val="28"/>
        </w:rPr>
        <w:t>PR-стратегии</w:t>
      </w:r>
      <w:r w:rsidRPr="00BF0434">
        <w:rPr>
          <w:sz w:val="28"/>
          <w:szCs w:val="28"/>
        </w:rPr>
        <w:t xml:space="preserve"> </w:t>
      </w:r>
      <w:r w:rsidRPr="00BF0434">
        <w:rPr>
          <w:sz w:val="28"/>
          <w:szCs w:val="28"/>
          <w:lang w:val="kk-KZ"/>
        </w:rPr>
        <w:t xml:space="preserve">и ежегодного </w:t>
      </w:r>
      <w:r w:rsidRPr="00BF0434">
        <w:rPr>
          <w:b/>
          <w:bCs/>
          <w:i/>
          <w:iCs/>
          <w:sz w:val="28"/>
          <w:szCs w:val="28"/>
          <w:lang w:val="kk-KZ"/>
        </w:rPr>
        <w:t>М</w:t>
      </w:r>
      <w:r w:rsidRPr="00BF0434">
        <w:rPr>
          <w:b/>
          <w:bCs/>
          <w:i/>
          <w:iCs/>
          <w:sz w:val="28"/>
          <w:szCs w:val="28"/>
        </w:rPr>
        <w:t>едиа-план</w:t>
      </w:r>
      <w:r w:rsidRPr="00BF0434">
        <w:rPr>
          <w:b/>
          <w:bCs/>
          <w:i/>
          <w:iCs/>
          <w:sz w:val="28"/>
          <w:szCs w:val="28"/>
          <w:lang w:val="kk-KZ"/>
        </w:rPr>
        <w:t>а</w:t>
      </w:r>
      <w:r w:rsidRPr="00BF0434">
        <w:rPr>
          <w:sz w:val="28"/>
          <w:szCs w:val="28"/>
        </w:rPr>
        <w:t xml:space="preserve"> по информационному сопровождению деятельности Общества</w:t>
      </w:r>
      <w:r w:rsidRPr="00BF0434">
        <w:rPr>
          <w:sz w:val="28"/>
          <w:szCs w:val="28"/>
          <w:lang w:val="kk-KZ"/>
        </w:rPr>
        <w:t xml:space="preserve">. </w:t>
      </w:r>
      <w:bookmarkEnd w:id="144"/>
      <w:r w:rsidRPr="00BF0434">
        <w:rPr>
          <w:sz w:val="28"/>
          <w:szCs w:val="28"/>
          <w:lang w:val="kk-KZ"/>
        </w:rPr>
        <w:t>Медиа-план</w:t>
      </w:r>
      <w:r w:rsidRPr="00BF0434">
        <w:rPr>
          <w:sz w:val="28"/>
          <w:szCs w:val="28"/>
        </w:rPr>
        <w:t xml:space="preserve"> на 2022 год  утвержден приказом №</w:t>
      </w:r>
      <w:r w:rsidRPr="00BF0434">
        <w:rPr>
          <w:sz w:val="28"/>
          <w:szCs w:val="28"/>
          <w:lang w:val="kk-KZ"/>
        </w:rPr>
        <w:t xml:space="preserve"> 38</w:t>
      </w:r>
      <w:r w:rsidRPr="00BF0434">
        <w:rPr>
          <w:sz w:val="28"/>
          <w:szCs w:val="28"/>
        </w:rPr>
        <w:t xml:space="preserve"> от </w:t>
      </w:r>
      <w:r w:rsidRPr="00BF0434">
        <w:rPr>
          <w:sz w:val="28"/>
          <w:szCs w:val="28"/>
          <w:lang w:val="kk-KZ"/>
        </w:rPr>
        <w:t xml:space="preserve">01 июля 2022 </w:t>
      </w:r>
      <w:r w:rsidRPr="00BF0434">
        <w:rPr>
          <w:sz w:val="28"/>
          <w:szCs w:val="28"/>
        </w:rPr>
        <w:t>года.</w:t>
      </w:r>
      <w:r w:rsidRPr="00BF0434">
        <w:rPr>
          <w:sz w:val="28"/>
          <w:szCs w:val="28"/>
          <w:lang w:val="kk-KZ"/>
        </w:rPr>
        <w:t xml:space="preserve">  </w:t>
      </w:r>
    </w:p>
    <w:p w14:paraId="4EC7C45F" w14:textId="77777777" w:rsidR="000D6C9F" w:rsidRPr="00BF0434" w:rsidRDefault="000D6C9F" w:rsidP="000D6C9F">
      <w:pPr>
        <w:pStyle w:val="afc"/>
        <w:ind w:firstLine="709"/>
        <w:jc w:val="both"/>
        <w:rPr>
          <w:rFonts w:ascii="Times New Roman" w:hAnsi="Times New Roman"/>
          <w:sz w:val="28"/>
          <w:szCs w:val="28"/>
          <w:lang w:val="kk-KZ"/>
        </w:rPr>
      </w:pPr>
      <w:r w:rsidRPr="00BF0434">
        <w:rPr>
          <w:rFonts w:ascii="Times New Roman" w:hAnsi="Times New Roman"/>
          <w:sz w:val="28"/>
          <w:szCs w:val="28"/>
        </w:rPr>
        <w:lastRenderedPageBreak/>
        <w:t xml:space="preserve">Всего за 2022 год на сайте Общества размещено </w:t>
      </w:r>
      <w:r w:rsidRPr="00BF0434">
        <w:rPr>
          <w:rFonts w:ascii="Times New Roman" w:hAnsi="Times New Roman"/>
          <w:b/>
          <w:bCs/>
          <w:i/>
          <w:iCs/>
          <w:sz w:val="28"/>
          <w:szCs w:val="28"/>
        </w:rPr>
        <w:t>260 информационных материалов</w:t>
      </w:r>
      <w:r w:rsidRPr="00BF0434">
        <w:rPr>
          <w:rFonts w:ascii="Times New Roman" w:hAnsi="Times New Roman"/>
          <w:sz w:val="28"/>
          <w:szCs w:val="28"/>
        </w:rPr>
        <w:t xml:space="preserve"> таких, как новости, дайджесты, статистические бюллетени, справки. В целях информирования общественности в адрес редакций СМИ и рейтинговых информационных агентств распространяются пресс-релизы. На основании пресс-релизов Общества в информационных агентствах и СМИ опубликовано </w:t>
      </w:r>
      <w:r w:rsidRPr="00BF0434">
        <w:rPr>
          <w:rFonts w:ascii="Times New Roman" w:hAnsi="Times New Roman"/>
          <w:b/>
          <w:bCs/>
          <w:i/>
          <w:iCs/>
          <w:sz w:val="28"/>
          <w:szCs w:val="28"/>
        </w:rPr>
        <w:t>более 100 материалов</w:t>
      </w:r>
      <w:r w:rsidRPr="00BF0434">
        <w:rPr>
          <w:rFonts w:ascii="Times New Roman" w:hAnsi="Times New Roman"/>
          <w:sz w:val="28"/>
          <w:szCs w:val="28"/>
        </w:rPr>
        <w:t>.</w:t>
      </w:r>
      <w:r w:rsidRPr="00BF0434">
        <w:rPr>
          <w:rFonts w:ascii="Times New Roman" w:hAnsi="Times New Roman"/>
          <w:sz w:val="28"/>
          <w:szCs w:val="28"/>
          <w:lang w:val="kk-KZ"/>
        </w:rPr>
        <w:t xml:space="preserve"> </w:t>
      </w:r>
    </w:p>
    <w:p w14:paraId="60C552E4" w14:textId="77777777" w:rsidR="000D6C9F" w:rsidRPr="00BF0434" w:rsidRDefault="000D6C9F" w:rsidP="000D6C9F">
      <w:pPr>
        <w:pStyle w:val="afc"/>
        <w:ind w:firstLine="709"/>
        <w:jc w:val="both"/>
        <w:rPr>
          <w:rFonts w:ascii="Times New Roman" w:hAnsi="Times New Roman"/>
          <w:iCs/>
          <w:sz w:val="28"/>
          <w:szCs w:val="28"/>
          <w:lang w:val="kk-KZ"/>
        </w:rPr>
      </w:pPr>
      <w:r w:rsidRPr="00BF0434">
        <w:rPr>
          <w:rFonts w:ascii="Times New Roman" w:hAnsi="Times New Roman"/>
          <w:iCs/>
          <w:sz w:val="28"/>
          <w:szCs w:val="28"/>
          <w:lang w:val="kk-KZ"/>
        </w:rPr>
        <w:t xml:space="preserve">По результатам исследований, проводимых </w:t>
      </w:r>
      <w:r w:rsidRPr="00BF0434">
        <w:rPr>
          <w:rFonts w:ascii="Times New Roman" w:hAnsi="Times New Roman"/>
          <w:iCs/>
          <w:sz w:val="28"/>
          <w:szCs w:val="28"/>
        </w:rPr>
        <w:t xml:space="preserve">по </w:t>
      </w:r>
      <w:r w:rsidRPr="00BF0434">
        <w:rPr>
          <w:rFonts w:ascii="Times New Roman" w:hAnsi="Times New Roman"/>
          <w:iCs/>
          <w:sz w:val="28"/>
          <w:szCs w:val="28"/>
          <w:lang w:val="kk-KZ"/>
        </w:rPr>
        <w:t>о</w:t>
      </w:r>
      <w:r w:rsidRPr="00BF0434">
        <w:rPr>
          <w:rFonts w:ascii="Times New Roman" w:hAnsi="Times New Roman"/>
          <w:iCs/>
          <w:sz w:val="28"/>
          <w:szCs w:val="28"/>
        </w:rPr>
        <w:t xml:space="preserve">траслям обрабатывающей промышленности </w:t>
      </w:r>
      <w:r w:rsidRPr="00BF0434">
        <w:rPr>
          <w:rFonts w:ascii="Times New Roman" w:hAnsi="Times New Roman"/>
          <w:i/>
          <w:sz w:val="28"/>
          <w:szCs w:val="28"/>
        </w:rPr>
        <w:t>(химическая промышленность, металлургическая промышленность, мебельная промышленность, легкая промышленность, машиностроение, производство строительных материалов</w:t>
      </w:r>
      <w:r w:rsidRPr="00BF0434">
        <w:rPr>
          <w:rFonts w:ascii="Times New Roman" w:hAnsi="Times New Roman"/>
          <w:i/>
          <w:sz w:val="28"/>
          <w:szCs w:val="28"/>
          <w:lang w:val="kk-KZ"/>
        </w:rPr>
        <w:t>, пр..</w:t>
      </w:r>
      <w:r w:rsidRPr="00BF0434">
        <w:rPr>
          <w:rFonts w:ascii="Times New Roman" w:hAnsi="Times New Roman"/>
          <w:i/>
          <w:sz w:val="28"/>
          <w:szCs w:val="28"/>
        </w:rPr>
        <w:t>)</w:t>
      </w:r>
      <w:r w:rsidRPr="00BF0434">
        <w:rPr>
          <w:rFonts w:ascii="Times New Roman" w:hAnsi="Times New Roman"/>
          <w:i/>
          <w:sz w:val="28"/>
          <w:szCs w:val="28"/>
          <w:lang w:val="kk-KZ"/>
        </w:rPr>
        <w:t xml:space="preserve"> </w:t>
      </w:r>
      <w:r w:rsidRPr="00BF0434">
        <w:rPr>
          <w:rFonts w:ascii="Times New Roman" w:hAnsi="Times New Roman"/>
          <w:iCs/>
          <w:sz w:val="28"/>
          <w:szCs w:val="28"/>
          <w:lang w:val="kk-KZ"/>
        </w:rPr>
        <w:t>р</w:t>
      </w:r>
      <w:r w:rsidRPr="00BF0434">
        <w:rPr>
          <w:rFonts w:ascii="Times New Roman" w:hAnsi="Times New Roman"/>
          <w:iCs/>
          <w:sz w:val="28"/>
          <w:szCs w:val="28"/>
        </w:rPr>
        <w:t>азмещ</w:t>
      </w:r>
      <w:r w:rsidRPr="00BF0434">
        <w:rPr>
          <w:rFonts w:ascii="Times New Roman" w:hAnsi="Times New Roman"/>
          <w:iCs/>
          <w:sz w:val="28"/>
          <w:szCs w:val="28"/>
          <w:lang w:val="kk-KZ"/>
        </w:rPr>
        <w:t>ены</w:t>
      </w:r>
      <w:r w:rsidRPr="00BF0434">
        <w:rPr>
          <w:rFonts w:ascii="Times New Roman" w:hAnsi="Times New Roman"/>
          <w:iCs/>
          <w:sz w:val="28"/>
          <w:szCs w:val="28"/>
        </w:rPr>
        <w:t xml:space="preserve"> </w:t>
      </w:r>
      <w:r w:rsidRPr="00BF0434">
        <w:rPr>
          <w:rFonts w:ascii="Times New Roman" w:hAnsi="Times New Roman"/>
          <w:iCs/>
          <w:sz w:val="28"/>
          <w:szCs w:val="28"/>
          <w:lang w:val="kk-KZ"/>
        </w:rPr>
        <w:t xml:space="preserve">дайджесты и  инфографики.  </w:t>
      </w:r>
    </w:p>
    <w:p w14:paraId="0D09E1A1" w14:textId="77777777" w:rsidR="000D6C9F" w:rsidRPr="00BF0434" w:rsidRDefault="000D6C9F" w:rsidP="000D6C9F">
      <w:pPr>
        <w:pStyle w:val="afc"/>
        <w:ind w:firstLine="709"/>
        <w:jc w:val="both"/>
        <w:rPr>
          <w:rFonts w:ascii="Times New Roman" w:hAnsi="Times New Roman"/>
          <w:sz w:val="28"/>
          <w:szCs w:val="28"/>
        </w:rPr>
      </w:pPr>
      <w:r w:rsidRPr="00BF0434">
        <w:rPr>
          <w:rFonts w:ascii="Times New Roman" w:hAnsi="Times New Roman"/>
          <w:sz w:val="28"/>
          <w:szCs w:val="28"/>
        </w:rPr>
        <w:t xml:space="preserve">В соответствии с </w:t>
      </w:r>
      <w:r w:rsidRPr="00BF0434">
        <w:rPr>
          <w:rFonts w:ascii="Times New Roman" w:hAnsi="Times New Roman"/>
          <w:sz w:val="28"/>
          <w:szCs w:val="28"/>
          <w:lang w:val="en-US"/>
        </w:rPr>
        <w:t>PR</w:t>
      </w:r>
      <w:r w:rsidRPr="00BF0434">
        <w:rPr>
          <w:rFonts w:ascii="Times New Roman" w:hAnsi="Times New Roman"/>
          <w:sz w:val="28"/>
          <w:szCs w:val="28"/>
        </w:rPr>
        <w:t>-стратегий Общества из числа сотрудников Общества сформирован пул публичных экспертов</w:t>
      </w:r>
      <w:r w:rsidRPr="00BF0434">
        <w:rPr>
          <w:rFonts w:ascii="Times New Roman" w:hAnsi="Times New Roman"/>
          <w:sz w:val="28"/>
          <w:szCs w:val="28"/>
          <w:lang w:val="kk-KZ"/>
        </w:rPr>
        <w:t xml:space="preserve">. </w:t>
      </w:r>
    </w:p>
    <w:p w14:paraId="4F218713" w14:textId="77777777" w:rsidR="000D6C9F" w:rsidRPr="00BF0434" w:rsidRDefault="000D6C9F" w:rsidP="000D6C9F">
      <w:pPr>
        <w:ind w:firstLine="709"/>
        <w:jc w:val="both"/>
        <w:rPr>
          <w:sz w:val="28"/>
          <w:szCs w:val="28"/>
          <w:lang w:val="kk-KZ"/>
        </w:rPr>
      </w:pPr>
      <w:r w:rsidRPr="00BF0434">
        <w:rPr>
          <w:sz w:val="28"/>
          <w:szCs w:val="28"/>
        </w:rPr>
        <w:t xml:space="preserve">Продолжена работа по наполнению </w:t>
      </w:r>
      <w:r w:rsidRPr="00BF0434">
        <w:rPr>
          <w:sz w:val="28"/>
          <w:szCs w:val="28"/>
          <w:lang w:val="kk-KZ"/>
        </w:rPr>
        <w:t>и</w:t>
      </w:r>
      <w:r w:rsidRPr="00BF0434">
        <w:rPr>
          <w:sz w:val="28"/>
          <w:szCs w:val="28"/>
        </w:rPr>
        <w:t xml:space="preserve"> обновлению рубрик и разделов</w:t>
      </w:r>
      <w:r w:rsidRPr="00BF0434">
        <w:rPr>
          <w:sz w:val="28"/>
          <w:szCs w:val="28"/>
          <w:lang w:val="kk-KZ"/>
        </w:rPr>
        <w:t xml:space="preserve"> сайта Общества</w:t>
      </w:r>
      <w:r w:rsidRPr="00BF0434">
        <w:rPr>
          <w:sz w:val="28"/>
          <w:szCs w:val="28"/>
        </w:rPr>
        <w:t xml:space="preserve">. </w:t>
      </w:r>
      <w:r w:rsidRPr="00BF0434">
        <w:rPr>
          <w:sz w:val="28"/>
          <w:szCs w:val="28"/>
          <w:lang w:val="kk-KZ"/>
        </w:rPr>
        <w:t>А</w:t>
      </w:r>
      <w:r w:rsidRPr="00BF0434">
        <w:rPr>
          <w:rFonts w:eastAsia="Calibri"/>
          <w:sz w:val="28"/>
          <w:szCs w:val="28"/>
        </w:rPr>
        <w:t xml:space="preserve">ктивизировалась работа по продвижению официальных страниц </w:t>
      </w:r>
      <w:r w:rsidRPr="00BF0434">
        <w:rPr>
          <w:bCs/>
          <w:sz w:val="28"/>
          <w:szCs w:val="28"/>
        </w:rPr>
        <w:t>в социальных сетях</w:t>
      </w:r>
      <w:r w:rsidRPr="00BF0434">
        <w:rPr>
          <w:sz w:val="28"/>
          <w:szCs w:val="28"/>
        </w:rPr>
        <w:t xml:space="preserve"> </w:t>
      </w:r>
      <w:r w:rsidRPr="00BF0434">
        <w:rPr>
          <w:i/>
          <w:iCs/>
          <w:sz w:val="28"/>
          <w:szCs w:val="28"/>
        </w:rPr>
        <w:t>(Facebook, Telegram, Instagram).</w:t>
      </w:r>
      <w:r w:rsidRPr="00BF0434">
        <w:rPr>
          <w:sz w:val="28"/>
          <w:szCs w:val="28"/>
        </w:rPr>
        <w:t xml:space="preserve"> Количество подписчиков официальных страниц </w:t>
      </w:r>
      <w:r w:rsidRPr="00BF0434">
        <w:rPr>
          <w:sz w:val="28"/>
          <w:szCs w:val="28"/>
          <w:lang w:val="kk-KZ"/>
        </w:rPr>
        <w:t>Общества</w:t>
      </w:r>
      <w:r w:rsidRPr="00BF0434">
        <w:rPr>
          <w:sz w:val="28"/>
          <w:szCs w:val="28"/>
        </w:rPr>
        <w:t xml:space="preserve"> в Instagram</w:t>
      </w:r>
      <w:r w:rsidRPr="00BF0434" w:rsidDel="00224032">
        <w:rPr>
          <w:sz w:val="28"/>
          <w:szCs w:val="28"/>
          <w:lang w:val="kk-KZ"/>
        </w:rPr>
        <w:t xml:space="preserve"> </w:t>
      </w:r>
      <w:r w:rsidRPr="00BF0434">
        <w:rPr>
          <w:sz w:val="28"/>
          <w:szCs w:val="28"/>
        </w:rPr>
        <w:t>составляет более 3000</w:t>
      </w:r>
      <w:r w:rsidRPr="00BF0434">
        <w:rPr>
          <w:sz w:val="28"/>
          <w:szCs w:val="28"/>
          <w:lang w:val="kk-KZ"/>
        </w:rPr>
        <w:t xml:space="preserve">, </w:t>
      </w:r>
      <w:r w:rsidRPr="00BF0434">
        <w:rPr>
          <w:sz w:val="28"/>
          <w:szCs w:val="28"/>
        </w:rPr>
        <w:t xml:space="preserve">Facebook – </w:t>
      </w:r>
      <w:r w:rsidRPr="00BF0434">
        <w:rPr>
          <w:color w:val="050505"/>
          <w:sz w:val="28"/>
          <w:szCs w:val="28"/>
          <w:shd w:val="clear" w:color="auto" w:fill="FFFFFF"/>
        </w:rPr>
        <w:t>3000</w:t>
      </w:r>
      <w:r w:rsidRPr="00BF0434">
        <w:rPr>
          <w:sz w:val="28"/>
          <w:szCs w:val="28"/>
        </w:rPr>
        <w:t>,</w:t>
      </w:r>
      <w:r w:rsidRPr="00BF0434">
        <w:rPr>
          <w:sz w:val="28"/>
          <w:szCs w:val="28"/>
          <w:lang w:val="kk-KZ"/>
        </w:rPr>
        <w:t xml:space="preserve"> </w:t>
      </w:r>
      <w:r w:rsidRPr="00BF0434">
        <w:rPr>
          <w:sz w:val="28"/>
          <w:szCs w:val="28"/>
        </w:rPr>
        <w:t>Telegram</w:t>
      </w:r>
      <w:r w:rsidRPr="00BF0434" w:rsidDel="00224032">
        <w:rPr>
          <w:sz w:val="28"/>
          <w:szCs w:val="28"/>
          <w:lang w:val="kk-KZ"/>
        </w:rPr>
        <w:t xml:space="preserve"> </w:t>
      </w:r>
      <w:r w:rsidRPr="00BF0434">
        <w:rPr>
          <w:sz w:val="28"/>
          <w:szCs w:val="28"/>
          <w:lang w:val="kk-KZ"/>
        </w:rPr>
        <w:t xml:space="preserve">– 242. </w:t>
      </w:r>
    </w:p>
    <w:bookmarkEnd w:id="140"/>
    <w:p w14:paraId="5447B679" w14:textId="77777777" w:rsidR="000D6C9F" w:rsidRPr="00BF0434" w:rsidRDefault="000D6C9F" w:rsidP="000D6C9F">
      <w:pPr>
        <w:widowControl w:val="0"/>
        <w:pBdr>
          <w:bottom w:val="single" w:sz="4" w:space="31" w:color="FFFFFF"/>
        </w:pBdr>
        <w:tabs>
          <w:tab w:val="num" w:pos="993"/>
          <w:tab w:val="left" w:pos="1134"/>
        </w:tabs>
        <w:ind w:firstLine="709"/>
        <w:contextualSpacing/>
        <w:jc w:val="both"/>
        <w:rPr>
          <w:sz w:val="28"/>
          <w:szCs w:val="28"/>
        </w:rPr>
      </w:pPr>
      <w:r w:rsidRPr="00BF0434">
        <w:rPr>
          <w:sz w:val="28"/>
          <w:szCs w:val="28"/>
        </w:rPr>
        <w:t>В целях</w:t>
      </w:r>
      <w:r w:rsidRPr="00BF0434">
        <w:rPr>
          <w:b/>
          <w:bCs/>
          <w:i/>
          <w:iCs/>
          <w:sz w:val="28"/>
          <w:szCs w:val="28"/>
        </w:rPr>
        <w:t xml:space="preserve"> разъяснения и обсуждения условий и механизмов предоставления мер государственного стимулирования</w:t>
      </w:r>
      <w:r w:rsidRPr="00BF0434">
        <w:rPr>
          <w:sz w:val="28"/>
          <w:szCs w:val="28"/>
        </w:rPr>
        <w:t>, предоставляемых Обществом субъектам промышленно-инновационной деятельности:</w:t>
      </w:r>
    </w:p>
    <w:p w14:paraId="5E30203D" w14:textId="77777777" w:rsidR="000D6C9F" w:rsidRPr="00BF0434" w:rsidRDefault="000D6C9F" w:rsidP="000D6C9F">
      <w:pPr>
        <w:widowControl w:val="0"/>
        <w:pBdr>
          <w:bottom w:val="single" w:sz="4" w:space="31" w:color="FFFFFF"/>
        </w:pBdr>
        <w:tabs>
          <w:tab w:val="num" w:pos="993"/>
          <w:tab w:val="left" w:pos="1134"/>
        </w:tabs>
        <w:ind w:firstLine="709"/>
        <w:contextualSpacing/>
        <w:jc w:val="both"/>
        <w:rPr>
          <w:sz w:val="28"/>
          <w:szCs w:val="28"/>
        </w:rPr>
      </w:pPr>
      <w:r w:rsidRPr="00BF0434">
        <w:rPr>
          <w:sz w:val="28"/>
          <w:szCs w:val="28"/>
        </w:rPr>
        <w:t xml:space="preserve">- более </w:t>
      </w:r>
      <w:r w:rsidRPr="00BF0434">
        <w:rPr>
          <w:i/>
          <w:iCs/>
          <w:sz w:val="28"/>
          <w:szCs w:val="28"/>
        </w:rPr>
        <w:t>400 предприятиям</w:t>
      </w:r>
      <w:r w:rsidRPr="00BF0434">
        <w:rPr>
          <w:sz w:val="28"/>
          <w:szCs w:val="28"/>
        </w:rPr>
        <w:t xml:space="preserve"> предоставлены консультации по разъяснению условий и механизмов предоставления инструментов</w:t>
      </w:r>
      <w:r w:rsidRPr="00BF0434">
        <w:rPr>
          <w:sz w:val="28"/>
          <w:szCs w:val="28"/>
          <w:lang w:val="kk-KZ"/>
        </w:rPr>
        <w:t>;</w:t>
      </w:r>
    </w:p>
    <w:p w14:paraId="7751ADA8" w14:textId="77777777" w:rsidR="000D6C9F" w:rsidRPr="00BF0434" w:rsidRDefault="000D6C9F" w:rsidP="000D6C9F">
      <w:pPr>
        <w:widowControl w:val="0"/>
        <w:pBdr>
          <w:bottom w:val="single" w:sz="4" w:space="31" w:color="FFFFFF"/>
        </w:pBdr>
        <w:tabs>
          <w:tab w:val="num" w:pos="993"/>
          <w:tab w:val="left" w:pos="1134"/>
        </w:tabs>
        <w:ind w:firstLine="709"/>
        <w:contextualSpacing/>
        <w:jc w:val="both"/>
        <w:rPr>
          <w:sz w:val="28"/>
          <w:szCs w:val="28"/>
        </w:rPr>
      </w:pPr>
      <w:r w:rsidRPr="00BF0434">
        <w:rPr>
          <w:sz w:val="28"/>
          <w:szCs w:val="28"/>
        </w:rPr>
        <w:t xml:space="preserve">- посещены более </w:t>
      </w:r>
      <w:r w:rsidRPr="00BF0434">
        <w:rPr>
          <w:i/>
          <w:iCs/>
          <w:sz w:val="28"/>
          <w:szCs w:val="28"/>
        </w:rPr>
        <w:t>100 промышленных предприятий</w:t>
      </w:r>
      <w:r w:rsidRPr="00BF0434">
        <w:rPr>
          <w:color w:val="FF0000"/>
          <w:sz w:val="28"/>
          <w:szCs w:val="28"/>
        </w:rPr>
        <w:t xml:space="preserve"> </w:t>
      </w:r>
      <w:r w:rsidRPr="00BF0434">
        <w:rPr>
          <w:sz w:val="28"/>
          <w:szCs w:val="28"/>
        </w:rPr>
        <w:t>Казахстана с проведением встреч с представителями промышленных предприятий регионов;</w:t>
      </w:r>
    </w:p>
    <w:p w14:paraId="137FFCA5" w14:textId="77777777" w:rsidR="000D6C9F" w:rsidRPr="00BF0434" w:rsidRDefault="000D6C9F" w:rsidP="000D6C9F">
      <w:pPr>
        <w:widowControl w:val="0"/>
        <w:pBdr>
          <w:bottom w:val="single" w:sz="4" w:space="31" w:color="FFFFFF"/>
        </w:pBdr>
        <w:tabs>
          <w:tab w:val="num" w:pos="993"/>
          <w:tab w:val="left" w:pos="1134"/>
        </w:tabs>
        <w:ind w:firstLine="709"/>
        <w:contextualSpacing/>
        <w:jc w:val="both"/>
        <w:rPr>
          <w:sz w:val="28"/>
          <w:szCs w:val="28"/>
        </w:rPr>
      </w:pPr>
      <w:r w:rsidRPr="00BF0434">
        <w:rPr>
          <w:sz w:val="28"/>
          <w:szCs w:val="28"/>
        </w:rPr>
        <w:t xml:space="preserve">- организованы </w:t>
      </w:r>
      <w:r w:rsidRPr="00BF0434">
        <w:rPr>
          <w:i/>
          <w:iCs/>
          <w:sz w:val="28"/>
          <w:szCs w:val="28"/>
        </w:rPr>
        <w:t>15 семинар-совещаний</w:t>
      </w:r>
      <w:r w:rsidRPr="00BF0434">
        <w:rPr>
          <w:sz w:val="28"/>
          <w:szCs w:val="28"/>
        </w:rPr>
        <w:t xml:space="preserve"> для субъектов предпринимательства г. Алматы, Актюбинской, Алматинской, Восточно-Казахстанской, Жамбылской, Карагандинской, Мангистауской, Павлодарской, Северо-Казахстанской, Туркестанской, г. Шымкент, Абайской областей, в которых приняли участие более 500 человек;</w:t>
      </w:r>
    </w:p>
    <w:p w14:paraId="300C0E19" w14:textId="77777777" w:rsidR="000D6C9F" w:rsidRPr="00BF0434" w:rsidRDefault="000D6C9F" w:rsidP="000D6C9F">
      <w:pPr>
        <w:widowControl w:val="0"/>
        <w:pBdr>
          <w:bottom w:val="single" w:sz="4" w:space="31" w:color="FFFFFF"/>
        </w:pBdr>
        <w:tabs>
          <w:tab w:val="num" w:pos="993"/>
          <w:tab w:val="left" w:pos="1134"/>
        </w:tabs>
        <w:ind w:firstLine="709"/>
        <w:contextualSpacing/>
        <w:jc w:val="both"/>
        <w:rPr>
          <w:sz w:val="28"/>
          <w:szCs w:val="28"/>
        </w:rPr>
      </w:pPr>
      <w:r w:rsidRPr="00BF0434">
        <w:rPr>
          <w:sz w:val="28"/>
          <w:szCs w:val="28"/>
        </w:rPr>
        <w:t xml:space="preserve">- проведены </w:t>
      </w:r>
      <w:r w:rsidRPr="00BF0434">
        <w:rPr>
          <w:i/>
          <w:iCs/>
          <w:sz w:val="28"/>
          <w:szCs w:val="28"/>
        </w:rPr>
        <w:t>38 вебинаров</w:t>
      </w:r>
      <w:r w:rsidRPr="00BF0434">
        <w:rPr>
          <w:sz w:val="28"/>
          <w:szCs w:val="28"/>
        </w:rPr>
        <w:t xml:space="preserve"> для промышленных предприятий г. Астаны, г. Шымкент, Акмолинской, Актюбинской, Алматинской, Атырауской, Восточно-Казахстанской, Жамбылской, Западно-Казахстанской, Карагандинской, Костанайской, Кызылординской, Мангистауской, Павлодарской, Северо-Казахстанской, Туркестанской, Жетысуской и Улытауской областей с участием более 1000 человек. </w:t>
      </w:r>
    </w:p>
    <w:p w14:paraId="5985ABD9" w14:textId="77777777" w:rsidR="000D6C9F" w:rsidRPr="00BF0434" w:rsidRDefault="000D6C9F" w:rsidP="000D6C9F">
      <w:pPr>
        <w:pStyle w:val="1"/>
        <w:spacing w:before="0" w:line="240" w:lineRule="auto"/>
        <w:jc w:val="both"/>
        <w:rPr>
          <w:rFonts w:ascii="Times New Roman" w:eastAsia="Times New Roman" w:hAnsi="Times New Roman" w:cs="Times New Roman"/>
          <w:b/>
          <w:color w:val="auto"/>
          <w:sz w:val="28"/>
          <w:szCs w:val="28"/>
          <w:lang w:val="kk-KZ"/>
        </w:rPr>
      </w:pPr>
      <w:bookmarkStart w:id="145" w:name="_Toc131172761"/>
      <w:r w:rsidRPr="00BF0434">
        <w:rPr>
          <w:rFonts w:ascii="Times New Roman" w:eastAsia="Times New Roman" w:hAnsi="Times New Roman" w:cs="Times New Roman"/>
          <w:b/>
          <w:color w:val="auto"/>
          <w:sz w:val="28"/>
          <w:szCs w:val="28"/>
          <w:lang w:val="en-US"/>
        </w:rPr>
        <w:t>III</w:t>
      </w:r>
      <w:r w:rsidRPr="00BF0434">
        <w:rPr>
          <w:rFonts w:ascii="Times New Roman" w:eastAsia="Times New Roman" w:hAnsi="Times New Roman" w:cs="Times New Roman"/>
          <w:b/>
          <w:color w:val="auto"/>
          <w:sz w:val="28"/>
          <w:szCs w:val="28"/>
        </w:rPr>
        <w:t>.</w:t>
      </w:r>
      <w:bookmarkStart w:id="146" w:name="_Toc44326016"/>
      <w:r w:rsidRPr="00BF0434">
        <w:rPr>
          <w:rFonts w:ascii="Times New Roman" w:eastAsia="Times New Roman" w:hAnsi="Times New Roman" w:cs="Times New Roman"/>
          <w:b/>
          <w:color w:val="auto"/>
          <w:sz w:val="28"/>
          <w:szCs w:val="28"/>
        </w:rPr>
        <w:t xml:space="preserve"> Результаты финансовой и операционной деятельности</w:t>
      </w:r>
      <w:bookmarkEnd w:id="145"/>
      <w:r w:rsidRPr="00BF0434">
        <w:rPr>
          <w:rFonts w:ascii="Times New Roman" w:eastAsia="Times New Roman" w:hAnsi="Times New Roman" w:cs="Times New Roman"/>
          <w:b/>
          <w:color w:val="auto"/>
          <w:sz w:val="28"/>
          <w:szCs w:val="28"/>
        </w:rPr>
        <w:t xml:space="preserve"> </w:t>
      </w:r>
      <w:bookmarkEnd w:id="146"/>
    </w:p>
    <w:p w14:paraId="781E8AB5" w14:textId="77777777" w:rsidR="000D6C9F" w:rsidRPr="00BF0434" w:rsidRDefault="000D6C9F" w:rsidP="000D6C9F">
      <w:pPr>
        <w:rPr>
          <w:lang w:val="kk-KZ" w:eastAsia="en-US"/>
        </w:rPr>
      </w:pPr>
    </w:p>
    <w:p w14:paraId="46BC2AA7" w14:textId="77777777" w:rsidR="000D6C9F" w:rsidRPr="00BF0434" w:rsidRDefault="000D6C9F" w:rsidP="000D6C9F">
      <w:pPr>
        <w:pStyle w:val="2"/>
        <w:spacing w:before="0" w:after="0"/>
        <w:jc w:val="both"/>
        <w:rPr>
          <w:rFonts w:ascii="Times New Roman" w:hAnsi="Times New Roman"/>
          <w:bCs w:val="0"/>
          <w:i w:val="0"/>
          <w:iCs w:val="0"/>
          <w:lang w:val="kk-KZ"/>
        </w:rPr>
      </w:pPr>
      <w:bookmarkStart w:id="147" w:name="_Toc131172762"/>
      <w:bookmarkStart w:id="148" w:name="_Hlk75964554"/>
      <w:r w:rsidRPr="00BF0434">
        <w:rPr>
          <w:rFonts w:ascii="Times New Roman" w:hAnsi="Times New Roman"/>
          <w:bCs w:val="0"/>
          <w:i w:val="0"/>
          <w:iCs w:val="0"/>
          <w:lang w:val="kk-KZ"/>
        </w:rPr>
        <w:t>3.1. О выполнении операционных и финансовых показателей деятельности</w:t>
      </w:r>
      <w:bookmarkEnd w:id="147"/>
    </w:p>
    <w:bookmarkEnd w:id="148"/>
    <w:p w14:paraId="3BBD2DE6" w14:textId="42948F1B" w:rsidR="000D6C9F" w:rsidRPr="00BF0434" w:rsidRDefault="000D6C9F" w:rsidP="000D6C9F">
      <w:pPr>
        <w:widowControl w:val="0"/>
        <w:pBdr>
          <w:bottom w:val="single" w:sz="4" w:space="29" w:color="FFFFFF"/>
        </w:pBdr>
        <w:tabs>
          <w:tab w:val="num" w:pos="709"/>
          <w:tab w:val="left" w:pos="993"/>
        </w:tabs>
        <w:ind w:firstLine="709"/>
        <w:contextualSpacing/>
        <w:jc w:val="both"/>
        <w:rPr>
          <w:sz w:val="28"/>
          <w:szCs w:val="28"/>
        </w:rPr>
      </w:pPr>
      <w:r w:rsidRPr="00BF0434">
        <w:rPr>
          <w:b/>
          <w:sz w:val="28"/>
          <w:szCs w:val="28"/>
        </w:rPr>
        <w:t xml:space="preserve">Доходы </w:t>
      </w:r>
      <w:r w:rsidRPr="00BF0434">
        <w:rPr>
          <w:sz w:val="28"/>
          <w:szCs w:val="28"/>
        </w:rPr>
        <w:t xml:space="preserve">Общества за 2022 год составили </w:t>
      </w:r>
      <w:r w:rsidR="0088729D" w:rsidRPr="00BF0434">
        <w:rPr>
          <w:b/>
          <w:bCs/>
          <w:sz w:val="28"/>
          <w:szCs w:val="28"/>
          <w:lang w:val="kk-KZ"/>
        </w:rPr>
        <w:t>1 306 258</w:t>
      </w:r>
      <w:r w:rsidRPr="00BF0434">
        <w:rPr>
          <w:b/>
          <w:bCs/>
          <w:sz w:val="28"/>
          <w:szCs w:val="28"/>
          <w:lang w:val="kk-KZ"/>
        </w:rPr>
        <w:t xml:space="preserve"> </w:t>
      </w:r>
      <w:proofErr w:type="gramStart"/>
      <w:r w:rsidRPr="00BF0434">
        <w:rPr>
          <w:b/>
          <w:bCs/>
          <w:sz w:val="28"/>
          <w:szCs w:val="28"/>
          <w:lang w:val="kk-KZ"/>
        </w:rPr>
        <w:t>тыс.тенге</w:t>
      </w:r>
      <w:proofErr w:type="gramEnd"/>
      <w:r w:rsidRPr="00BF0434">
        <w:rPr>
          <w:sz w:val="28"/>
          <w:szCs w:val="28"/>
        </w:rPr>
        <w:t xml:space="preserve">, в том числе от основной деятельности – </w:t>
      </w:r>
      <w:r w:rsidRPr="00BF0434">
        <w:rPr>
          <w:b/>
          <w:bCs/>
          <w:sz w:val="28"/>
          <w:szCs w:val="28"/>
        </w:rPr>
        <w:t xml:space="preserve">  </w:t>
      </w:r>
      <w:r w:rsidR="0088729D" w:rsidRPr="00BF0434">
        <w:rPr>
          <w:b/>
          <w:bCs/>
          <w:sz w:val="28"/>
          <w:szCs w:val="28"/>
        </w:rPr>
        <w:t>1 303 835</w:t>
      </w:r>
      <w:r w:rsidRPr="00BF0434">
        <w:rPr>
          <w:b/>
          <w:bCs/>
          <w:sz w:val="28"/>
          <w:szCs w:val="28"/>
        </w:rPr>
        <w:t xml:space="preserve"> тыс. тенге</w:t>
      </w:r>
      <w:r w:rsidRPr="00BF0434">
        <w:rPr>
          <w:sz w:val="28"/>
          <w:szCs w:val="28"/>
        </w:rPr>
        <w:t xml:space="preserve">. </w:t>
      </w:r>
    </w:p>
    <w:p w14:paraId="6396933D" w14:textId="1C538B9A" w:rsidR="000D6C9F" w:rsidRPr="00BF0434" w:rsidRDefault="000D6C9F" w:rsidP="000D6C9F">
      <w:pPr>
        <w:widowControl w:val="0"/>
        <w:pBdr>
          <w:bottom w:val="single" w:sz="4" w:space="29" w:color="FFFFFF"/>
        </w:pBdr>
        <w:tabs>
          <w:tab w:val="num" w:pos="709"/>
          <w:tab w:val="left" w:pos="993"/>
        </w:tabs>
        <w:ind w:firstLine="709"/>
        <w:contextualSpacing/>
        <w:jc w:val="both"/>
        <w:rPr>
          <w:sz w:val="28"/>
          <w:szCs w:val="28"/>
        </w:rPr>
      </w:pPr>
      <w:r w:rsidRPr="00BF0434">
        <w:rPr>
          <w:b/>
          <w:sz w:val="28"/>
          <w:szCs w:val="28"/>
        </w:rPr>
        <w:t>Расходы</w:t>
      </w:r>
      <w:r w:rsidRPr="00BF0434">
        <w:rPr>
          <w:sz w:val="28"/>
          <w:szCs w:val="28"/>
        </w:rPr>
        <w:t xml:space="preserve"> Общества за 2022 год составили </w:t>
      </w:r>
      <w:r w:rsidR="0088729D" w:rsidRPr="00BF0434">
        <w:rPr>
          <w:b/>
          <w:bCs/>
          <w:sz w:val="28"/>
          <w:szCs w:val="28"/>
        </w:rPr>
        <w:t>1 </w:t>
      </w:r>
      <w:r w:rsidR="003A68A5" w:rsidRPr="00BF0434">
        <w:rPr>
          <w:b/>
          <w:bCs/>
          <w:sz w:val="28"/>
          <w:szCs w:val="28"/>
          <w:lang w:val="kk-KZ"/>
        </w:rPr>
        <w:t>285</w:t>
      </w:r>
      <w:r w:rsidR="0088729D" w:rsidRPr="00BF0434">
        <w:rPr>
          <w:b/>
          <w:bCs/>
          <w:sz w:val="28"/>
          <w:szCs w:val="28"/>
        </w:rPr>
        <w:t xml:space="preserve"> 227</w:t>
      </w:r>
      <w:r w:rsidRPr="00BF0434">
        <w:rPr>
          <w:b/>
          <w:bCs/>
          <w:sz w:val="28"/>
          <w:szCs w:val="28"/>
        </w:rPr>
        <w:t xml:space="preserve"> </w:t>
      </w:r>
      <w:r w:rsidRPr="00BF0434">
        <w:rPr>
          <w:b/>
          <w:bCs/>
          <w:sz w:val="28"/>
          <w:szCs w:val="28"/>
          <w:lang w:val="kk-KZ"/>
        </w:rPr>
        <w:t>тыс. тенге</w:t>
      </w:r>
      <w:r w:rsidRPr="00BF0434">
        <w:rPr>
          <w:sz w:val="28"/>
          <w:szCs w:val="28"/>
        </w:rPr>
        <w:t xml:space="preserve">. </w:t>
      </w:r>
      <w:r w:rsidRPr="00BF0434">
        <w:rPr>
          <w:sz w:val="28"/>
          <w:szCs w:val="28"/>
        </w:rPr>
        <w:lastRenderedPageBreak/>
        <w:t xml:space="preserve">Себестоимость реализованной продукции </w:t>
      </w:r>
      <w:r w:rsidR="0088729D" w:rsidRPr="00BF0434">
        <w:rPr>
          <w:sz w:val="28"/>
          <w:szCs w:val="28"/>
        </w:rPr>
        <w:t>–</w:t>
      </w:r>
      <w:r w:rsidRPr="00BF0434">
        <w:rPr>
          <w:sz w:val="28"/>
          <w:szCs w:val="28"/>
        </w:rPr>
        <w:t xml:space="preserve"> </w:t>
      </w:r>
      <w:r w:rsidR="0088729D" w:rsidRPr="00BF0434">
        <w:rPr>
          <w:b/>
          <w:bCs/>
          <w:sz w:val="28"/>
          <w:szCs w:val="28"/>
          <w:lang w:val="kk-KZ"/>
        </w:rPr>
        <w:t>1 013 754</w:t>
      </w:r>
      <w:r w:rsidRPr="00BF0434">
        <w:rPr>
          <w:b/>
          <w:bCs/>
          <w:sz w:val="28"/>
          <w:szCs w:val="28"/>
          <w:lang w:val="kk-KZ"/>
        </w:rPr>
        <w:t xml:space="preserve"> </w:t>
      </w:r>
      <w:r w:rsidRPr="00BF0434">
        <w:rPr>
          <w:sz w:val="28"/>
          <w:szCs w:val="28"/>
        </w:rPr>
        <w:t xml:space="preserve">тыс. тенге, административные расходы – </w:t>
      </w:r>
      <w:r w:rsidR="0088729D" w:rsidRPr="00BF0434">
        <w:rPr>
          <w:b/>
          <w:bCs/>
          <w:sz w:val="28"/>
          <w:szCs w:val="28"/>
          <w:lang w:val="kk-KZ"/>
        </w:rPr>
        <w:t>271 153</w:t>
      </w:r>
      <w:r w:rsidRPr="00BF0434">
        <w:rPr>
          <w:b/>
          <w:bCs/>
          <w:sz w:val="28"/>
          <w:szCs w:val="28"/>
          <w:lang w:val="kk-KZ"/>
        </w:rPr>
        <w:t xml:space="preserve"> </w:t>
      </w:r>
      <w:r w:rsidRPr="00BF0434">
        <w:rPr>
          <w:sz w:val="28"/>
          <w:szCs w:val="28"/>
        </w:rPr>
        <w:t xml:space="preserve">тыс. тенге, прочие расходы – </w:t>
      </w:r>
      <w:r w:rsidR="0088729D" w:rsidRPr="00BF0434">
        <w:rPr>
          <w:b/>
          <w:bCs/>
          <w:sz w:val="28"/>
          <w:szCs w:val="28"/>
          <w:lang w:val="kk-KZ"/>
        </w:rPr>
        <w:t>320</w:t>
      </w:r>
      <w:r w:rsidRPr="00BF0434">
        <w:rPr>
          <w:b/>
          <w:bCs/>
          <w:sz w:val="28"/>
          <w:szCs w:val="28"/>
          <w:lang w:val="kk-KZ"/>
        </w:rPr>
        <w:t xml:space="preserve"> </w:t>
      </w:r>
      <w:r w:rsidRPr="00BF0434">
        <w:rPr>
          <w:sz w:val="28"/>
          <w:szCs w:val="28"/>
        </w:rPr>
        <w:t xml:space="preserve">тыс. тенге. Основными статьями затрат Общества являются затраты на услуги по аутсорсингу, на оплату труда, аренду помещений, налоги и другие расходы. </w:t>
      </w:r>
    </w:p>
    <w:p w14:paraId="06BB6531" w14:textId="77777777" w:rsidR="003A68A5" w:rsidRPr="00BF0434" w:rsidRDefault="003A68A5" w:rsidP="003A68A5">
      <w:pPr>
        <w:widowControl w:val="0"/>
        <w:pBdr>
          <w:bottom w:val="single" w:sz="4" w:space="29" w:color="FFFFFF"/>
        </w:pBdr>
        <w:tabs>
          <w:tab w:val="num" w:pos="709"/>
          <w:tab w:val="left" w:pos="993"/>
        </w:tabs>
        <w:ind w:firstLine="709"/>
        <w:contextualSpacing/>
        <w:jc w:val="both"/>
        <w:rPr>
          <w:b/>
          <w:bCs/>
          <w:sz w:val="28"/>
          <w:szCs w:val="28"/>
        </w:rPr>
      </w:pPr>
      <w:r w:rsidRPr="00BF0434">
        <w:rPr>
          <w:b/>
          <w:bCs/>
          <w:sz w:val="28"/>
          <w:szCs w:val="28"/>
        </w:rPr>
        <w:t>Итоговая прибыль</w:t>
      </w:r>
      <w:r w:rsidRPr="00BF0434">
        <w:rPr>
          <w:sz w:val="28"/>
          <w:szCs w:val="28"/>
        </w:rPr>
        <w:t xml:space="preserve"> составила </w:t>
      </w:r>
      <w:r w:rsidRPr="00BF0434">
        <w:rPr>
          <w:b/>
          <w:bCs/>
          <w:sz w:val="28"/>
          <w:szCs w:val="28"/>
        </w:rPr>
        <w:t xml:space="preserve">15 861 </w:t>
      </w:r>
      <w:proofErr w:type="gramStart"/>
      <w:r w:rsidRPr="00BF0434">
        <w:rPr>
          <w:b/>
          <w:bCs/>
          <w:sz w:val="28"/>
          <w:szCs w:val="28"/>
        </w:rPr>
        <w:t>тыс.тенге</w:t>
      </w:r>
      <w:proofErr w:type="gramEnd"/>
      <w:r w:rsidRPr="00BF0434">
        <w:rPr>
          <w:b/>
          <w:bCs/>
          <w:sz w:val="28"/>
          <w:szCs w:val="28"/>
        </w:rPr>
        <w:t>.</w:t>
      </w:r>
    </w:p>
    <w:p w14:paraId="229B7E54" w14:textId="5E7C55D1" w:rsidR="000D6C9F" w:rsidRPr="00BF0434" w:rsidRDefault="000D6C9F" w:rsidP="000D6C9F">
      <w:pPr>
        <w:widowControl w:val="0"/>
        <w:pBdr>
          <w:bottom w:val="single" w:sz="4" w:space="29" w:color="FFFFFF"/>
        </w:pBdr>
        <w:tabs>
          <w:tab w:val="num" w:pos="709"/>
          <w:tab w:val="left" w:pos="993"/>
        </w:tabs>
        <w:ind w:firstLine="709"/>
        <w:contextualSpacing/>
        <w:jc w:val="both"/>
        <w:rPr>
          <w:sz w:val="28"/>
          <w:szCs w:val="28"/>
        </w:rPr>
      </w:pPr>
      <w:r w:rsidRPr="00BF0434">
        <w:rPr>
          <w:b/>
          <w:sz w:val="28"/>
          <w:szCs w:val="28"/>
        </w:rPr>
        <w:t>Уставный капитал</w:t>
      </w:r>
      <w:r w:rsidRPr="00BF0434">
        <w:rPr>
          <w:sz w:val="28"/>
          <w:szCs w:val="28"/>
        </w:rPr>
        <w:t xml:space="preserve"> Общества составляет </w:t>
      </w:r>
      <w:r w:rsidR="0088729D" w:rsidRPr="00BF0434">
        <w:rPr>
          <w:b/>
          <w:bCs/>
          <w:sz w:val="28"/>
          <w:szCs w:val="28"/>
          <w:lang w:val="kk-KZ"/>
        </w:rPr>
        <w:t>217 971</w:t>
      </w:r>
      <w:r w:rsidRPr="00BF0434">
        <w:rPr>
          <w:b/>
          <w:bCs/>
          <w:sz w:val="28"/>
          <w:szCs w:val="28"/>
          <w:lang w:val="kk-KZ"/>
        </w:rPr>
        <w:t xml:space="preserve"> </w:t>
      </w:r>
      <w:r w:rsidRPr="00BF0434">
        <w:rPr>
          <w:b/>
          <w:bCs/>
          <w:sz w:val="28"/>
          <w:szCs w:val="28"/>
        </w:rPr>
        <w:t>тыс. тенге.</w:t>
      </w:r>
      <w:r w:rsidRPr="00BF0434">
        <w:rPr>
          <w:sz w:val="28"/>
          <w:szCs w:val="28"/>
        </w:rPr>
        <w:t xml:space="preserve"> </w:t>
      </w:r>
    </w:p>
    <w:p w14:paraId="424A16F6" w14:textId="77C8D0A6" w:rsidR="000D6C9F" w:rsidRPr="00BF0434" w:rsidRDefault="000D6C9F" w:rsidP="000D6C9F">
      <w:pPr>
        <w:widowControl w:val="0"/>
        <w:pBdr>
          <w:bottom w:val="single" w:sz="4" w:space="29" w:color="FFFFFF"/>
        </w:pBdr>
        <w:tabs>
          <w:tab w:val="num" w:pos="709"/>
          <w:tab w:val="left" w:pos="993"/>
        </w:tabs>
        <w:ind w:firstLine="709"/>
        <w:contextualSpacing/>
        <w:jc w:val="both"/>
        <w:rPr>
          <w:b/>
          <w:bCs/>
          <w:sz w:val="28"/>
          <w:szCs w:val="28"/>
        </w:rPr>
      </w:pPr>
      <w:r w:rsidRPr="00BF0434">
        <w:rPr>
          <w:b/>
          <w:sz w:val="28"/>
          <w:szCs w:val="28"/>
        </w:rPr>
        <w:t xml:space="preserve">Собственный капитал </w:t>
      </w:r>
      <w:r w:rsidRPr="00BF0434">
        <w:rPr>
          <w:sz w:val="28"/>
          <w:szCs w:val="28"/>
        </w:rPr>
        <w:t>на конец 2022 года</w:t>
      </w:r>
      <w:r w:rsidRPr="00BF0434">
        <w:rPr>
          <w:b/>
          <w:sz w:val="28"/>
          <w:szCs w:val="28"/>
        </w:rPr>
        <w:t xml:space="preserve"> </w:t>
      </w:r>
      <w:r w:rsidR="0088729D" w:rsidRPr="00BF0434">
        <w:rPr>
          <w:sz w:val="28"/>
          <w:szCs w:val="28"/>
        </w:rPr>
        <w:t>–</w:t>
      </w:r>
      <w:r w:rsidRPr="00BF0434">
        <w:rPr>
          <w:sz w:val="28"/>
          <w:szCs w:val="28"/>
        </w:rPr>
        <w:t xml:space="preserve"> </w:t>
      </w:r>
      <w:r w:rsidR="0088729D" w:rsidRPr="00BF0434">
        <w:rPr>
          <w:b/>
          <w:bCs/>
          <w:sz w:val="28"/>
          <w:szCs w:val="28"/>
        </w:rPr>
        <w:t>370 692</w:t>
      </w:r>
      <w:r w:rsidRPr="00BF0434">
        <w:rPr>
          <w:b/>
          <w:bCs/>
          <w:sz w:val="28"/>
          <w:szCs w:val="28"/>
          <w:lang w:val="kk-KZ"/>
        </w:rPr>
        <w:t xml:space="preserve"> </w:t>
      </w:r>
      <w:r w:rsidRPr="00BF0434">
        <w:rPr>
          <w:b/>
          <w:bCs/>
          <w:sz w:val="28"/>
          <w:szCs w:val="28"/>
        </w:rPr>
        <w:t>тыс. тенге.</w:t>
      </w:r>
    </w:p>
    <w:p w14:paraId="2F5FA8EB" w14:textId="77777777" w:rsidR="000D6C9F" w:rsidRPr="00BF0434" w:rsidRDefault="000D6C9F" w:rsidP="000D6C9F">
      <w:pPr>
        <w:widowControl w:val="0"/>
        <w:pBdr>
          <w:bottom w:val="single" w:sz="4" w:space="29" w:color="FFFFFF"/>
        </w:pBdr>
        <w:tabs>
          <w:tab w:val="num" w:pos="709"/>
          <w:tab w:val="left" w:pos="993"/>
        </w:tabs>
        <w:contextualSpacing/>
        <w:rPr>
          <w:b/>
          <w:sz w:val="28"/>
          <w:szCs w:val="28"/>
        </w:rPr>
      </w:pPr>
    </w:p>
    <w:p w14:paraId="03E01924" w14:textId="77777777" w:rsidR="000D6C9F" w:rsidRPr="00BF0434" w:rsidRDefault="000D6C9F" w:rsidP="000D6C9F">
      <w:pPr>
        <w:widowControl w:val="0"/>
        <w:pBdr>
          <w:bottom w:val="single" w:sz="4" w:space="29" w:color="FFFFFF"/>
        </w:pBdr>
        <w:tabs>
          <w:tab w:val="num" w:pos="709"/>
          <w:tab w:val="left" w:pos="993"/>
        </w:tabs>
        <w:ind w:firstLine="709"/>
        <w:contextualSpacing/>
        <w:jc w:val="center"/>
        <w:rPr>
          <w:b/>
          <w:sz w:val="28"/>
          <w:szCs w:val="28"/>
        </w:rPr>
      </w:pPr>
      <w:r w:rsidRPr="00BF0434">
        <w:rPr>
          <w:b/>
          <w:sz w:val="28"/>
          <w:szCs w:val="28"/>
        </w:rPr>
        <w:t xml:space="preserve">Финансовые показатели Общества за 2022 год </w:t>
      </w:r>
    </w:p>
    <w:p w14:paraId="47311E6B" w14:textId="77777777" w:rsidR="000D6C9F" w:rsidRPr="00BF0434" w:rsidRDefault="000D6C9F" w:rsidP="000D6C9F">
      <w:pPr>
        <w:widowControl w:val="0"/>
        <w:pBdr>
          <w:bottom w:val="single" w:sz="4" w:space="29" w:color="FFFFFF"/>
        </w:pBdr>
        <w:tabs>
          <w:tab w:val="num" w:pos="709"/>
          <w:tab w:val="left" w:pos="993"/>
        </w:tabs>
        <w:ind w:firstLine="709"/>
        <w:contextualSpacing/>
        <w:jc w:val="center"/>
        <w:rPr>
          <w:i/>
          <w:iCs/>
          <w:sz w:val="28"/>
          <w:szCs w:val="28"/>
        </w:rPr>
      </w:pPr>
      <w:r w:rsidRPr="00BF0434">
        <w:rPr>
          <w:b/>
          <w:sz w:val="28"/>
          <w:szCs w:val="28"/>
        </w:rPr>
        <w:t>в сравнении с 2021 годом</w:t>
      </w:r>
      <w:r w:rsidRPr="00BF0434">
        <w:rPr>
          <w:i/>
          <w:iCs/>
          <w:sz w:val="28"/>
          <w:szCs w:val="28"/>
        </w:rPr>
        <w:t>, в тыс. тенге</w:t>
      </w:r>
    </w:p>
    <w:tbl>
      <w:tblPr>
        <w:tblpPr w:leftFromText="180" w:rightFromText="180" w:bottomFromText="65" w:vertAnchor="text"/>
        <w:tblW w:w="9538" w:type="dxa"/>
        <w:tblCellMar>
          <w:left w:w="0" w:type="dxa"/>
          <w:right w:w="0" w:type="dxa"/>
        </w:tblCellMar>
        <w:tblLook w:val="04A0" w:firstRow="1" w:lastRow="0" w:firstColumn="1" w:lastColumn="0" w:noHBand="0" w:noVBand="1"/>
      </w:tblPr>
      <w:tblGrid>
        <w:gridCol w:w="5285"/>
        <w:gridCol w:w="1418"/>
        <w:gridCol w:w="1417"/>
        <w:gridCol w:w="1418"/>
      </w:tblGrid>
      <w:tr w:rsidR="000D6C9F" w:rsidRPr="00BF0434" w14:paraId="0178E792" w14:textId="77777777" w:rsidTr="005D6338">
        <w:trPr>
          <w:trHeight w:val="269"/>
          <w:tblHeader/>
        </w:trPr>
        <w:tc>
          <w:tcPr>
            <w:tcW w:w="5285" w:type="dxa"/>
            <w:tcBorders>
              <w:top w:val="single" w:sz="8" w:space="0" w:color="auto"/>
              <w:left w:val="single" w:sz="8" w:space="0" w:color="auto"/>
              <w:bottom w:val="single" w:sz="8" w:space="0" w:color="auto"/>
              <w:right w:val="single" w:sz="8" w:space="0" w:color="auto"/>
            </w:tcBorders>
            <w:tcMar>
              <w:top w:w="0" w:type="dxa"/>
              <w:left w:w="40" w:type="dxa"/>
              <w:bottom w:w="0" w:type="dxa"/>
              <w:right w:w="40" w:type="dxa"/>
            </w:tcMar>
            <w:hideMark/>
          </w:tcPr>
          <w:p w14:paraId="4268CC62" w14:textId="77777777" w:rsidR="000D6C9F" w:rsidRPr="00BF0434" w:rsidRDefault="000D6C9F" w:rsidP="005D6338">
            <w:r w:rsidRPr="00BF0434">
              <w:rPr>
                <w:b/>
                <w:bCs/>
              </w:rPr>
              <w:t>Показатели</w:t>
            </w:r>
          </w:p>
        </w:tc>
        <w:tc>
          <w:tcPr>
            <w:tcW w:w="1418" w:type="dxa"/>
            <w:tcBorders>
              <w:top w:val="single" w:sz="8" w:space="0" w:color="auto"/>
              <w:left w:val="nil"/>
              <w:bottom w:val="single" w:sz="8" w:space="0" w:color="auto"/>
              <w:right w:val="nil"/>
            </w:tcBorders>
          </w:tcPr>
          <w:p w14:paraId="49759974" w14:textId="77777777" w:rsidR="000D6C9F" w:rsidRPr="00BF0434" w:rsidRDefault="000D6C9F" w:rsidP="005D6338">
            <w:pPr>
              <w:jc w:val="center"/>
            </w:pPr>
            <w:r w:rsidRPr="00BF0434">
              <w:rPr>
                <w:b/>
                <w:bCs/>
              </w:rPr>
              <w:t xml:space="preserve">Факт за </w:t>
            </w:r>
          </w:p>
          <w:p w14:paraId="3F8CC66A" w14:textId="77777777" w:rsidR="000D6C9F" w:rsidRPr="00BF0434" w:rsidRDefault="000D6C9F" w:rsidP="005D6338">
            <w:pPr>
              <w:jc w:val="center"/>
              <w:rPr>
                <w:b/>
                <w:bCs/>
              </w:rPr>
            </w:pPr>
            <w:r w:rsidRPr="00BF0434">
              <w:rPr>
                <w:b/>
                <w:bCs/>
              </w:rPr>
              <w:t>2021 год</w:t>
            </w:r>
          </w:p>
        </w:tc>
        <w:tc>
          <w:tcPr>
            <w:tcW w:w="1417" w:type="dxa"/>
            <w:tcBorders>
              <w:top w:val="single" w:sz="8" w:space="0" w:color="auto"/>
              <w:left w:val="nil"/>
              <w:bottom w:val="single" w:sz="8" w:space="0" w:color="auto"/>
              <w:right w:val="single" w:sz="8" w:space="0" w:color="auto"/>
            </w:tcBorders>
            <w:tcMar>
              <w:top w:w="0" w:type="dxa"/>
              <w:left w:w="40" w:type="dxa"/>
              <w:bottom w:w="0" w:type="dxa"/>
              <w:right w:w="40" w:type="dxa"/>
            </w:tcMar>
            <w:hideMark/>
          </w:tcPr>
          <w:p w14:paraId="16A4B118" w14:textId="77777777" w:rsidR="000D6C9F" w:rsidRPr="00BF0434" w:rsidRDefault="000D6C9F" w:rsidP="005D6338">
            <w:pPr>
              <w:jc w:val="center"/>
            </w:pPr>
            <w:r w:rsidRPr="00BF0434">
              <w:rPr>
                <w:b/>
                <w:bCs/>
              </w:rPr>
              <w:t>План</w:t>
            </w:r>
          </w:p>
          <w:p w14:paraId="472A9E5D" w14:textId="77777777" w:rsidR="000D6C9F" w:rsidRPr="00BF0434" w:rsidRDefault="000D6C9F" w:rsidP="005D6338">
            <w:pPr>
              <w:jc w:val="center"/>
            </w:pPr>
            <w:r w:rsidRPr="00BF0434">
              <w:rPr>
                <w:b/>
                <w:bCs/>
              </w:rPr>
              <w:t>на 2022 год</w:t>
            </w:r>
          </w:p>
        </w:tc>
        <w:tc>
          <w:tcPr>
            <w:tcW w:w="1418" w:type="dxa"/>
            <w:tcBorders>
              <w:top w:val="single" w:sz="8" w:space="0" w:color="auto"/>
              <w:left w:val="nil"/>
              <w:bottom w:val="single" w:sz="8" w:space="0" w:color="auto"/>
              <w:right w:val="single" w:sz="8" w:space="0" w:color="auto"/>
            </w:tcBorders>
            <w:tcMar>
              <w:top w:w="0" w:type="dxa"/>
              <w:left w:w="40" w:type="dxa"/>
              <w:bottom w:w="0" w:type="dxa"/>
              <w:right w:w="40" w:type="dxa"/>
            </w:tcMar>
            <w:hideMark/>
          </w:tcPr>
          <w:p w14:paraId="490A3BEA" w14:textId="77777777" w:rsidR="000D6C9F" w:rsidRPr="00BF0434" w:rsidRDefault="000D6C9F" w:rsidP="005D6338">
            <w:pPr>
              <w:jc w:val="center"/>
            </w:pPr>
            <w:r w:rsidRPr="00BF0434">
              <w:rPr>
                <w:b/>
                <w:bCs/>
              </w:rPr>
              <w:t xml:space="preserve">Факт за </w:t>
            </w:r>
          </w:p>
          <w:p w14:paraId="28A94997" w14:textId="77777777" w:rsidR="000D6C9F" w:rsidRPr="00BF0434" w:rsidRDefault="000D6C9F" w:rsidP="005D6338">
            <w:pPr>
              <w:jc w:val="center"/>
            </w:pPr>
            <w:r w:rsidRPr="00BF0434">
              <w:rPr>
                <w:b/>
                <w:bCs/>
              </w:rPr>
              <w:t>2022 год</w:t>
            </w:r>
          </w:p>
        </w:tc>
      </w:tr>
      <w:tr w:rsidR="0088729D" w:rsidRPr="00BF0434" w14:paraId="21BA4B34" w14:textId="77777777" w:rsidTr="005D6338">
        <w:trPr>
          <w:trHeight w:val="333"/>
        </w:trPr>
        <w:tc>
          <w:tcPr>
            <w:tcW w:w="5285" w:type="dxa"/>
            <w:tcBorders>
              <w:top w:val="nil"/>
              <w:left w:val="single" w:sz="8" w:space="0" w:color="auto"/>
              <w:bottom w:val="single" w:sz="8" w:space="0" w:color="auto"/>
              <w:right w:val="single" w:sz="8" w:space="0" w:color="auto"/>
            </w:tcBorders>
            <w:tcMar>
              <w:top w:w="0" w:type="dxa"/>
              <w:left w:w="40" w:type="dxa"/>
              <w:bottom w:w="0" w:type="dxa"/>
              <w:right w:w="40" w:type="dxa"/>
            </w:tcMar>
            <w:hideMark/>
          </w:tcPr>
          <w:p w14:paraId="16588AFB" w14:textId="77777777" w:rsidR="0088729D" w:rsidRPr="00BF0434" w:rsidRDefault="0088729D" w:rsidP="0088729D">
            <w:r w:rsidRPr="00BF0434">
              <w:rPr>
                <w:b/>
                <w:bCs/>
              </w:rPr>
              <w:t>Доходы, всего в том числе:</w:t>
            </w:r>
          </w:p>
        </w:tc>
        <w:tc>
          <w:tcPr>
            <w:tcW w:w="1418" w:type="dxa"/>
            <w:tcBorders>
              <w:top w:val="nil"/>
              <w:left w:val="nil"/>
              <w:bottom w:val="single" w:sz="8" w:space="0" w:color="auto"/>
              <w:right w:val="nil"/>
            </w:tcBorders>
            <w:vAlign w:val="center"/>
          </w:tcPr>
          <w:p w14:paraId="5DD888D6" w14:textId="77777777" w:rsidR="0088729D" w:rsidRPr="00BF0434" w:rsidRDefault="0088729D" w:rsidP="0088729D">
            <w:pPr>
              <w:jc w:val="right"/>
              <w:rPr>
                <w:b/>
                <w:bCs/>
              </w:rPr>
            </w:pPr>
            <w:r w:rsidRPr="00BF0434">
              <w:rPr>
                <w:b/>
                <w:bCs/>
              </w:rPr>
              <w:t>1 620 413</w:t>
            </w:r>
          </w:p>
        </w:tc>
        <w:tc>
          <w:tcPr>
            <w:tcW w:w="1417" w:type="dxa"/>
            <w:tcBorders>
              <w:top w:val="nil"/>
              <w:left w:val="nil"/>
              <w:bottom w:val="single" w:sz="8" w:space="0" w:color="auto"/>
              <w:right w:val="single" w:sz="8" w:space="0" w:color="auto"/>
            </w:tcBorders>
            <w:tcMar>
              <w:top w:w="0" w:type="dxa"/>
              <w:left w:w="40" w:type="dxa"/>
              <w:bottom w:w="0" w:type="dxa"/>
              <w:right w:w="40" w:type="dxa"/>
            </w:tcMar>
            <w:vAlign w:val="center"/>
          </w:tcPr>
          <w:p w14:paraId="57067449" w14:textId="3031FA57" w:rsidR="0088729D" w:rsidRPr="00BF0434" w:rsidRDefault="0088729D" w:rsidP="0088729D">
            <w:pPr>
              <w:jc w:val="right"/>
              <w:rPr>
                <w:b/>
                <w:bCs/>
              </w:rPr>
            </w:pPr>
            <w:r w:rsidRPr="00BF0434">
              <w:rPr>
                <w:b/>
                <w:bCs/>
              </w:rPr>
              <w:t>1 383 044</w:t>
            </w:r>
          </w:p>
        </w:tc>
        <w:tc>
          <w:tcPr>
            <w:tcW w:w="1418" w:type="dxa"/>
            <w:tcBorders>
              <w:top w:val="nil"/>
              <w:left w:val="nil"/>
              <w:bottom w:val="single" w:sz="8" w:space="0" w:color="auto"/>
              <w:right w:val="single" w:sz="8" w:space="0" w:color="auto"/>
            </w:tcBorders>
            <w:tcMar>
              <w:top w:w="0" w:type="dxa"/>
              <w:left w:w="40" w:type="dxa"/>
              <w:bottom w:w="0" w:type="dxa"/>
              <w:right w:w="40" w:type="dxa"/>
            </w:tcMar>
            <w:vAlign w:val="center"/>
          </w:tcPr>
          <w:p w14:paraId="2DA80450" w14:textId="085DBB38" w:rsidR="0088729D" w:rsidRPr="00BF0434" w:rsidRDefault="0088729D" w:rsidP="0088729D">
            <w:pPr>
              <w:jc w:val="right"/>
              <w:rPr>
                <w:b/>
                <w:bCs/>
              </w:rPr>
            </w:pPr>
            <w:r w:rsidRPr="00BF0434">
              <w:rPr>
                <w:b/>
                <w:bCs/>
              </w:rPr>
              <w:t>1 306 258</w:t>
            </w:r>
          </w:p>
        </w:tc>
      </w:tr>
      <w:tr w:rsidR="0088729D" w:rsidRPr="00BF0434" w14:paraId="1AE554A8" w14:textId="77777777" w:rsidTr="005D6338">
        <w:tc>
          <w:tcPr>
            <w:tcW w:w="5285" w:type="dxa"/>
            <w:tcBorders>
              <w:top w:val="nil"/>
              <w:left w:val="single" w:sz="8" w:space="0" w:color="auto"/>
              <w:bottom w:val="single" w:sz="8" w:space="0" w:color="auto"/>
              <w:right w:val="single" w:sz="8" w:space="0" w:color="auto"/>
            </w:tcBorders>
            <w:tcMar>
              <w:top w:w="0" w:type="dxa"/>
              <w:left w:w="40" w:type="dxa"/>
              <w:bottom w:w="0" w:type="dxa"/>
              <w:right w:w="40" w:type="dxa"/>
            </w:tcMar>
            <w:hideMark/>
          </w:tcPr>
          <w:p w14:paraId="02E3D114" w14:textId="77777777" w:rsidR="0088729D" w:rsidRPr="00BF0434" w:rsidRDefault="0088729D" w:rsidP="0088729D">
            <w:r w:rsidRPr="00BF0434">
              <w:t>Доход от реализации продукции и оказания услуг</w:t>
            </w:r>
          </w:p>
        </w:tc>
        <w:tc>
          <w:tcPr>
            <w:tcW w:w="1418" w:type="dxa"/>
            <w:tcBorders>
              <w:top w:val="nil"/>
              <w:left w:val="nil"/>
              <w:bottom w:val="single" w:sz="8" w:space="0" w:color="auto"/>
              <w:right w:val="nil"/>
            </w:tcBorders>
            <w:vAlign w:val="center"/>
          </w:tcPr>
          <w:p w14:paraId="78D88ECE" w14:textId="77777777" w:rsidR="0088729D" w:rsidRPr="00BF0434" w:rsidRDefault="0088729D" w:rsidP="0088729D">
            <w:pPr>
              <w:jc w:val="right"/>
            </w:pPr>
            <w:r w:rsidRPr="00BF0434">
              <w:t>1 619 713</w:t>
            </w:r>
          </w:p>
        </w:tc>
        <w:tc>
          <w:tcPr>
            <w:tcW w:w="1417" w:type="dxa"/>
            <w:tcBorders>
              <w:top w:val="nil"/>
              <w:left w:val="nil"/>
              <w:bottom w:val="single" w:sz="8" w:space="0" w:color="auto"/>
              <w:right w:val="single" w:sz="8" w:space="0" w:color="auto"/>
            </w:tcBorders>
            <w:tcMar>
              <w:top w:w="0" w:type="dxa"/>
              <w:left w:w="40" w:type="dxa"/>
              <w:bottom w:w="0" w:type="dxa"/>
              <w:right w:w="40" w:type="dxa"/>
            </w:tcMar>
            <w:vAlign w:val="center"/>
          </w:tcPr>
          <w:p w14:paraId="26EB6AED" w14:textId="0EE3FE22" w:rsidR="0088729D" w:rsidRPr="00BF0434" w:rsidRDefault="0088729D" w:rsidP="0088729D">
            <w:pPr>
              <w:jc w:val="right"/>
            </w:pPr>
            <w:r w:rsidRPr="00BF0434">
              <w:t>1 379 886</w:t>
            </w:r>
          </w:p>
        </w:tc>
        <w:tc>
          <w:tcPr>
            <w:tcW w:w="1418" w:type="dxa"/>
            <w:tcBorders>
              <w:top w:val="nil"/>
              <w:left w:val="nil"/>
              <w:bottom w:val="single" w:sz="8" w:space="0" w:color="auto"/>
              <w:right w:val="single" w:sz="8" w:space="0" w:color="auto"/>
            </w:tcBorders>
            <w:tcMar>
              <w:top w:w="0" w:type="dxa"/>
              <w:left w:w="40" w:type="dxa"/>
              <w:bottom w:w="0" w:type="dxa"/>
              <w:right w:w="40" w:type="dxa"/>
            </w:tcMar>
            <w:vAlign w:val="center"/>
          </w:tcPr>
          <w:p w14:paraId="3071DAD8" w14:textId="5B9906F6" w:rsidR="0088729D" w:rsidRPr="00BF0434" w:rsidRDefault="0088729D" w:rsidP="0088729D">
            <w:pPr>
              <w:jc w:val="right"/>
            </w:pPr>
            <w:r w:rsidRPr="00BF0434">
              <w:t>1 303835</w:t>
            </w:r>
          </w:p>
        </w:tc>
      </w:tr>
      <w:tr w:rsidR="000D6C9F" w:rsidRPr="00BF0434" w14:paraId="5311DC2E" w14:textId="77777777" w:rsidTr="005D6338">
        <w:tc>
          <w:tcPr>
            <w:tcW w:w="5285" w:type="dxa"/>
            <w:tcBorders>
              <w:top w:val="nil"/>
              <w:left w:val="single" w:sz="8" w:space="0" w:color="auto"/>
              <w:bottom w:val="single" w:sz="8" w:space="0" w:color="auto"/>
              <w:right w:val="single" w:sz="8" w:space="0" w:color="auto"/>
            </w:tcBorders>
            <w:tcMar>
              <w:top w:w="0" w:type="dxa"/>
              <w:left w:w="40" w:type="dxa"/>
              <w:bottom w:w="0" w:type="dxa"/>
              <w:right w:w="40" w:type="dxa"/>
            </w:tcMar>
            <w:hideMark/>
          </w:tcPr>
          <w:p w14:paraId="6AED6FBE" w14:textId="77777777" w:rsidR="000D6C9F" w:rsidRPr="00BF0434" w:rsidRDefault="000D6C9F" w:rsidP="005D6338">
            <w:r w:rsidRPr="00BF0434">
              <w:t>Доходы в виде вознаграждений</w:t>
            </w:r>
          </w:p>
        </w:tc>
        <w:tc>
          <w:tcPr>
            <w:tcW w:w="1418" w:type="dxa"/>
            <w:tcBorders>
              <w:top w:val="nil"/>
              <w:left w:val="nil"/>
              <w:bottom w:val="single" w:sz="8" w:space="0" w:color="auto"/>
              <w:right w:val="nil"/>
            </w:tcBorders>
          </w:tcPr>
          <w:p w14:paraId="31E4CD80" w14:textId="77777777" w:rsidR="000D6C9F" w:rsidRPr="00BF0434" w:rsidRDefault="000D6C9F" w:rsidP="005D6338">
            <w:pPr>
              <w:jc w:val="right"/>
            </w:pPr>
          </w:p>
        </w:tc>
        <w:tc>
          <w:tcPr>
            <w:tcW w:w="1417" w:type="dxa"/>
            <w:tcBorders>
              <w:top w:val="nil"/>
              <w:left w:val="nil"/>
              <w:bottom w:val="single" w:sz="8" w:space="0" w:color="auto"/>
              <w:right w:val="single" w:sz="8" w:space="0" w:color="auto"/>
            </w:tcBorders>
            <w:tcMar>
              <w:top w:w="0" w:type="dxa"/>
              <w:left w:w="40" w:type="dxa"/>
              <w:bottom w:w="0" w:type="dxa"/>
              <w:right w:w="40" w:type="dxa"/>
            </w:tcMar>
          </w:tcPr>
          <w:p w14:paraId="31AC7C8B" w14:textId="77777777" w:rsidR="000D6C9F" w:rsidRPr="00BF0434" w:rsidRDefault="000D6C9F" w:rsidP="005D6338">
            <w:pPr>
              <w:jc w:val="right"/>
            </w:pPr>
          </w:p>
        </w:tc>
        <w:tc>
          <w:tcPr>
            <w:tcW w:w="1418" w:type="dxa"/>
            <w:tcBorders>
              <w:top w:val="nil"/>
              <w:left w:val="nil"/>
              <w:bottom w:val="single" w:sz="8" w:space="0" w:color="auto"/>
              <w:right w:val="single" w:sz="8" w:space="0" w:color="auto"/>
            </w:tcBorders>
            <w:tcMar>
              <w:top w:w="0" w:type="dxa"/>
              <w:left w:w="40" w:type="dxa"/>
              <w:bottom w:w="0" w:type="dxa"/>
              <w:right w:w="40" w:type="dxa"/>
            </w:tcMar>
          </w:tcPr>
          <w:p w14:paraId="4132C08E" w14:textId="77777777" w:rsidR="000D6C9F" w:rsidRPr="00BF0434" w:rsidRDefault="000D6C9F" w:rsidP="005D6338">
            <w:pPr>
              <w:jc w:val="right"/>
            </w:pPr>
          </w:p>
        </w:tc>
      </w:tr>
      <w:tr w:rsidR="0088729D" w:rsidRPr="00BF0434" w14:paraId="6DDEB14C" w14:textId="77777777" w:rsidTr="005D6338">
        <w:tc>
          <w:tcPr>
            <w:tcW w:w="5285" w:type="dxa"/>
            <w:tcBorders>
              <w:top w:val="nil"/>
              <w:left w:val="single" w:sz="8" w:space="0" w:color="auto"/>
              <w:bottom w:val="single" w:sz="8" w:space="0" w:color="auto"/>
              <w:right w:val="single" w:sz="8" w:space="0" w:color="auto"/>
            </w:tcBorders>
            <w:tcMar>
              <w:top w:w="0" w:type="dxa"/>
              <w:left w:w="40" w:type="dxa"/>
              <w:bottom w:w="0" w:type="dxa"/>
              <w:right w:w="40" w:type="dxa"/>
            </w:tcMar>
            <w:hideMark/>
          </w:tcPr>
          <w:p w14:paraId="6F38AD52" w14:textId="77777777" w:rsidR="0088729D" w:rsidRPr="00BF0434" w:rsidRDefault="0088729D" w:rsidP="0088729D">
            <w:r w:rsidRPr="00BF0434">
              <w:t>Прочие доходы</w:t>
            </w:r>
          </w:p>
        </w:tc>
        <w:tc>
          <w:tcPr>
            <w:tcW w:w="1418" w:type="dxa"/>
            <w:tcBorders>
              <w:top w:val="nil"/>
              <w:left w:val="nil"/>
              <w:bottom w:val="single" w:sz="8" w:space="0" w:color="auto"/>
              <w:right w:val="nil"/>
            </w:tcBorders>
          </w:tcPr>
          <w:p w14:paraId="6C5E101B" w14:textId="77777777" w:rsidR="0088729D" w:rsidRPr="00BF0434" w:rsidRDefault="0088729D" w:rsidP="0088729D">
            <w:pPr>
              <w:jc w:val="right"/>
            </w:pPr>
            <w:r w:rsidRPr="00BF0434">
              <w:t>700</w:t>
            </w:r>
          </w:p>
        </w:tc>
        <w:tc>
          <w:tcPr>
            <w:tcW w:w="1417" w:type="dxa"/>
            <w:tcBorders>
              <w:top w:val="nil"/>
              <w:left w:val="nil"/>
              <w:bottom w:val="single" w:sz="8" w:space="0" w:color="auto"/>
              <w:right w:val="single" w:sz="8" w:space="0" w:color="auto"/>
            </w:tcBorders>
            <w:tcMar>
              <w:top w:w="0" w:type="dxa"/>
              <w:left w:w="40" w:type="dxa"/>
              <w:bottom w:w="0" w:type="dxa"/>
              <w:right w:w="40" w:type="dxa"/>
            </w:tcMar>
          </w:tcPr>
          <w:p w14:paraId="6F9CDC9C" w14:textId="62C33F4A" w:rsidR="0088729D" w:rsidRPr="00BF0434" w:rsidRDefault="0088729D" w:rsidP="0088729D">
            <w:pPr>
              <w:jc w:val="right"/>
            </w:pPr>
            <w:r w:rsidRPr="00BF0434">
              <w:t>3 158</w:t>
            </w:r>
          </w:p>
        </w:tc>
        <w:tc>
          <w:tcPr>
            <w:tcW w:w="1418" w:type="dxa"/>
            <w:tcBorders>
              <w:top w:val="nil"/>
              <w:left w:val="nil"/>
              <w:bottom w:val="single" w:sz="8" w:space="0" w:color="auto"/>
              <w:right w:val="single" w:sz="8" w:space="0" w:color="auto"/>
            </w:tcBorders>
            <w:tcMar>
              <w:top w:w="0" w:type="dxa"/>
              <w:left w:w="40" w:type="dxa"/>
              <w:bottom w:w="0" w:type="dxa"/>
              <w:right w:w="40" w:type="dxa"/>
            </w:tcMar>
          </w:tcPr>
          <w:p w14:paraId="6FC82FCD" w14:textId="775FEF24" w:rsidR="0088729D" w:rsidRPr="00BF0434" w:rsidRDefault="0088729D" w:rsidP="0088729D">
            <w:pPr>
              <w:jc w:val="right"/>
            </w:pPr>
            <w:r w:rsidRPr="00BF0434">
              <w:t>2 423</w:t>
            </w:r>
          </w:p>
        </w:tc>
      </w:tr>
      <w:tr w:rsidR="0088729D" w:rsidRPr="00BF0434" w14:paraId="0C18B8BF" w14:textId="77777777" w:rsidTr="005D6338">
        <w:trPr>
          <w:trHeight w:val="225"/>
        </w:trPr>
        <w:tc>
          <w:tcPr>
            <w:tcW w:w="5285" w:type="dxa"/>
            <w:tcBorders>
              <w:top w:val="nil"/>
              <w:left w:val="single" w:sz="8" w:space="0" w:color="auto"/>
              <w:bottom w:val="single" w:sz="8" w:space="0" w:color="auto"/>
              <w:right w:val="single" w:sz="8" w:space="0" w:color="auto"/>
            </w:tcBorders>
            <w:tcMar>
              <w:top w:w="0" w:type="dxa"/>
              <w:left w:w="40" w:type="dxa"/>
              <w:bottom w:w="0" w:type="dxa"/>
              <w:right w:w="40" w:type="dxa"/>
            </w:tcMar>
            <w:hideMark/>
          </w:tcPr>
          <w:p w14:paraId="1344AB1F" w14:textId="77777777" w:rsidR="0088729D" w:rsidRPr="00BF0434" w:rsidRDefault="0088729D" w:rsidP="0088729D">
            <w:r w:rsidRPr="00BF0434">
              <w:rPr>
                <w:b/>
                <w:bCs/>
              </w:rPr>
              <w:t>Расходы, всего в том числе:</w:t>
            </w:r>
          </w:p>
        </w:tc>
        <w:tc>
          <w:tcPr>
            <w:tcW w:w="1418" w:type="dxa"/>
            <w:tcBorders>
              <w:top w:val="nil"/>
              <w:left w:val="nil"/>
              <w:bottom w:val="single" w:sz="8" w:space="0" w:color="auto"/>
              <w:right w:val="nil"/>
            </w:tcBorders>
            <w:vAlign w:val="center"/>
          </w:tcPr>
          <w:p w14:paraId="4C657723" w14:textId="77777777" w:rsidR="0088729D" w:rsidRPr="00BF0434" w:rsidRDefault="0088729D" w:rsidP="0088729D">
            <w:pPr>
              <w:jc w:val="right"/>
              <w:rPr>
                <w:b/>
                <w:bCs/>
              </w:rPr>
            </w:pPr>
            <w:r w:rsidRPr="00BF0434">
              <w:rPr>
                <w:b/>
                <w:bCs/>
              </w:rPr>
              <w:t>1 574 009</w:t>
            </w:r>
          </w:p>
        </w:tc>
        <w:tc>
          <w:tcPr>
            <w:tcW w:w="1417" w:type="dxa"/>
            <w:tcBorders>
              <w:top w:val="nil"/>
              <w:left w:val="nil"/>
              <w:bottom w:val="single" w:sz="8" w:space="0" w:color="auto"/>
              <w:right w:val="single" w:sz="8" w:space="0" w:color="auto"/>
            </w:tcBorders>
            <w:tcMar>
              <w:top w:w="0" w:type="dxa"/>
              <w:left w:w="40" w:type="dxa"/>
              <w:bottom w:w="0" w:type="dxa"/>
              <w:right w:w="40" w:type="dxa"/>
            </w:tcMar>
            <w:vAlign w:val="center"/>
          </w:tcPr>
          <w:p w14:paraId="6B98605D" w14:textId="6128ADEE" w:rsidR="0088729D" w:rsidRPr="00BF0434" w:rsidRDefault="0088729D" w:rsidP="0088729D">
            <w:pPr>
              <w:jc w:val="right"/>
              <w:rPr>
                <w:b/>
                <w:bCs/>
              </w:rPr>
            </w:pPr>
            <w:r w:rsidRPr="00BF0434">
              <w:rPr>
                <w:b/>
                <w:bCs/>
              </w:rPr>
              <w:t>1 367 156</w:t>
            </w:r>
          </w:p>
        </w:tc>
        <w:tc>
          <w:tcPr>
            <w:tcW w:w="1418" w:type="dxa"/>
            <w:tcBorders>
              <w:top w:val="nil"/>
              <w:left w:val="nil"/>
              <w:bottom w:val="single" w:sz="8" w:space="0" w:color="auto"/>
              <w:right w:val="single" w:sz="8" w:space="0" w:color="auto"/>
            </w:tcBorders>
            <w:tcMar>
              <w:top w:w="0" w:type="dxa"/>
              <w:left w:w="40" w:type="dxa"/>
              <w:bottom w:w="0" w:type="dxa"/>
              <w:right w:w="40" w:type="dxa"/>
            </w:tcMar>
            <w:vAlign w:val="center"/>
          </w:tcPr>
          <w:p w14:paraId="4FB5CA24" w14:textId="70A564B7" w:rsidR="0088729D" w:rsidRPr="00BF0434" w:rsidRDefault="0088729D" w:rsidP="0088729D">
            <w:pPr>
              <w:jc w:val="right"/>
              <w:rPr>
                <w:b/>
                <w:bCs/>
              </w:rPr>
            </w:pPr>
            <w:r w:rsidRPr="00BF0434">
              <w:rPr>
                <w:b/>
                <w:bCs/>
              </w:rPr>
              <w:t>1 285 227</w:t>
            </w:r>
          </w:p>
        </w:tc>
      </w:tr>
      <w:tr w:rsidR="0088729D" w:rsidRPr="00BF0434" w14:paraId="20169ED0" w14:textId="77777777" w:rsidTr="005D6338">
        <w:trPr>
          <w:trHeight w:val="294"/>
        </w:trPr>
        <w:tc>
          <w:tcPr>
            <w:tcW w:w="5285" w:type="dxa"/>
            <w:tcBorders>
              <w:top w:val="nil"/>
              <w:left w:val="single" w:sz="8" w:space="0" w:color="auto"/>
              <w:bottom w:val="single" w:sz="8" w:space="0" w:color="auto"/>
              <w:right w:val="single" w:sz="8" w:space="0" w:color="auto"/>
            </w:tcBorders>
            <w:tcMar>
              <w:top w:w="0" w:type="dxa"/>
              <w:left w:w="40" w:type="dxa"/>
              <w:bottom w:w="0" w:type="dxa"/>
              <w:right w:w="40" w:type="dxa"/>
            </w:tcMar>
            <w:hideMark/>
          </w:tcPr>
          <w:p w14:paraId="2B743FEB" w14:textId="77777777" w:rsidR="0088729D" w:rsidRPr="00BF0434" w:rsidRDefault="0088729D" w:rsidP="0088729D">
            <w:r w:rsidRPr="00BF0434">
              <w:t>Себестоимость реализованных товаров и услуг</w:t>
            </w:r>
          </w:p>
        </w:tc>
        <w:tc>
          <w:tcPr>
            <w:tcW w:w="1418" w:type="dxa"/>
            <w:tcBorders>
              <w:top w:val="nil"/>
              <w:left w:val="nil"/>
              <w:bottom w:val="single" w:sz="8" w:space="0" w:color="auto"/>
              <w:right w:val="nil"/>
            </w:tcBorders>
          </w:tcPr>
          <w:p w14:paraId="25C4ED9E" w14:textId="77777777" w:rsidR="0088729D" w:rsidRPr="00BF0434" w:rsidRDefault="0088729D" w:rsidP="0088729D">
            <w:pPr>
              <w:jc w:val="right"/>
            </w:pPr>
            <w:r w:rsidRPr="00BF0434">
              <w:t>1 288 735</w:t>
            </w:r>
          </w:p>
        </w:tc>
        <w:tc>
          <w:tcPr>
            <w:tcW w:w="1417" w:type="dxa"/>
            <w:tcBorders>
              <w:top w:val="nil"/>
              <w:left w:val="nil"/>
              <w:bottom w:val="single" w:sz="8" w:space="0" w:color="auto"/>
              <w:right w:val="single" w:sz="8" w:space="0" w:color="auto"/>
            </w:tcBorders>
            <w:tcMar>
              <w:top w:w="0" w:type="dxa"/>
              <w:left w:w="40" w:type="dxa"/>
              <w:bottom w:w="0" w:type="dxa"/>
              <w:right w:w="40" w:type="dxa"/>
            </w:tcMar>
          </w:tcPr>
          <w:p w14:paraId="0EDC98AC" w14:textId="1415B7D8" w:rsidR="0088729D" w:rsidRPr="00BF0434" w:rsidRDefault="0088729D" w:rsidP="0088729D">
            <w:pPr>
              <w:jc w:val="right"/>
            </w:pPr>
            <w:r w:rsidRPr="00BF0434">
              <w:t>1 087 194</w:t>
            </w:r>
          </w:p>
        </w:tc>
        <w:tc>
          <w:tcPr>
            <w:tcW w:w="1418" w:type="dxa"/>
            <w:tcBorders>
              <w:top w:val="nil"/>
              <w:left w:val="nil"/>
              <w:bottom w:val="single" w:sz="8" w:space="0" w:color="auto"/>
              <w:right w:val="single" w:sz="8" w:space="0" w:color="auto"/>
            </w:tcBorders>
            <w:tcMar>
              <w:top w:w="0" w:type="dxa"/>
              <w:left w:w="40" w:type="dxa"/>
              <w:bottom w:w="0" w:type="dxa"/>
              <w:right w:w="40" w:type="dxa"/>
            </w:tcMar>
          </w:tcPr>
          <w:p w14:paraId="3FD9C2E5" w14:textId="203A9A95" w:rsidR="0088729D" w:rsidRPr="00BF0434" w:rsidRDefault="0088729D" w:rsidP="0088729D">
            <w:pPr>
              <w:jc w:val="right"/>
            </w:pPr>
            <w:r w:rsidRPr="00BF0434">
              <w:t>1 013 754</w:t>
            </w:r>
          </w:p>
        </w:tc>
      </w:tr>
      <w:tr w:rsidR="0088729D" w:rsidRPr="00BF0434" w14:paraId="6DCCEC2D" w14:textId="77777777" w:rsidTr="005D6338">
        <w:trPr>
          <w:trHeight w:val="217"/>
        </w:trPr>
        <w:tc>
          <w:tcPr>
            <w:tcW w:w="5285" w:type="dxa"/>
            <w:tcBorders>
              <w:top w:val="nil"/>
              <w:left w:val="single" w:sz="8" w:space="0" w:color="auto"/>
              <w:bottom w:val="single" w:sz="8" w:space="0" w:color="auto"/>
              <w:right w:val="single" w:sz="8" w:space="0" w:color="auto"/>
            </w:tcBorders>
            <w:tcMar>
              <w:top w:w="0" w:type="dxa"/>
              <w:left w:w="40" w:type="dxa"/>
              <w:bottom w:w="0" w:type="dxa"/>
              <w:right w:w="40" w:type="dxa"/>
            </w:tcMar>
            <w:hideMark/>
          </w:tcPr>
          <w:p w14:paraId="1ED76051" w14:textId="77777777" w:rsidR="0088729D" w:rsidRPr="00BF0434" w:rsidRDefault="0088729D" w:rsidP="0088729D">
            <w:r w:rsidRPr="00BF0434">
              <w:t>Административные расходы</w:t>
            </w:r>
          </w:p>
        </w:tc>
        <w:tc>
          <w:tcPr>
            <w:tcW w:w="1418" w:type="dxa"/>
            <w:tcBorders>
              <w:top w:val="nil"/>
              <w:left w:val="nil"/>
              <w:bottom w:val="single" w:sz="8" w:space="0" w:color="auto"/>
              <w:right w:val="nil"/>
            </w:tcBorders>
          </w:tcPr>
          <w:p w14:paraId="4796B33B" w14:textId="77777777" w:rsidR="0088729D" w:rsidRPr="00BF0434" w:rsidRDefault="0088729D" w:rsidP="0088729D">
            <w:pPr>
              <w:jc w:val="right"/>
            </w:pPr>
            <w:r w:rsidRPr="00BF0434">
              <w:t>284 727</w:t>
            </w:r>
          </w:p>
        </w:tc>
        <w:tc>
          <w:tcPr>
            <w:tcW w:w="1417" w:type="dxa"/>
            <w:tcBorders>
              <w:top w:val="nil"/>
              <w:left w:val="nil"/>
              <w:bottom w:val="single" w:sz="8" w:space="0" w:color="auto"/>
              <w:right w:val="single" w:sz="8" w:space="0" w:color="auto"/>
            </w:tcBorders>
            <w:tcMar>
              <w:top w:w="0" w:type="dxa"/>
              <w:left w:w="40" w:type="dxa"/>
              <w:bottom w:w="0" w:type="dxa"/>
              <w:right w:w="40" w:type="dxa"/>
            </w:tcMar>
          </w:tcPr>
          <w:p w14:paraId="7B66B3EC" w14:textId="03491A0D" w:rsidR="0088729D" w:rsidRPr="00BF0434" w:rsidRDefault="0088729D" w:rsidP="0088729D">
            <w:pPr>
              <w:jc w:val="right"/>
            </w:pPr>
            <w:r w:rsidRPr="00BF0434">
              <w:t>278 450</w:t>
            </w:r>
          </w:p>
        </w:tc>
        <w:tc>
          <w:tcPr>
            <w:tcW w:w="1418" w:type="dxa"/>
            <w:tcBorders>
              <w:top w:val="nil"/>
              <w:left w:val="nil"/>
              <w:bottom w:val="single" w:sz="8" w:space="0" w:color="auto"/>
              <w:right w:val="single" w:sz="8" w:space="0" w:color="auto"/>
            </w:tcBorders>
            <w:tcMar>
              <w:top w:w="0" w:type="dxa"/>
              <w:left w:w="40" w:type="dxa"/>
              <w:bottom w:w="0" w:type="dxa"/>
              <w:right w:w="40" w:type="dxa"/>
            </w:tcMar>
          </w:tcPr>
          <w:p w14:paraId="2E116E9B" w14:textId="267928FC" w:rsidR="0088729D" w:rsidRPr="00BF0434" w:rsidRDefault="0088729D" w:rsidP="0088729D">
            <w:pPr>
              <w:jc w:val="right"/>
            </w:pPr>
            <w:r w:rsidRPr="00BF0434">
              <w:t>271 153</w:t>
            </w:r>
          </w:p>
        </w:tc>
      </w:tr>
      <w:tr w:rsidR="000D6C9F" w:rsidRPr="00BF0434" w14:paraId="0A4C17C2" w14:textId="77777777" w:rsidTr="005D6338">
        <w:trPr>
          <w:trHeight w:val="177"/>
        </w:trPr>
        <w:tc>
          <w:tcPr>
            <w:tcW w:w="5285" w:type="dxa"/>
            <w:tcBorders>
              <w:top w:val="nil"/>
              <w:left w:val="single" w:sz="8" w:space="0" w:color="auto"/>
              <w:bottom w:val="single" w:sz="8" w:space="0" w:color="auto"/>
              <w:right w:val="single" w:sz="8" w:space="0" w:color="auto"/>
            </w:tcBorders>
            <w:tcMar>
              <w:top w:w="0" w:type="dxa"/>
              <w:left w:w="40" w:type="dxa"/>
              <w:bottom w:w="0" w:type="dxa"/>
              <w:right w:w="40" w:type="dxa"/>
            </w:tcMar>
            <w:hideMark/>
          </w:tcPr>
          <w:p w14:paraId="698D5934" w14:textId="77777777" w:rsidR="000D6C9F" w:rsidRPr="00BF0434" w:rsidRDefault="000D6C9F" w:rsidP="005D6338">
            <w:r w:rsidRPr="00BF0434">
              <w:t>Расходы по реализации</w:t>
            </w:r>
          </w:p>
        </w:tc>
        <w:tc>
          <w:tcPr>
            <w:tcW w:w="1418" w:type="dxa"/>
            <w:tcBorders>
              <w:top w:val="nil"/>
              <w:left w:val="nil"/>
              <w:bottom w:val="single" w:sz="8" w:space="0" w:color="auto"/>
              <w:right w:val="nil"/>
            </w:tcBorders>
          </w:tcPr>
          <w:p w14:paraId="6EA41E98" w14:textId="77777777" w:rsidR="000D6C9F" w:rsidRPr="00BF0434" w:rsidRDefault="000D6C9F" w:rsidP="005D6338">
            <w:pPr>
              <w:jc w:val="right"/>
            </w:pPr>
          </w:p>
        </w:tc>
        <w:tc>
          <w:tcPr>
            <w:tcW w:w="1417" w:type="dxa"/>
            <w:tcBorders>
              <w:top w:val="nil"/>
              <w:left w:val="nil"/>
              <w:bottom w:val="single" w:sz="8" w:space="0" w:color="auto"/>
              <w:right w:val="single" w:sz="8" w:space="0" w:color="auto"/>
            </w:tcBorders>
            <w:tcMar>
              <w:top w:w="0" w:type="dxa"/>
              <w:left w:w="40" w:type="dxa"/>
              <w:bottom w:w="0" w:type="dxa"/>
              <w:right w:w="40" w:type="dxa"/>
            </w:tcMar>
          </w:tcPr>
          <w:p w14:paraId="29368CFB" w14:textId="77777777" w:rsidR="000D6C9F" w:rsidRPr="00BF0434" w:rsidRDefault="000D6C9F" w:rsidP="005D6338">
            <w:pPr>
              <w:jc w:val="right"/>
            </w:pPr>
          </w:p>
        </w:tc>
        <w:tc>
          <w:tcPr>
            <w:tcW w:w="1418" w:type="dxa"/>
            <w:tcBorders>
              <w:top w:val="nil"/>
              <w:left w:val="nil"/>
              <w:bottom w:val="single" w:sz="8" w:space="0" w:color="auto"/>
              <w:right w:val="single" w:sz="8" w:space="0" w:color="auto"/>
            </w:tcBorders>
            <w:tcMar>
              <w:top w:w="0" w:type="dxa"/>
              <w:left w:w="40" w:type="dxa"/>
              <w:bottom w:w="0" w:type="dxa"/>
              <w:right w:w="40" w:type="dxa"/>
            </w:tcMar>
          </w:tcPr>
          <w:p w14:paraId="2CCB320E" w14:textId="77777777" w:rsidR="000D6C9F" w:rsidRPr="00BF0434" w:rsidRDefault="000D6C9F" w:rsidP="005D6338">
            <w:pPr>
              <w:jc w:val="right"/>
            </w:pPr>
          </w:p>
        </w:tc>
      </w:tr>
      <w:tr w:rsidR="000D6C9F" w:rsidRPr="00BF0434" w14:paraId="1D96BFDF" w14:textId="77777777" w:rsidTr="005D6338">
        <w:trPr>
          <w:trHeight w:val="197"/>
        </w:trPr>
        <w:tc>
          <w:tcPr>
            <w:tcW w:w="5285" w:type="dxa"/>
            <w:tcBorders>
              <w:top w:val="nil"/>
              <w:left w:val="single" w:sz="8" w:space="0" w:color="auto"/>
              <w:bottom w:val="single" w:sz="8" w:space="0" w:color="auto"/>
              <w:right w:val="single" w:sz="8" w:space="0" w:color="auto"/>
            </w:tcBorders>
            <w:tcMar>
              <w:top w:w="0" w:type="dxa"/>
              <w:left w:w="40" w:type="dxa"/>
              <w:bottom w:w="0" w:type="dxa"/>
              <w:right w:w="40" w:type="dxa"/>
            </w:tcMar>
            <w:hideMark/>
          </w:tcPr>
          <w:p w14:paraId="24382AB2" w14:textId="77777777" w:rsidR="000D6C9F" w:rsidRPr="00BF0434" w:rsidRDefault="000D6C9F" w:rsidP="005D6338">
            <w:r w:rsidRPr="00BF0434">
              <w:t>Расходы на финансирование</w:t>
            </w:r>
          </w:p>
        </w:tc>
        <w:tc>
          <w:tcPr>
            <w:tcW w:w="1418" w:type="dxa"/>
            <w:tcBorders>
              <w:top w:val="nil"/>
              <w:left w:val="nil"/>
              <w:bottom w:val="single" w:sz="8" w:space="0" w:color="auto"/>
              <w:right w:val="nil"/>
            </w:tcBorders>
          </w:tcPr>
          <w:p w14:paraId="19CAB181" w14:textId="77777777" w:rsidR="000D6C9F" w:rsidRPr="00BF0434" w:rsidRDefault="000D6C9F" w:rsidP="005D6338">
            <w:pPr>
              <w:jc w:val="right"/>
            </w:pPr>
          </w:p>
        </w:tc>
        <w:tc>
          <w:tcPr>
            <w:tcW w:w="1417" w:type="dxa"/>
            <w:tcBorders>
              <w:top w:val="nil"/>
              <w:left w:val="nil"/>
              <w:bottom w:val="single" w:sz="8" w:space="0" w:color="auto"/>
              <w:right w:val="single" w:sz="8" w:space="0" w:color="auto"/>
            </w:tcBorders>
            <w:tcMar>
              <w:top w:w="0" w:type="dxa"/>
              <w:left w:w="40" w:type="dxa"/>
              <w:bottom w:w="0" w:type="dxa"/>
              <w:right w:w="40" w:type="dxa"/>
            </w:tcMar>
          </w:tcPr>
          <w:p w14:paraId="1008563E" w14:textId="77777777" w:rsidR="000D6C9F" w:rsidRPr="00BF0434" w:rsidRDefault="000D6C9F" w:rsidP="005D6338">
            <w:pPr>
              <w:jc w:val="right"/>
            </w:pPr>
          </w:p>
        </w:tc>
        <w:tc>
          <w:tcPr>
            <w:tcW w:w="1418" w:type="dxa"/>
            <w:tcBorders>
              <w:top w:val="nil"/>
              <w:left w:val="nil"/>
              <w:bottom w:val="single" w:sz="8" w:space="0" w:color="auto"/>
              <w:right w:val="single" w:sz="8" w:space="0" w:color="auto"/>
            </w:tcBorders>
            <w:tcMar>
              <w:top w:w="0" w:type="dxa"/>
              <w:left w:w="40" w:type="dxa"/>
              <w:bottom w:w="0" w:type="dxa"/>
              <w:right w:w="40" w:type="dxa"/>
            </w:tcMar>
          </w:tcPr>
          <w:p w14:paraId="2AE13ABA" w14:textId="77777777" w:rsidR="000D6C9F" w:rsidRPr="00BF0434" w:rsidRDefault="000D6C9F" w:rsidP="005D6338">
            <w:pPr>
              <w:jc w:val="right"/>
            </w:pPr>
          </w:p>
        </w:tc>
      </w:tr>
      <w:tr w:rsidR="0088729D" w:rsidRPr="00BF0434" w14:paraId="5C31219E" w14:textId="77777777" w:rsidTr="005D6338">
        <w:trPr>
          <w:trHeight w:val="187"/>
        </w:trPr>
        <w:tc>
          <w:tcPr>
            <w:tcW w:w="5285" w:type="dxa"/>
            <w:tcBorders>
              <w:top w:val="nil"/>
              <w:left w:val="single" w:sz="8" w:space="0" w:color="auto"/>
              <w:bottom w:val="single" w:sz="8" w:space="0" w:color="auto"/>
              <w:right w:val="single" w:sz="8" w:space="0" w:color="auto"/>
            </w:tcBorders>
            <w:tcMar>
              <w:top w:w="0" w:type="dxa"/>
              <w:left w:w="40" w:type="dxa"/>
              <w:bottom w:w="0" w:type="dxa"/>
              <w:right w:w="40" w:type="dxa"/>
            </w:tcMar>
            <w:hideMark/>
          </w:tcPr>
          <w:p w14:paraId="3B4BA0BC" w14:textId="77777777" w:rsidR="0088729D" w:rsidRPr="00BF0434" w:rsidRDefault="0088729D" w:rsidP="0088729D">
            <w:r w:rsidRPr="00BF0434">
              <w:t>Прочие расходы</w:t>
            </w:r>
          </w:p>
        </w:tc>
        <w:tc>
          <w:tcPr>
            <w:tcW w:w="1418" w:type="dxa"/>
            <w:tcBorders>
              <w:top w:val="nil"/>
              <w:left w:val="nil"/>
              <w:bottom w:val="single" w:sz="8" w:space="0" w:color="auto"/>
              <w:right w:val="nil"/>
            </w:tcBorders>
          </w:tcPr>
          <w:p w14:paraId="5F621427" w14:textId="77777777" w:rsidR="0088729D" w:rsidRPr="00BF0434" w:rsidRDefault="0088729D" w:rsidP="0088729D">
            <w:pPr>
              <w:jc w:val="right"/>
            </w:pPr>
            <w:r w:rsidRPr="00BF0434">
              <w:t>547</w:t>
            </w:r>
          </w:p>
        </w:tc>
        <w:tc>
          <w:tcPr>
            <w:tcW w:w="1417" w:type="dxa"/>
            <w:tcBorders>
              <w:top w:val="nil"/>
              <w:left w:val="nil"/>
              <w:bottom w:val="single" w:sz="8" w:space="0" w:color="auto"/>
              <w:right w:val="single" w:sz="8" w:space="0" w:color="auto"/>
            </w:tcBorders>
            <w:tcMar>
              <w:top w:w="0" w:type="dxa"/>
              <w:left w:w="40" w:type="dxa"/>
              <w:bottom w:w="0" w:type="dxa"/>
              <w:right w:w="40" w:type="dxa"/>
            </w:tcMar>
          </w:tcPr>
          <w:p w14:paraId="50ABFD6D" w14:textId="2052E3B9" w:rsidR="0088729D" w:rsidRPr="00BF0434" w:rsidRDefault="0088729D" w:rsidP="0088729D">
            <w:pPr>
              <w:jc w:val="right"/>
            </w:pPr>
            <w:r w:rsidRPr="00BF0434">
              <w:t>1 512</w:t>
            </w:r>
          </w:p>
        </w:tc>
        <w:tc>
          <w:tcPr>
            <w:tcW w:w="1418" w:type="dxa"/>
            <w:tcBorders>
              <w:top w:val="nil"/>
              <w:left w:val="nil"/>
              <w:bottom w:val="single" w:sz="8" w:space="0" w:color="auto"/>
              <w:right w:val="single" w:sz="8" w:space="0" w:color="auto"/>
            </w:tcBorders>
            <w:tcMar>
              <w:top w:w="0" w:type="dxa"/>
              <w:left w:w="40" w:type="dxa"/>
              <w:bottom w:w="0" w:type="dxa"/>
              <w:right w:w="40" w:type="dxa"/>
            </w:tcMar>
          </w:tcPr>
          <w:p w14:paraId="71260F98" w14:textId="26F6F691" w:rsidR="0088729D" w:rsidRPr="00BF0434" w:rsidRDefault="0088729D" w:rsidP="0088729D">
            <w:pPr>
              <w:jc w:val="right"/>
            </w:pPr>
            <w:r w:rsidRPr="00BF0434">
              <w:t>320</w:t>
            </w:r>
          </w:p>
        </w:tc>
      </w:tr>
      <w:tr w:rsidR="0088729D" w:rsidRPr="00BF0434" w14:paraId="6305D8F5" w14:textId="77777777" w:rsidTr="005D6338">
        <w:trPr>
          <w:trHeight w:val="223"/>
        </w:trPr>
        <w:tc>
          <w:tcPr>
            <w:tcW w:w="5285" w:type="dxa"/>
            <w:tcBorders>
              <w:top w:val="nil"/>
              <w:left w:val="single" w:sz="8" w:space="0" w:color="auto"/>
              <w:bottom w:val="single" w:sz="8" w:space="0" w:color="auto"/>
              <w:right w:val="single" w:sz="8" w:space="0" w:color="auto"/>
            </w:tcBorders>
            <w:tcMar>
              <w:top w:w="0" w:type="dxa"/>
              <w:left w:w="40" w:type="dxa"/>
              <w:bottom w:w="0" w:type="dxa"/>
              <w:right w:w="40" w:type="dxa"/>
            </w:tcMar>
            <w:hideMark/>
          </w:tcPr>
          <w:p w14:paraId="63E39DB6" w14:textId="77777777" w:rsidR="0088729D" w:rsidRPr="00BF0434" w:rsidRDefault="0088729D" w:rsidP="0088729D">
            <w:r w:rsidRPr="00BF0434">
              <w:rPr>
                <w:b/>
                <w:bCs/>
              </w:rPr>
              <w:t>Прибыль до налогообложения</w:t>
            </w:r>
          </w:p>
        </w:tc>
        <w:tc>
          <w:tcPr>
            <w:tcW w:w="1418" w:type="dxa"/>
            <w:tcBorders>
              <w:top w:val="nil"/>
              <w:left w:val="nil"/>
              <w:bottom w:val="single" w:sz="8" w:space="0" w:color="auto"/>
              <w:right w:val="nil"/>
            </w:tcBorders>
            <w:vAlign w:val="center"/>
          </w:tcPr>
          <w:p w14:paraId="2E263DDD" w14:textId="77777777" w:rsidR="0088729D" w:rsidRPr="00BF0434" w:rsidRDefault="0088729D" w:rsidP="0088729D">
            <w:pPr>
              <w:jc w:val="right"/>
              <w:rPr>
                <w:b/>
                <w:bCs/>
              </w:rPr>
            </w:pPr>
            <w:r w:rsidRPr="00BF0434">
              <w:rPr>
                <w:b/>
                <w:bCs/>
              </w:rPr>
              <w:t>46 404</w:t>
            </w:r>
          </w:p>
        </w:tc>
        <w:tc>
          <w:tcPr>
            <w:tcW w:w="1417" w:type="dxa"/>
            <w:tcBorders>
              <w:top w:val="nil"/>
              <w:left w:val="nil"/>
              <w:bottom w:val="single" w:sz="8" w:space="0" w:color="auto"/>
              <w:right w:val="single" w:sz="8" w:space="0" w:color="auto"/>
            </w:tcBorders>
            <w:tcMar>
              <w:top w:w="0" w:type="dxa"/>
              <w:left w:w="40" w:type="dxa"/>
              <w:bottom w:w="0" w:type="dxa"/>
              <w:right w:w="40" w:type="dxa"/>
            </w:tcMar>
            <w:vAlign w:val="center"/>
          </w:tcPr>
          <w:p w14:paraId="0C200C99" w14:textId="6B5DE1A7" w:rsidR="0088729D" w:rsidRPr="00BF0434" w:rsidRDefault="0088729D" w:rsidP="0088729D">
            <w:pPr>
              <w:jc w:val="right"/>
              <w:rPr>
                <w:b/>
                <w:bCs/>
              </w:rPr>
            </w:pPr>
            <w:r w:rsidRPr="00BF0434">
              <w:rPr>
                <w:b/>
                <w:bCs/>
              </w:rPr>
              <w:t>15 888</w:t>
            </w:r>
          </w:p>
        </w:tc>
        <w:tc>
          <w:tcPr>
            <w:tcW w:w="1418" w:type="dxa"/>
            <w:tcBorders>
              <w:top w:val="nil"/>
              <w:left w:val="nil"/>
              <w:bottom w:val="single" w:sz="8" w:space="0" w:color="auto"/>
              <w:right w:val="single" w:sz="8" w:space="0" w:color="auto"/>
            </w:tcBorders>
            <w:tcMar>
              <w:top w:w="0" w:type="dxa"/>
              <w:left w:w="40" w:type="dxa"/>
              <w:bottom w:w="0" w:type="dxa"/>
              <w:right w:w="40" w:type="dxa"/>
            </w:tcMar>
            <w:vAlign w:val="center"/>
          </w:tcPr>
          <w:p w14:paraId="448FFDBB" w14:textId="0BA6C0BA" w:rsidR="0088729D" w:rsidRPr="00BF0434" w:rsidRDefault="0088729D" w:rsidP="0088729D">
            <w:pPr>
              <w:jc w:val="right"/>
              <w:rPr>
                <w:b/>
                <w:bCs/>
              </w:rPr>
            </w:pPr>
            <w:r w:rsidRPr="00BF0434">
              <w:rPr>
                <w:b/>
                <w:bCs/>
              </w:rPr>
              <w:t>21 031</w:t>
            </w:r>
          </w:p>
        </w:tc>
      </w:tr>
      <w:tr w:rsidR="0088729D" w:rsidRPr="00BF0434" w14:paraId="0A4B19FF" w14:textId="77777777" w:rsidTr="005D6338">
        <w:trPr>
          <w:trHeight w:val="269"/>
        </w:trPr>
        <w:tc>
          <w:tcPr>
            <w:tcW w:w="5285" w:type="dxa"/>
            <w:tcBorders>
              <w:top w:val="nil"/>
              <w:left w:val="single" w:sz="8" w:space="0" w:color="auto"/>
              <w:bottom w:val="single" w:sz="8" w:space="0" w:color="auto"/>
              <w:right w:val="single" w:sz="8" w:space="0" w:color="auto"/>
            </w:tcBorders>
            <w:tcMar>
              <w:top w:w="0" w:type="dxa"/>
              <w:left w:w="40" w:type="dxa"/>
              <w:bottom w:w="0" w:type="dxa"/>
              <w:right w:w="40" w:type="dxa"/>
            </w:tcMar>
            <w:hideMark/>
          </w:tcPr>
          <w:p w14:paraId="726109AA" w14:textId="77777777" w:rsidR="0088729D" w:rsidRPr="00BF0434" w:rsidRDefault="0088729D" w:rsidP="0088729D">
            <w:r w:rsidRPr="00BF0434">
              <w:t>Расходы по корпоративному подоходному налогу</w:t>
            </w:r>
          </w:p>
        </w:tc>
        <w:tc>
          <w:tcPr>
            <w:tcW w:w="1418" w:type="dxa"/>
            <w:tcBorders>
              <w:top w:val="nil"/>
              <w:left w:val="nil"/>
              <w:bottom w:val="single" w:sz="8" w:space="0" w:color="auto"/>
              <w:right w:val="nil"/>
            </w:tcBorders>
            <w:vAlign w:val="center"/>
          </w:tcPr>
          <w:p w14:paraId="0FBCB6B9" w14:textId="77777777" w:rsidR="0088729D" w:rsidRPr="00BF0434" w:rsidRDefault="0088729D" w:rsidP="0088729D">
            <w:pPr>
              <w:jc w:val="right"/>
            </w:pPr>
            <w:r w:rsidRPr="00BF0434">
              <w:t>7 143</w:t>
            </w:r>
          </w:p>
        </w:tc>
        <w:tc>
          <w:tcPr>
            <w:tcW w:w="1417" w:type="dxa"/>
            <w:tcBorders>
              <w:top w:val="nil"/>
              <w:left w:val="nil"/>
              <w:bottom w:val="single" w:sz="8" w:space="0" w:color="auto"/>
              <w:right w:val="single" w:sz="8" w:space="0" w:color="auto"/>
            </w:tcBorders>
            <w:tcMar>
              <w:top w:w="0" w:type="dxa"/>
              <w:left w:w="40" w:type="dxa"/>
              <w:bottom w:w="0" w:type="dxa"/>
              <w:right w:w="40" w:type="dxa"/>
            </w:tcMar>
            <w:vAlign w:val="center"/>
          </w:tcPr>
          <w:p w14:paraId="55BA8357" w14:textId="173C5931" w:rsidR="0088729D" w:rsidRPr="00BF0434" w:rsidRDefault="0088729D" w:rsidP="0088729D">
            <w:pPr>
              <w:jc w:val="right"/>
            </w:pPr>
            <w:r w:rsidRPr="00BF0434">
              <w:t>3 179</w:t>
            </w:r>
          </w:p>
        </w:tc>
        <w:tc>
          <w:tcPr>
            <w:tcW w:w="1418" w:type="dxa"/>
            <w:tcBorders>
              <w:top w:val="nil"/>
              <w:left w:val="nil"/>
              <w:bottom w:val="single" w:sz="8" w:space="0" w:color="auto"/>
              <w:right w:val="single" w:sz="8" w:space="0" w:color="auto"/>
            </w:tcBorders>
            <w:tcMar>
              <w:top w:w="0" w:type="dxa"/>
              <w:left w:w="40" w:type="dxa"/>
              <w:bottom w:w="0" w:type="dxa"/>
              <w:right w:w="40" w:type="dxa"/>
            </w:tcMar>
            <w:vAlign w:val="center"/>
          </w:tcPr>
          <w:p w14:paraId="6F4D79EB" w14:textId="01367A6E" w:rsidR="0088729D" w:rsidRPr="00BF0434" w:rsidRDefault="0088729D" w:rsidP="0088729D">
            <w:pPr>
              <w:jc w:val="right"/>
            </w:pPr>
            <w:r w:rsidRPr="00BF0434">
              <w:t>5 170</w:t>
            </w:r>
          </w:p>
        </w:tc>
      </w:tr>
      <w:tr w:rsidR="0088729D" w:rsidRPr="00BF0434" w14:paraId="78B70772" w14:textId="77777777" w:rsidTr="005D6338">
        <w:trPr>
          <w:trHeight w:val="121"/>
        </w:trPr>
        <w:tc>
          <w:tcPr>
            <w:tcW w:w="5285" w:type="dxa"/>
            <w:tcBorders>
              <w:top w:val="nil"/>
              <w:left w:val="single" w:sz="8" w:space="0" w:color="auto"/>
              <w:bottom w:val="single" w:sz="8" w:space="0" w:color="auto"/>
              <w:right w:val="single" w:sz="8" w:space="0" w:color="auto"/>
            </w:tcBorders>
            <w:tcMar>
              <w:top w:w="0" w:type="dxa"/>
              <w:left w:w="40" w:type="dxa"/>
              <w:bottom w:w="0" w:type="dxa"/>
              <w:right w:w="40" w:type="dxa"/>
            </w:tcMar>
            <w:hideMark/>
          </w:tcPr>
          <w:p w14:paraId="7E30F538" w14:textId="77777777" w:rsidR="0088729D" w:rsidRPr="00BF0434" w:rsidRDefault="0088729D" w:rsidP="0088729D">
            <w:r w:rsidRPr="00BF0434">
              <w:rPr>
                <w:b/>
                <w:bCs/>
              </w:rPr>
              <w:t>Итоговая прибыль (убыток) за период</w:t>
            </w:r>
          </w:p>
        </w:tc>
        <w:tc>
          <w:tcPr>
            <w:tcW w:w="1418" w:type="dxa"/>
            <w:tcBorders>
              <w:top w:val="nil"/>
              <w:left w:val="nil"/>
              <w:bottom w:val="single" w:sz="8" w:space="0" w:color="auto"/>
              <w:right w:val="nil"/>
            </w:tcBorders>
            <w:vAlign w:val="center"/>
          </w:tcPr>
          <w:p w14:paraId="373C5E47" w14:textId="77777777" w:rsidR="0088729D" w:rsidRPr="00BF0434" w:rsidRDefault="0088729D" w:rsidP="0088729D">
            <w:pPr>
              <w:jc w:val="right"/>
              <w:rPr>
                <w:b/>
                <w:bCs/>
              </w:rPr>
            </w:pPr>
            <w:r w:rsidRPr="00BF0434">
              <w:rPr>
                <w:b/>
                <w:bCs/>
              </w:rPr>
              <w:t>39 261</w:t>
            </w:r>
          </w:p>
        </w:tc>
        <w:tc>
          <w:tcPr>
            <w:tcW w:w="1417" w:type="dxa"/>
            <w:tcBorders>
              <w:top w:val="nil"/>
              <w:left w:val="nil"/>
              <w:bottom w:val="single" w:sz="8" w:space="0" w:color="auto"/>
              <w:right w:val="single" w:sz="8" w:space="0" w:color="auto"/>
            </w:tcBorders>
            <w:tcMar>
              <w:top w:w="0" w:type="dxa"/>
              <w:left w:w="40" w:type="dxa"/>
              <w:bottom w:w="0" w:type="dxa"/>
              <w:right w:w="40" w:type="dxa"/>
            </w:tcMar>
            <w:vAlign w:val="center"/>
          </w:tcPr>
          <w:p w14:paraId="21F9AA3A" w14:textId="22038855" w:rsidR="0088729D" w:rsidRPr="00BF0434" w:rsidRDefault="0088729D" w:rsidP="0088729D">
            <w:pPr>
              <w:jc w:val="right"/>
              <w:rPr>
                <w:b/>
                <w:bCs/>
              </w:rPr>
            </w:pPr>
            <w:r w:rsidRPr="00BF0434">
              <w:rPr>
                <w:b/>
                <w:bCs/>
              </w:rPr>
              <w:t>12 710</w:t>
            </w:r>
          </w:p>
        </w:tc>
        <w:tc>
          <w:tcPr>
            <w:tcW w:w="1418" w:type="dxa"/>
            <w:tcBorders>
              <w:top w:val="nil"/>
              <w:left w:val="nil"/>
              <w:bottom w:val="single" w:sz="8" w:space="0" w:color="auto"/>
              <w:right w:val="single" w:sz="8" w:space="0" w:color="auto"/>
            </w:tcBorders>
            <w:tcMar>
              <w:top w:w="0" w:type="dxa"/>
              <w:left w:w="40" w:type="dxa"/>
              <w:bottom w:w="0" w:type="dxa"/>
              <w:right w:w="40" w:type="dxa"/>
            </w:tcMar>
            <w:vAlign w:val="center"/>
          </w:tcPr>
          <w:p w14:paraId="02044426" w14:textId="7C91EB76" w:rsidR="0088729D" w:rsidRPr="00BF0434" w:rsidRDefault="0088729D" w:rsidP="0088729D">
            <w:pPr>
              <w:jc w:val="right"/>
              <w:rPr>
                <w:b/>
                <w:bCs/>
              </w:rPr>
            </w:pPr>
            <w:r w:rsidRPr="00BF0434">
              <w:rPr>
                <w:b/>
                <w:bCs/>
              </w:rPr>
              <w:t>15 861</w:t>
            </w:r>
          </w:p>
        </w:tc>
      </w:tr>
    </w:tbl>
    <w:p w14:paraId="20A58F9D" w14:textId="77777777" w:rsidR="000D6C9F" w:rsidRPr="00BF0434" w:rsidRDefault="000D6C9F" w:rsidP="000D6C9F">
      <w:pPr>
        <w:tabs>
          <w:tab w:val="left" w:pos="567"/>
          <w:tab w:val="left" w:pos="993"/>
        </w:tabs>
        <w:suppressAutoHyphens/>
        <w:autoSpaceDE w:val="0"/>
        <w:autoSpaceDN w:val="0"/>
        <w:adjustRightInd w:val="0"/>
        <w:ind w:firstLine="709"/>
        <w:contextualSpacing/>
        <w:jc w:val="both"/>
        <w:rPr>
          <w:sz w:val="28"/>
          <w:szCs w:val="28"/>
        </w:rPr>
      </w:pPr>
      <w:r w:rsidRPr="00BF0434">
        <w:rPr>
          <w:sz w:val="28"/>
          <w:szCs w:val="28"/>
        </w:rPr>
        <w:t> </w:t>
      </w:r>
    </w:p>
    <w:p w14:paraId="0A833382" w14:textId="77777777" w:rsidR="000D6C9F" w:rsidRPr="00BF0434" w:rsidRDefault="000D6C9F" w:rsidP="000D6C9F">
      <w:pPr>
        <w:widowControl w:val="0"/>
        <w:pBdr>
          <w:bottom w:val="single" w:sz="4" w:space="29" w:color="FFFFFF"/>
        </w:pBdr>
        <w:tabs>
          <w:tab w:val="left" w:pos="0"/>
        </w:tabs>
        <w:ind w:firstLine="709"/>
        <w:contextualSpacing/>
        <w:jc w:val="both"/>
        <w:rPr>
          <w:sz w:val="28"/>
          <w:szCs w:val="28"/>
          <w:lang w:val="kk-KZ"/>
        </w:rPr>
      </w:pPr>
      <w:r w:rsidRPr="00BF0434">
        <w:rPr>
          <w:sz w:val="28"/>
          <w:szCs w:val="28"/>
          <w:lang w:val="kk-KZ"/>
        </w:rPr>
        <w:t xml:space="preserve">Информация по показателям </w:t>
      </w:r>
      <w:r w:rsidRPr="00BF0434">
        <w:rPr>
          <w:i/>
          <w:sz w:val="28"/>
          <w:szCs w:val="28"/>
          <w:lang w:val="kk-KZ"/>
        </w:rPr>
        <w:t>Плана развития Общества и показателям эффективности за 2022 год</w:t>
      </w:r>
      <w:r w:rsidRPr="00BF0434">
        <w:rPr>
          <w:sz w:val="28"/>
          <w:szCs w:val="28"/>
          <w:lang w:val="kk-KZ"/>
        </w:rPr>
        <w:t xml:space="preserve"> представлена в </w:t>
      </w:r>
      <w:r w:rsidRPr="00BF0434">
        <w:rPr>
          <w:i/>
          <w:sz w:val="28"/>
          <w:szCs w:val="28"/>
          <w:lang w:val="kk-KZ"/>
        </w:rPr>
        <w:t>приложении № 2</w:t>
      </w:r>
      <w:r w:rsidRPr="00BF0434">
        <w:rPr>
          <w:sz w:val="28"/>
          <w:szCs w:val="28"/>
          <w:lang w:val="kk-KZ"/>
        </w:rPr>
        <w:t xml:space="preserve"> к настоящему отчету.</w:t>
      </w:r>
    </w:p>
    <w:p w14:paraId="665BC1EA" w14:textId="1E4968D6" w:rsidR="000D6C9F" w:rsidRPr="00BF0434" w:rsidRDefault="000D6C9F" w:rsidP="000D6C9F">
      <w:pPr>
        <w:widowControl w:val="0"/>
        <w:pBdr>
          <w:bottom w:val="single" w:sz="4" w:space="29" w:color="FFFFFF"/>
        </w:pBdr>
        <w:tabs>
          <w:tab w:val="left" w:pos="0"/>
        </w:tabs>
        <w:ind w:firstLine="709"/>
        <w:contextualSpacing/>
        <w:jc w:val="both"/>
        <w:rPr>
          <w:sz w:val="28"/>
          <w:szCs w:val="28"/>
        </w:rPr>
      </w:pPr>
      <w:r w:rsidRPr="00BF0434">
        <w:rPr>
          <w:sz w:val="28"/>
          <w:szCs w:val="28"/>
        </w:rPr>
        <w:t xml:space="preserve">Согласно решению Единственного акционера от </w:t>
      </w:r>
      <w:r w:rsidR="00BF0434" w:rsidRPr="00BF0434">
        <w:rPr>
          <w:sz w:val="28"/>
          <w:szCs w:val="28"/>
        </w:rPr>
        <w:t>9 июня</w:t>
      </w:r>
      <w:r w:rsidRPr="00BF0434">
        <w:rPr>
          <w:sz w:val="28"/>
          <w:szCs w:val="28"/>
        </w:rPr>
        <w:t xml:space="preserve"> 202</w:t>
      </w:r>
      <w:r w:rsidR="0088729D" w:rsidRPr="00BF0434">
        <w:rPr>
          <w:sz w:val="28"/>
          <w:szCs w:val="28"/>
        </w:rPr>
        <w:t>3</w:t>
      </w:r>
      <w:r w:rsidRPr="00BF0434">
        <w:rPr>
          <w:sz w:val="28"/>
          <w:szCs w:val="28"/>
        </w:rPr>
        <w:t xml:space="preserve"> года № </w:t>
      </w:r>
      <w:r w:rsidR="00BF0434" w:rsidRPr="00BF0434">
        <w:rPr>
          <w:sz w:val="28"/>
          <w:szCs w:val="28"/>
        </w:rPr>
        <w:t>429</w:t>
      </w:r>
      <w:r w:rsidR="0088729D" w:rsidRPr="00BF0434">
        <w:rPr>
          <w:sz w:val="28"/>
          <w:szCs w:val="28"/>
        </w:rPr>
        <w:t xml:space="preserve"> </w:t>
      </w:r>
      <w:r w:rsidRPr="00BF0434">
        <w:rPr>
          <w:sz w:val="28"/>
          <w:szCs w:val="28"/>
        </w:rPr>
        <w:t xml:space="preserve">утвержден следующий порядок распределения чистого дохода Общества в сумме   </w:t>
      </w:r>
      <w:r w:rsidR="0088729D" w:rsidRPr="00BF0434">
        <w:rPr>
          <w:sz w:val="28"/>
          <w:szCs w:val="28"/>
        </w:rPr>
        <w:t>15 8</w:t>
      </w:r>
      <w:r w:rsidRPr="00BF0434">
        <w:rPr>
          <w:sz w:val="28"/>
          <w:szCs w:val="28"/>
        </w:rPr>
        <w:t>61</w:t>
      </w:r>
      <w:r w:rsidR="0088729D" w:rsidRPr="00BF0434">
        <w:rPr>
          <w:sz w:val="28"/>
          <w:szCs w:val="28"/>
        </w:rPr>
        <w:t>,0</w:t>
      </w:r>
      <w:r w:rsidRPr="00BF0434">
        <w:rPr>
          <w:sz w:val="28"/>
          <w:szCs w:val="28"/>
        </w:rPr>
        <w:t xml:space="preserve"> </w:t>
      </w:r>
      <w:r w:rsidR="009F3912" w:rsidRPr="00BF0434">
        <w:rPr>
          <w:sz w:val="28"/>
          <w:szCs w:val="28"/>
        </w:rPr>
        <w:t xml:space="preserve">тыс. тенге </w:t>
      </w:r>
      <w:r w:rsidR="0088729D" w:rsidRPr="00BF0434">
        <w:rPr>
          <w:sz w:val="28"/>
          <w:szCs w:val="28"/>
        </w:rPr>
        <w:t>(пятнадцать миллионов восемьсот шестьдесят од</w:t>
      </w:r>
      <w:r w:rsidR="003A68A5" w:rsidRPr="00BF0434">
        <w:rPr>
          <w:sz w:val="28"/>
          <w:szCs w:val="28"/>
          <w:lang w:val="kk-KZ"/>
        </w:rPr>
        <w:t>на</w:t>
      </w:r>
      <w:r w:rsidR="0088729D" w:rsidRPr="00BF0434">
        <w:rPr>
          <w:sz w:val="28"/>
          <w:szCs w:val="28"/>
        </w:rPr>
        <w:t xml:space="preserve"> тысяч</w:t>
      </w:r>
      <w:r w:rsidR="003A68A5" w:rsidRPr="00BF0434">
        <w:rPr>
          <w:sz w:val="28"/>
          <w:szCs w:val="28"/>
          <w:lang w:val="kk-KZ"/>
        </w:rPr>
        <w:t>а</w:t>
      </w:r>
      <w:r w:rsidR="009F3912" w:rsidRPr="00BF0434">
        <w:rPr>
          <w:sz w:val="28"/>
          <w:szCs w:val="28"/>
          <w:lang w:val="kk-KZ"/>
        </w:rPr>
        <w:t xml:space="preserve"> тенге</w:t>
      </w:r>
      <w:r w:rsidR="0088729D" w:rsidRPr="00BF0434">
        <w:rPr>
          <w:sz w:val="28"/>
          <w:szCs w:val="28"/>
        </w:rPr>
        <w:t>)</w:t>
      </w:r>
      <w:r w:rsidRPr="00BF0434">
        <w:rPr>
          <w:sz w:val="28"/>
          <w:szCs w:val="28"/>
        </w:rPr>
        <w:t>, полученного по итогам 202</w:t>
      </w:r>
      <w:r w:rsidR="0088729D" w:rsidRPr="00BF0434">
        <w:rPr>
          <w:sz w:val="28"/>
          <w:szCs w:val="28"/>
        </w:rPr>
        <w:t>2</w:t>
      </w:r>
      <w:r w:rsidRPr="00BF0434">
        <w:rPr>
          <w:sz w:val="28"/>
          <w:szCs w:val="28"/>
        </w:rPr>
        <w:t xml:space="preserve"> года:</w:t>
      </w:r>
    </w:p>
    <w:p w14:paraId="692B16FB" w14:textId="792955FF" w:rsidR="000D6C9F" w:rsidRPr="00BF0434" w:rsidRDefault="000D6C9F" w:rsidP="000D6C9F">
      <w:pPr>
        <w:widowControl w:val="0"/>
        <w:pBdr>
          <w:bottom w:val="single" w:sz="4" w:space="29" w:color="FFFFFF"/>
        </w:pBdr>
        <w:tabs>
          <w:tab w:val="left" w:pos="0"/>
        </w:tabs>
        <w:ind w:firstLine="709"/>
        <w:contextualSpacing/>
        <w:jc w:val="both"/>
        <w:rPr>
          <w:sz w:val="28"/>
          <w:szCs w:val="28"/>
        </w:rPr>
      </w:pPr>
      <w:r w:rsidRPr="00BF0434">
        <w:rPr>
          <w:sz w:val="28"/>
          <w:szCs w:val="28"/>
        </w:rPr>
        <w:t>–</w:t>
      </w:r>
      <w:r w:rsidRPr="00BF0434">
        <w:rPr>
          <w:sz w:val="28"/>
          <w:szCs w:val="28"/>
          <w:shd w:val="clear" w:color="auto" w:fill="FFFFFF"/>
        </w:rPr>
        <w:t xml:space="preserve"> </w:t>
      </w:r>
      <w:r w:rsidRPr="00BF0434">
        <w:rPr>
          <w:sz w:val="28"/>
          <w:szCs w:val="28"/>
        </w:rPr>
        <w:t xml:space="preserve">70% в сумме </w:t>
      </w:r>
      <w:r w:rsidR="0088729D" w:rsidRPr="00BF0434">
        <w:rPr>
          <w:sz w:val="28"/>
          <w:szCs w:val="28"/>
        </w:rPr>
        <w:t>11 102,7</w:t>
      </w:r>
      <w:r w:rsidRPr="00BF0434">
        <w:rPr>
          <w:sz w:val="28"/>
          <w:szCs w:val="28"/>
        </w:rPr>
        <w:t xml:space="preserve"> </w:t>
      </w:r>
      <w:r w:rsidR="003A68A5" w:rsidRPr="00BF0434">
        <w:rPr>
          <w:sz w:val="28"/>
          <w:szCs w:val="28"/>
          <w:lang w:val="kk-KZ"/>
        </w:rPr>
        <w:t>тыс</w:t>
      </w:r>
      <w:r w:rsidR="003A68A5" w:rsidRPr="00BF0434">
        <w:rPr>
          <w:sz w:val="28"/>
          <w:szCs w:val="28"/>
        </w:rPr>
        <w:t xml:space="preserve">. </w:t>
      </w:r>
      <w:r w:rsidRPr="00BF0434">
        <w:rPr>
          <w:sz w:val="28"/>
          <w:szCs w:val="28"/>
        </w:rPr>
        <w:t>тенге - на выплату дивидендов на государственный пакет акций Общества в доход республиканского бюджета;</w:t>
      </w:r>
      <w:bookmarkStart w:id="149" w:name="_Hlk75966161"/>
      <w:r w:rsidRPr="00BF0434">
        <w:rPr>
          <w:sz w:val="28"/>
          <w:szCs w:val="28"/>
        </w:rPr>
        <w:t xml:space="preserve"> </w:t>
      </w:r>
    </w:p>
    <w:p w14:paraId="351D8762" w14:textId="23FE2445" w:rsidR="000D6C9F" w:rsidRPr="00BF0434" w:rsidRDefault="000D6C9F" w:rsidP="000D6C9F">
      <w:pPr>
        <w:widowControl w:val="0"/>
        <w:pBdr>
          <w:bottom w:val="single" w:sz="4" w:space="29" w:color="FFFFFF"/>
        </w:pBdr>
        <w:tabs>
          <w:tab w:val="left" w:pos="0"/>
        </w:tabs>
        <w:ind w:firstLine="709"/>
        <w:contextualSpacing/>
        <w:jc w:val="both"/>
        <w:rPr>
          <w:sz w:val="28"/>
          <w:szCs w:val="28"/>
        </w:rPr>
      </w:pPr>
      <w:r w:rsidRPr="00BF0434">
        <w:rPr>
          <w:sz w:val="28"/>
          <w:szCs w:val="28"/>
        </w:rPr>
        <w:t>–</w:t>
      </w:r>
      <w:r w:rsidRPr="00BF0434">
        <w:rPr>
          <w:sz w:val="28"/>
          <w:szCs w:val="28"/>
          <w:shd w:val="clear" w:color="auto" w:fill="FFFFFF"/>
        </w:rPr>
        <w:t xml:space="preserve"> 30% в сумме </w:t>
      </w:r>
      <w:r w:rsidR="0088729D" w:rsidRPr="00BF0434">
        <w:rPr>
          <w:sz w:val="28"/>
          <w:szCs w:val="28"/>
          <w:shd w:val="clear" w:color="auto" w:fill="FFFFFF"/>
        </w:rPr>
        <w:t>4 758,3</w:t>
      </w:r>
      <w:r w:rsidRPr="00BF0434">
        <w:rPr>
          <w:sz w:val="28"/>
          <w:szCs w:val="28"/>
          <w:shd w:val="clear" w:color="auto" w:fill="FFFFFF"/>
        </w:rPr>
        <w:t xml:space="preserve"> </w:t>
      </w:r>
      <w:r w:rsidR="003A68A5" w:rsidRPr="00BF0434">
        <w:rPr>
          <w:sz w:val="28"/>
          <w:szCs w:val="28"/>
          <w:shd w:val="clear" w:color="auto" w:fill="FFFFFF"/>
        </w:rPr>
        <w:t xml:space="preserve">тыс. </w:t>
      </w:r>
      <w:r w:rsidRPr="00BF0434">
        <w:rPr>
          <w:sz w:val="28"/>
          <w:szCs w:val="28"/>
          <w:shd w:val="clear" w:color="auto" w:fill="FFFFFF"/>
        </w:rPr>
        <w:t>тенге - на развитие Общества.</w:t>
      </w:r>
      <w:bookmarkEnd w:id="149"/>
    </w:p>
    <w:p w14:paraId="48DF792B" w14:textId="77777777" w:rsidR="000D6C9F" w:rsidRPr="00BF0434" w:rsidRDefault="000D6C9F" w:rsidP="000D6C9F">
      <w:pPr>
        <w:widowControl w:val="0"/>
        <w:pBdr>
          <w:bottom w:val="single" w:sz="4" w:space="29" w:color="FFFFFF"/>
        </w:pBdr>
        <w:tabs>
          <w:tab w:val="left" w:pos="0"/>
        </w:tabs>
        <w:ind w:firstLine="709"/>
        <w:contextualSpacing/>
        <w:jc w:val="both"/>
        <w:rPr>
          <w:bCs/>
          <w:i/>
          <w:iCs/>
        </w:rPr>
      </w:pPr>
      <w:r w:rsidRPr="00BF0434">
        <w:rPr>
          <w:color w:val="000000" w:themeColor="text1"/>
          <w:sz w:val="28"/>
          <w:szCs w:val="28"/>
        </w:rPr>
        <w:t>Заключение аудитора и основные формы финансовой отчетности Общества за 2022 год представлены в приложении № 3 к настоящему Отчету</w:t>
      </w:r>
      <w:r w:rsidRPr="00BF0434">
        <w:rPr>
          <w:sz w:val="28"/>
          <w:szCs w:val="28"/>
        </w:rPr>
        <w:t>.</w:t>
      </w:r>
    </w:p>
    <w:p w14:paraId="403833CC" w14:textId="0720FFB2" w:rsidR="000D6C9F" w:rsidRPr="00BF0434" w:rsidRDefault="000D6C9F" w:rsidP="000D6C9F">
      <w:pPr>
        <w:pStyle w:val="2"/>
        <w:spacing w:before="0" w:after="0"/>
        <w:jc w:val="both"/>
        <w:rPr>
          <w:rFonts w:ascii="Times New Roman" w:hAnsi="Times New Roman"/>
          <w:bCs w:val="0"/>
          <w:i w:val="0"/>
          <w:iCs w:val="0"/>
          <w:lang w:val="kk-KZ"/>
        </w:rPr>
      </w:pPr>
      <w:bookmarkStart w:id="150" w:name="_Toc131172763"/>
      <w:r w:rsidRPr="00BF0434">
        <w:rPr>
          <w:rFonts w:ascii="Times New Roman" w:hAnsi="Times New Roman"/>
          <w:bCs w:val="0"/>
          <w:i w:val="0"/>
          <w:iCs w:val="0"/>
          <w:lang w:val="kk-KZ"/>
        </w:rPr>
        <w:t>3.2. Об основных существенных корпоративных событиях и достижениях</w:t>
      </w:r>
      <w:bookmarkEnd w:id="150"/>
      <w:r w:rsidR="008C745F" w:rsidRPr="00BF0434">
        <w:rPr>
          <w:rFonts w:ascii="Times New Roman" w:hAnsi="Times New Roman"/>
          <w:bCs w:val="0"/>
          <w:i w:val="0"/>
          <w:iCs w:val="0"/>
          <w:lang w:val="kk-KZ"/>
        </w:rPr>
        <w:t>к</w:t>
      </w:r>
    </w:p>
    <w:p w14:paraId="4727F665" w14:textId="77777777" w:rsidR="000D6C9F" w:rsidRPr="00BF0434" w:rsidRDefault="000D6C9F" w:rsidP="000D6C9F">
      <w:pPr>
        <w:tabs>
          <w:tab w:val="left" w:pos="0"/>
          <w:tab w:val="left" w:pos="1134"/>
        </w:tabs>
        <w:ind w:firstLine="709"/>
        <w:contextualSpacing/>
        <w:jc w:val="both"/>
        <w:rPr>
          <w:bCs/>
          <w:sz w:val="28"/>
          <w:szCs w:val="28"/>
        </w:rPr>
      </w:pPr>
      <w:r w:rsidRPr="00BF0434">
        <w:rPr>
          <w:bCs/>
          <w:sz w:val="28"/>
          <w:szCs w:val="28"/>
        </w:rPr>
        <w:t xml:space="preserve">Существенными корпоративными событиями (действиями) принято называть совершение Обществом ряда действий, которые могут привести к </w:t>
      </w:r>
      <w:r w:rsidRPr="00BF0434">
        <w:rPr>
          <w:bCs/>
          <w:sz w:val="28"/>
          <w:szCs w:val="28"/>
        </w:rPr>
        <w:lastRenderedPageBreak/>
        <w:t>фундаментальным корпоративным изменениям, в том числе к изменению прав акционеров.  При совершении таких действий Общество должно руководствоваться принципами доверия и открытости, закрепленными в Кодексе корпоративного управления.</w:t>
      </w:r>
    </w:p>
    <w:p w14:paraId="63246000" w14:textId="77777777" w:rsidR="000D6C9F" w:rsidRPr="00BF0434" w:rsidRDefault="000D6C9F" w:rsidP="000D6C9F">
      <w:pPr>
        <w:tabs>
          <w:tab w:val="left" w:pos="0"/>
          <w:tab w:val="left" w:pos="1134"/>
        </w:tabs>
        <w:ind w:firstLine="709"/>
        <w:contextualSpacing/>
        <w:jc w:val="both"/>
        <w:rPr>
          <w:b/>
          <w:sz w:val="28"/>
          <w:szCs w:val="28"/>
        </w:rPr>
      </w:pPr>
      <w:r w:rsidRPr="00BF0434">
        <w:rPr>
          <w:bCs/>
          <w:sz w:val="28"/>
          <w:szCs w:val="28"/>
        </w:rPr>
        <w:t xml:space="preserve">В отчетном году произошли </w:t>
      </w:r>
      <w:r w:rsidRPr="00BF0434">
        <w:rPr>
          <w:b/>
          <w:sz w:val="28"/>
          <w:szCs w:val="28"/>
        </w:rPr>
        <w:t>следующие корпоративные события:</w:t>
      </w:r>
    </w:p>
    <w:p w14:paraId="0583BBA4" w14:textId="691183B7" w:rsidR="000D6C9F" w:rsidRPr="00BF0434" w:rsidRDefault="000D6C9F" w:rsidP="000D6C9F">
      <w:pPr>
        <w:ind w:firstLine="709"/>
        <w:jc w:val="both"/>
        <w:rPr>
          <w:rFonts w:eastAsia="Consolas"/>
          <w:bCs/>
          <w:sz w:val="28"/>
          <w:szCs w:val="28"/>
        </w:rPr>
      </w:pPr>
      <w:r w:rsidRPr="00BF0434">
        <w:rPr>
          <w:rFonts w:eastAsia="Consolas"/>
          <w:bCs/>
          <w:sz w:val="28"/>
          <w:szCs w:val="28"/>
        </w:rPr>
        <w:t>-</w:t>
      </w:r>
      <w:r w:rsidRPr="00BF0434">
        <w:rPr>
          <w:bCs/>
          <w:sz w:val="28"/>
          <w:szCs w:val="28"/>
        </w:rPr>
        <w:t xml:space="preserve"> </w:t>
      </w:r>
      <w:r w:rsidRPr="00BF0434">
        <w:rPr>
          <w:bCs/>
          <w:i/>
          <w:iCs/>
          <w:sz w:val="28"/>
          <w:szCs w:val="28"/>
        </w:rPr>
        <w:t>определен</w:t>
      </w:r>
      <w:r w:rsidRPr="00BF0434">
        <w:rPr>
          <w:b/>
          <w:i/>
          <w:iCs/>
          <w:sz w:val="28"/>
          <w:szCs w:val="28"/>
        </w:rPr>
        <w:t xml:space="preserve"> </w:t>
      </w:r>
      <w:r w:rsidRPr="00BF0434">
        <w:rPr>
          <w:bCs/>
          <w:i/>
          <w:iCs/>
          <w:sz w:val="28"/>
          <w:szCs w:val="28"/>
        </w:rPr>
        <w:t>состав</w:t>
      </w:r>
      <w:r w:rsidRPr="00BF0434">
        <w:rPr>
          <w:b/>
          <w:i/>
          <w:iCs/>
          <w:sz w:val="28"/>
          <w:szCs w:val="28"/>
        </w:rPr>
        <w:t xml:space="preserve"> </w:t>
      </w:r>
      <w:r w:rsidRPr="00BF0434">
        <w:rPr>
          <w:bCs/>
          <w:i/>
          <w:iCs/>
          <w:sz w:val="28"/>
          <w:szCs w:val="28"/>
        </w:rPr>
        <w:t>Совета директоров Общества в количестве 6 (шесть)</w:t>
      </w:r>
      <w:r w:rsidRPr="00BF0434">
        <w:rPr>
          <w:bCs/>
          <w:sz w:val="28"/>
          <w:szCs w:val="28"/>
        </w:rPr>
        <w:t xml:space="preserve"> человек со сроком полномочий 3 (три) года, </w:t>
      </w:r>
      <w:r w:rsidRPr="00BF0434">
        <w:rPr>
          <w:bCs/>
          <w:i/>
          <w:iCs/>
          <w:sz w:val="28"/>
          <w:szCs w:val="28"/>
        </w:rPr>
        <w:t>Председателем Совета директора Общества</w:t>
      </w:r>
      <w:r w:rsidRPr="00BF0434">
        <w:rPr>
          <w:bCs/>
          <w:sz w:val="28"/>
          <w:szCs w:val="28"/>
        </w:rPr>
        <w:t xml:space="preserve"> </w:t>
      </w:r>
      <w:r w:rsidRPr="00BF0434">
        <w:rPr>
          <w:rFonts w:eastAsia="Consolas"/>
          <w:bCs/>
          <w:sz w:val="28"/>
          <w:szCs w:val="28"/>
        </w:rPr>
        <w:t xml:space="preserve">избран Карабаев М.К.; </w:t>
      </w:r>
    </w:p>
    <w:p w14:paraId="29C23BAD" w14:textId="77777777" w:rsidR="000D6C9F" w:rsidRPr="00BF0434" w:rsidRDefault="000D6C9F" w:rsidP="000D6C9F">
      <w:pPr>
        <w:ind w:firstLine="709"/>
        <w:jc w:val="both"/>
        <w:rPr>
          <w:rFonts w:eastAsia="Consolas"/>
          <w:bCs/>
          <w:sz w:val="28"/>
          <w:szCs w:val="28"/>
        </w:rPr>
      </w:pPr>
      <w:r w:rsidRPr="00BF0434">
        <w:rPr>
          <w:rFonts w:eastAsia="Consolas"/>
          <w:bCs/>
          <w:sz w:val="28"/>
          <w:szCs w:val="28"/>
        </w:rPr>
        <w:t>- утвержден</w:t>
      </w:r>
      <w:r w:rsidRPr="00BF0434">
        <w:rPr>
          <w:rFonts w:eastAsia="Consolas"/>
          <w:bCs/>
          <w:sz w:val="28"/>
          <w:szCs w:val="28"/>
          <w:lang w:val="kk-KZ"/>
        </w:rPr>
        <w:t>ы</w:t>
      </w:r>
      <w:r w:rsidRPr="00BF0434">
        <w:rPr>
          <w:rFonts w:eastAsia="Consolas"/>
          <w:bCs/>
          <w:sz w:val="28"/>
          <w:szCs w:val="28"/>
        </w:rPr>
        <w:t xml:space="preserve"> </w:t>
      </w:r>
      <w:r w:rsidRPr="00BF0434">
        <w:rPr>
          <w:rFonts w:eastAsia="Consolas"/>
          <w:bCs/>
          <w:i/>
          <w:iCs/>
          <w:sz w:val="28"/>
          <w:szCs w:val="28"/>
        </w:rPr>
        <w:t>в новой редакции</w:t>
      </w:r>
      <w:r w:rsidRPr="00BF0434">
        <w:rPr>
          <w:rFonts w:eastAsia="Consolas"/>
          <w:bCs/>
          <w:sz w:val="28"/>
          <w:szCs w:val="28"/>
        </w:rPr>
        <w:t xml:space="preserve"> </w:t>
      </w:r>
      <w:r w:rsidRPr="00BF0434">
        <w:rPr>
          <w:rFonts w:eastAsia="Consolas"/>
          <w:bCs/>
          <w:i/>
          <w:iCs/>
          <w:sz w:val="28"/>
          <w:szCs w:val="28"/>
          <w:lang w:val="kk-KZ"/>
        </w:rPr>
        <w:t xml:space="preserve">Устав Общества и </w:t>
      </w:r>
      <w:r w:rsidRPr="00BF0434">
        <w:rPr>
          <w:rFonts w:eastAsia="Consolas"/>
          <w:bCs/>
          <w:i/>
          <w:iCs/>
          <w:sz w:val="28"/>
          <w:szCs w:val="28"/>
        </w:rPr>
        <w:t>Стратегия развития</w:t>
      </w:r>
      <w:r w:rsidRPr="00BF0434">
        <w:rPr>
          <w:rFonts w:eastAsia="Consolas"/>
          <w:bCs/>
          <w:sz w:val="28"/>
          <w:szCs w:val="28"/>
        </w:rPr>
        <w:t xml:space="preserve"> АО «Казахстанский центр индустрии и экспорта «QazIndustry» на </w:t>
      </w:r>
      <w:proofErr w:type="gramStart"/>
      <w:r w:rsidRPr="00BF0434">
        <w:rPr>
          <w:rFonts w:eastAsia="Consolas"/>
          <w:bCs/>
          <w:sz w:val="28"/>
          <w:szCs w:val="28"/>
        </w:rPr>
        <w:t>2020-2024</w:t>
      </w:r>
      <w:proofErr w:type="gramEnd"/>
      <w:r w:rsidRPr="00BF0434">
        <w:rPr>
          <w:rFonts w:eastAsia="Consolas"/>
          <w:bCs/>
          <w:sz w:val="28"/>
          <w:szCs w:val="28"/>
        </w:rPr>
        <w:t xml:space="preserve"> годы;</w:t>
      </w:r>
    </w:p>
    <w:p w14:paraId="1B781F10" w14:textId="77777777" w:rsidR="000D6C9F" w:rsidRPr="00BF0434" w:rsidRDefault="000D6C9F" w:rsidP="000D6C9F">
      <w:pPr>
        <w:ind w:firstLine="709"/>
        <w:jc w:val="both"/>
        <w:rPr>
          <w:rFonts w:eastAsia="Consolas"/>
          <w:bCs/>
          <w:sz w:val="28"/>
          <w:szCs w:val="28"/>
        </w:rPr>
      </w:pPr>
      <w:r w:rsidRPr="00BF0434">
        <w:rPr>
          <w:rFonts w:eastAsia="Consolas"/>
          <w:bCs/>
          <w:sz w:val="28"/>
          <w:szCs w:val="28"/>
        </w:rPr>
        <w:t xml:space="preserve">- </w:t>
      </w:r>
      <w:r w:rsidRPr="00BF0434">
        <w:rPr>
          <w:rFonts w:eastAsia="Consolas"/>
          <w:bCs/>
          <w:i/>
          <w:iCs/>
          <w:sz w:val="28"/>
          <w:szCs w:val="28"/>
        </w:rPr>
        <w:t>количественный состав Правления Общества увеличен до 6 (шесть) единиц</w:t>
      </w:r>
      <w:r w:rsidRPr="00BF0434">
        <w:rPr>
          <w:rFonts w:eastAsia="Consolas"/>
          <w:bCs/>
          <w:sz w:val="28"/>
          <w:szCs w:val="28"/>
        </w:rPr>
        <w:t xml:space="preserve"> (с 15 июня 2022 года);</w:t>
      </w:r>
    </w:p>
    <w:p w14:paraId="6A4C59AA" w14:textId="77777777" w:rsidR="000D6C9F" w:rsidRPr="00BF0434" w:rsidRDefault="000D6C9F" w:rsidP="000D6C9F">
      <w:pPr>
        <w:ind w:firstLine="709"/>
        <w:jc w:val="both"/>
        <w:rPr>
          <w:rFonts w:eastAsia="Consolas"/>
          <w:bCs/>
          <w:sz w:val="28"/>
          <w:szCs w:val="28"/>
        </w:rPr>
      </w:pPr>
      <w:r w:rsidRPr="00BF0434">
        <w:rPr>
          <w:rFonts w:eastAsia="Consolas"/>
          <w:bCs/>
          <w:sz w:val="28"/>
          <w:szCs w:val="28"/>
        </w:rPr>
        <w:t xml:space="preserve">- досрочно </w:t>
      </w:r>
      <w:r w:rsidRPr="00BF0434">
        <w:rPr>
          <w:rFonts w:eastAsia="Consolas"/>
          <w:bCs/>
          <w:i/>
          <w:iCs/>
          <w:sz w:val="28"/>
          <w:szCs w:val="28"/>
        </w:rPr>
        <w:t>прекращены полномочия</w:t>
      </w:r>
      <w:r w:rsidRPr="00BF0434">
        <w:rPr>
          <w:rFonts w:eastAsia="Consolas"/>
          <w:bCs/>
          <w:sz w:val="28"/>
          <w:szCs w:val="28"/>
        </w:rPr>
        <w:t xml:space="preserve"> члена Правления - заместителя Председателя Правления Общества Какимжанова </w:t>
      </w:r>
      <w:proofErr w:type="gramStart"/>
      <w:r w:rsidRPr="00BF0434">
        <w:rPr>
          <w:rFonts w:eastAsia="Consolas"/>
          <w:bCs/>
          <w:sz w:val="28"/>
          <w:szCs w:val="28"/>
        </w:rPr>
        <w:t>А.А.</w:t>
      </w:r>
      <w:proofErr w:type="gramEnd"/>
      <w:r w:rsidRPr="00BF0434">
        <w:rPr>
          <w:rFonts w:eastAsia="Consolas"/>
          <w:bCs/>
          <w:sz w:val="28"/>
          <w:szCs w:val="28"/>
        </w:rPr>
        <w:t>;</w:t>
      </w:r>
    </w:p>
    <w:p w14:paraId="0E18B916" w14:textId="77777777" w:rsidR="000D6C9F" w:rsidRPr="00BF0434" w:rsidRDefault="000D6C9F" w:rsidP="000D6C9F">
      <w:pPr>
        <w:ind w:firstLine="709"/>
        <w:jc w:val="both"/>
        <w:rPr>
          <w:rFonts w:eastAsia="Consolas"/>
          <w:bCs/>
          <w:sz w:val="28"/>
          <w:szCs w:val="28"/>
        </w:rPr>
      </w:pPr>
      <w:r w:rsidRPr="00BF0434">
        <w:rPr>
          <w:rFonts w:eastAsia="Consolas"/>
          <w:bCs/>
          <w:sz w:val="28"/>
          <w:szCs w:val="28"/>
        </w:rPr>
        <w:t xml:space="preserve">- </w:t>
      </w:r>
      <w:r w:rsidRPr="00BF0434">
        <w:rPr>
          <w:rFonts w:eastAsia="Consolas"/>
          <w:bCs/>
          <w:i/>
          <w:iCs/>
          <w:sz w:val="28"/>
          <w:szCs w:val="28"/>
        </w:rPr>
        <w:t>избраны членами Правления Общества</w:t>
      </w:r>
      <w:r w:rsidRPr="00BF0434">
        <w:rPr>
          <w:rFonts w:eastAsia="Consolas"/>
          <w:bCs/>
          <w:sz w:val="28"/>
          <w:szCs w:val="28"/>
        </w:rPr>
        <w:t xml:space="preserve"> Дауешов М. Е., Адахаев А.С. </w:t>
      </w:r>
      <w:proofErr w:type="gramStart"/>
      <w:r w:rsidRPr="00BF0434">
        <w:rPr>
          <w:rFonts w:eastAsia="Consolas"/>
          <w:bCs/>
          <w:sz w:val="28"/>
          <w:szCs w:val="28"/>
        </w:rPr>
        <w:t>и  Алдабергенова</w:t>
      </w:r>
      <w:proofErr w:type="gramEnd"/>
      <w:r w:rsidRPr="00BF0434">
        <w:rPr>
          <w:rFonts w:eastAsia="Consolas"/>
          <w:bCs/>
          <w:sz w:val="28"/>
          <w:szCs w:val="28"/>
        </w:rPr>
        <w:t xml:space="preserve"> Б.Т.; </w:t>
      </w:r>
    </w:p>
    <w:p w14:paraId="65812ACD" w14:textId="77777777" w:rsidR="000D6C9F" w:rsidRPr="00BF0434" w:rsidRDefault="000D6C9F" w:rsidP="000D6C9F">
      <w:pPr>
        <w:ind w:firstLine="709"/>
        <w:jc w:val="both"/>
        <w:rPr>
          <w:rFonts w:eastAsia="Consolas"/>
          <w:bCs/>
          <w:sz w:val="28"/>
          <w:szCs w:val="28"/>
          <w:lang w:val="kk-KZ"/>
        </w:rPr>
      </w:pPr>
      <w:r w:rsidRPr="00BF0434">
        <w:rPr>
          <w:rFonts w:eastAsia="Consolas"/>
          <w:bCs/>
          <w:sz w:val="28"/>
          <w:szCs w:val="28"/>
        </w:rPr>
        <w:t xml:space="preserve">- </w:t>
      </w:r>
      <w:r w:rsidRPr="00BF0434">
        <w:rPr>
          <w:rFonts w:eastAsia="Consolas"/>
          <w:bCs/>
          <w:i/>
          <w:iCs/>
          <w:sz w:val="28"/>
          <w:szCs w:val="28"/>
        </w:rPr>
        <w:t>утверждена общая численность работников</w:t>
      </w:r>
      <w:r w:rsidRPr="00BF0434">
        <w:rPr>
          <w:rFonts w:eastAsia="Consolas"/>
          <w:bCs/>
          <w:sz w:val="28"/>
          <w:szCs w:val="28"/>
        </w:rPr>
        <w:t xml:space="preserve"> QazIndustry в количестве 166 единиц (163 штатных единиц и 3 внештатных);</w:t>
      </w:r>
      <w:r w:rsidRPr="00BF0434">
        <w:rPr>
          <w:rFonts w:eastAsia="Consolas"/>
          <w:bCs/>
          <w:sz w:val="28"/>
          <w:szCs w:val="28"/>
          <w:lang w:val="kk-KZ"/>
        </w:rPr>
        <w:t xml:space="preserve"> </w:t>
      </w:r>
    </w:p>
    <w:p w14:paraId="2753E1F3" w14:textId="77777777" w:rsidR="000D6C9F" w:rsidRPr="00BF0434" w:rsidRDefault="000D6C9F" w:rsidP="000D6C9F">
      <w:pPr>
        <w:ind w:firstLine="709"/>
        <w:jc w:val="both"/>
        <w:rPr>
          <w:rFonts w:eastAsia="Consolas"/>
          <w:bCs/>
          <w:sz w:val="28"/>
          <w:szCs w:val="28"/>
        </w:rPr>
      </w:pPr>
      <w:r w:rsidRPr="00BF0434">
        <w:rPr>
          <w:rFonts w:eastAsia="Consolas"/>
          <w:bCs/>
          <w:sz w:val="28"/>
          <w:szCs w:val="28"/>
        </w:rPr>
        <w:t>-  на должность Руководителя Службы внутреннего аудита Общества назначена Онгарбекова У. Е. со сроком полномочий 3 (три) года;</w:t>
      </w:r>
    </w:p>
    <w:p w14:paraId="580FFB32" w14:textId="77777777" w:rsidR="000D6C9F" w:rsidRPr="00BF0434" w:rsidRDefault="000D6C9F" w:rsidP="000D6C9F">
      <w:pPr>
        <w:ind w:firstLine="709"/>
        <w:jc w:val="both"/>
        <w:rPr>
          <w:rFonts w:eastAsia="Consolas"/>
          <w:bCs/>
          <w:sz w:val="28"/>
          <w:szCs w:val="28"/>
        </w:rPr>
      </w:pPr>
      <w:r w:rsidRPr="00BF0434">
        <w:rPr>
          <w:rFonts w:eastAsia="Consolas"/>
          <w:bCs/>
          <w:sz w:val="28"/>
          <w:szCs w:val="28"/>
          <w:lang w:val="kk-KZ"/>
        </w:rPr>
        <w:t>- о</w:t>
      </w:r>
      <w:r w:rsidRPr="00BF0434">
        <w:rPr>
          <w:rFonts w:eastAsia="Consolas"/>
          <w:bCs/>
          <w:sz w:val="28"/>
          <w:szCs w:val="28"/>
        </w:rPr>
        <w:t>пределен количественный состав Центра-Комплаенс службы QazIndustry.</w:t>
      </w:r>
    </w:p>
    <w:p w14:paraId="782497C9" w14:textId="77777777" w:rsidR="000D6C9F" w:rsidRPr="00BF0434" w:rsidRDefault="000D6C9F" w:rsidP="000D6C9F">
      <w:pPr>
        <w:ind w:firstLine="709"/>
        <w:jc w:val="both"/>
        <w:rPr>
          <w:rFonts w:eastAsia="Consolas"/>
          <w:bCs/>
          <w:sz w:val="28"/>
          <w:szCs w:val="28"/>
        </w:rPr>
      </w:pPr>
    </w:p>
    <w:p w14:paraId="2EDFE611" w14:textId="77777777" w:rsidR="000D6C9F" w:rsidRPr="00BF0434" w:rsidRDefault="000D6C9F" w:rsidP="000D6C9F">
      <w:pPr>
        <w:pStyle w:val="2"/>
        <w:spacing w:before="0" w:after="0"/>
        <w:rPr>
          <w:rFonts w:ascii="Times New Roman" w:hAnsi="Times New Roman"/>
          <w:bCs w:val="0"/>
          <w:i w:val="0"/>
          <w:iCs w:val="0"/>
          <w:lang w:val="kk-KZ"/>
        </w:rPr>
      </w:pPr>
      <w:bookmarkStart w:id="151" w:name="_Toc131172764"/>
      <w:r w:rsidRPr="00BF0434">
        <w:rPr>
          <w:rFonts w:ascii="Times New Roman" w:hAnsi="Times New Roman"/>
          <w:bCs w:val="0"/>
          <w:i w:val="0"/>
          <w:iCs w:val="0"/>
          <w:lang w:val="kk-KZ"/>
        </w:rPr>
        <w:t>3.3. О крупных сделках и обязательствах со связанными сторонами</w:t>
      </w:r>
      <w:bookmarkEnd w:id="151"/>
    </w:p>
    <w:p w14:paraId="5E89F151" w14:textId="20ECDA28" w:rsidR="000D6C9F" w:rsidRPr="00BF0434" w:rsidRDefault="000D6C9F" w:rsidP="008D7115">
      <w:pPr>
        <w:keepNext/>
        <w:keepLines/>
        <w:ind w:firstLine="709"/>
        <w:jc w:val="both"/>
        <w:rPr>
          <w:sz w:val="28"/>
          <w:szCs w:val="28"/>
        </w:rPr>
      </w:pPr>
      <w:r w:rsidRPr="00BF0434">
        <w:rPr>
          <w:sz w:val="28"/>
          <w:szCs w:val="28"/>
        </w:rPr>
        <w:t>В 2022 году были</w:t>
      </w:r>
      <w:r w:rsidR="003A68A5" w:rsidRPr="00BF0434">
        <w:rPr>
          <w:sz w:val="28"/>
          <w:szCs w:val="28"/>
        </w:rPr>
        <w:t xml:space="preserve"> </w:t>
      </w:r>
      <w:r w:rsidRPr="00BF0434">
        <w:rPr>
          <w:sz w:val="28"/>
          <w:szCs w:val="28"/>
        </w:rPr>
        <w:t xml:space="preserve">оказаны </w:t>
      </w:r>
      <w:r w:rsidRPr="00BF0434">
        <w:rPr>
          <w:bCs/>
          <w:sz w:val="28"/>
          <w:szCs w:val="28"/>
        </w:rPr>
        <w:t>услуги</w:t>
      </w:r>
      <w:r w:rsidRPr="00BF0434">
        <w:rPr>
          <w:b/>
          <w:sz w:val="28"/>
          <w:szCs w:val="28"/>
        </w:rPr>
        <w:t xml:space="preserve"> </w:t>
      </w:r>
      <w:r w:rsidRPr="00BF0434">
        <w:rPr>
          <w:b/>
          <w:i/>
          <w:iCs/>
          <w:sz w:val="28"/>
          <w:szCs w:val="28"/>
        </w:rPr>
        <w:t>связанным сторонам</w:t>
      </w:r>
      <w:r w:rsidRPr="00BF0434">
        <w:rPr>
          <w:sz w:val="28"/>
          <w:szCs w:val="28"/>
        </w:rPr>
        <w:t xml:space="preserve"> на сумму </w:t>
      </w:r>
      <w:r w:rsidR="008D7115" w:rsidRPr="00BF0434">
        <w:rPr>
          <w:sz w:val="28"/>
          <w:szCs w:val="28"/>
        </w:rPr>
        <w:t xml:space="preserve">1 289 887 </w:t>
      </w:r>
      <w:r w:rsidRPr="00BF0434">
        <w:rPr>
          <w:sz w:val="28"/>
          <w:szCs w:val="28"/>
        </w:rPr>
        <w:t>тыс. тенге:</w:t>
      </w:r>
    </w:p>
    <w:p w14:paraId="14B6EC32" w14:textId="77777777" w:rsidR="008D7115" w:rsidRPr="00BF0434" w:rsidRDefault="008D7115" w:rsidP="008D7115">
      <w:pPr>
        <w:keepNext/>
        <w:keepLines/>
        <w:ind w:firstLine="709"/>
        <w:jc w:val="both"/>
        <w:rPr>
          <w:sz w:val="20"/>
          <w:szCs w:val="20"/>
        </w:rPr>
      </w:pPr>
    </w:p>
    <w:tbl>
      <w:tblPr>
        <w:tblW w:w="971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56"/>
        <w:gridCol w:w="4407"/>
        <w:gridCol w:w="1559"/>
        <w:gridCol w:w="1489"/>
      </w:tblGrid>
      <w:tr w:rsidR="000D6C9F" w:rsidRPr="00BF0434" w14:paraId="50E2CDF7" w14:textId="77777777" w:rsidTr="005D6338">
        <w:trPr>
          <w:trHeight w:val="60"/>
          <w:tblHeader/>
        </w:trPr>
        <w:tc>
          <w:tcPr>
            <w:tcW w:w="2256" w:type="dxa"/>
            <w:shd w:val="clear" w:color="auto" w:fill="auto"/>
            <w:vAlign w:val="center"/>
            <w:hideMark/>
          </w:tcPr>
          <w:p w14:paraId="6CFB93C7" w14:textId="77777777" w:rsidR="000D6C9F" w:rsidRPr="00BF0434" w:rsidRDefault="000D6C9F" w:rsidP="005D6338">
            <w:pPr>
              <w:jc w:val="center"/>
              <w:rPr>
                <w:b/>
                <w:bCs/>
                <w:szCs w:val="26"/>
              </w:rPr>
            </w:pPr>
            <w:r w:rsidRPr="00BF0434">
              <w:rPr>
                <w:b/>
                <w:bCs/>
                <w:szCs w:val="26"/>
              </w:rPr>
              <w:t>Связанная сторона</w:t>
            </w:r>
          </w:p>
        </w:tc>
        <w:tc>
          <w:tcPr>
            <w:tcW w:w="4407" w:type="dxa"/>
            <w:shd w:val="clear" w:color="auto" w:fill="auto"/>
            <w:vAlign w:val="center"/>
            <w:hideMark/>
          </w:tcPr>
          <w:p w14:paraId="0A6133F4" w14:textId="77777777" w:rsidR="000D6C9F" w:rsidRPr="00BF0434" w:rsidRDefault="000D6C9F" w:rsidP="005D6338">
            <w:pPr>
              <w:jc w:val="center"/>
              <w:rPr>
                <w:b/>
                <w:bCs/>
                <w:szCs w:val="26"/>
              </w:rPr>
            </w:pPr>
            <w:r w:rsidRPr="00BF0434">
              <w:rPr>
                <w:b/>
                <w:bCs/>
                <w:szCs w:val="26"/>
              </w:rPr>
              <w:t xml:space="preserve">Описание предмета договора </w:t>
            </w:r>
          </w:p>
        </w:tc>
        <w:tc>
          <w:tcPr>
            <w:tcW w:w="1559" w:type="dxa"/>
            <w:vAlign w:val="center"/>
          </w:tcPr>
          <w:p w14:paraId="4E12D874" w14:textId="77777777" w:rsidR="000D6C9F" w:rsidRPr="00BF0434" w:rsidRDefault="000D6C9F" w:rsidP="005D6338">
            <w:pPr>
              <w:jc w:val="center"/>
              <w:rPr>
                <w:b/>
                <w:bCs/>
                <w:szCs w:val="26"/>
              </w:rPr>
            </w:pPr>
            <w:r w:rsidRPr="00BF0434">
              <w:rPr>
                <w:b/>
                <w:bCs/>
                <w:szCs w:val="26"/>
              </w:rPr>
              <w:t xml:space="preserve">2021 год, </w:t>
            </w:r>
            <w:r w:rsidRPr="00BF0434">
              <w:rPr>
                <w:bCs/>
                <w:i/>
                <w:szCs w:val="26"/>
              </w:rPr>
              <w:t>тыс. тенге</w:t>
            </w:r>
          </w:p>
        </w:tc>
        <w:tc>
          <w:tcPr>
            <w:tcW w:w="1489" w:type="dxa"/>
            <w:shd w:val="clear" w:color="auto" w:fill="auto"/>
            <w:vAlign w:val="center"/>
            <w:hideMark/>
          </w:tcPr>
          <w:p w14:paraId="4406B88D" w14:textId="77777777" w:rsidR="000D6C9F" w:rsidRPr="00BF0434" w:rsidRDefault="000D6C9F" w:rsidP="005D6338">
            <w:pPr>
              <w:jc w:val="center"/>
              <w:rPr>
                <w:b/>
                <w:bCs/>
                <w:szCs w:val="26"/>
              </w:rPr>
            </w:pPr>
            <w:r w:rsidRPr="00BF0434">
              <w:rPr>
                <w:b/>
                <w:bCs/>
                <w:color w:val="000000" w:themeColor="text1"/>
                <w:szCs w:val="26"/>
              </w:rPr>
              <w:t xml:space="preserve">2022 год, </w:t>
            </w:r>
            <w:r w:rsidRPr="00BF0434">
              <w:rPr>
                <w:bCs/>
                <w:i/>
                <w:color w:val="000000" w:themeColor="text1"/>
                <w:szCs w:val="26"/>
              </w:rPr>
              <w:t>тыс. тенге</w:t>
            </w:r>
          </w:p>
        </w:tc>
      </w:tr>
      <w:tr w:rsidR="000D6C9F" w:rsidRPr="00BF0434" w14:paraId="1C0F5542" w14:textId="77777777" w:rsidTr="005D6338">
        <w:trPr>
          <w:trHeight w:val="274"/>
        </w:trPr>
        <w:tc>
          <w:tcPr>
            <w:tcW w:w="2256" w:type="dxa"/>
            <w:shd w:val="clear" w:color="auto" w:fill="auto"/>
            <w:vAlign w:val="center"/>
            <w:hideMark/>
          </w:tcPr>
          <w:p w14:paraId="28046748" w14:textId="77777777" w:rsidR="000D6C9F" w:rsidRPr="00BF0434" w:rsidRDefault="000D6C9F" w:rsidP="005D6338">
            <w:pPr>
              <w:rPr>
                <w:b/>
                <w:szCs w:val="26"/>
              </w:rPr>
            </w:pPr>
            <w:r w:rsidRPr="00BF0434">
              <w:rPr>
                <w:b/>
                <w:szCs w:val="26"/>
              </w:rPr>
              <w:t>ГУ Министерство по инвестициям и развитию РК</w:t>
            </w:r>
          </w:p>
        </w:tc>
        <w:tc>
          <w:tcPr>
            <w:tcW w:w="4407" w:type="dxa"/>
            <w:shd w:val="clear" w:color="auto" w:fill="auto"/>
            <w:vAlign w:val="center"/>
            <w:hideMark/>
          </w:tcPr>
          <w:p w14:paraId="4BFAF3DF" w14:textId="77777777" w:rsidR="000D6C9F" w:rsidRPr="00BF0434" w:rsidRDefault="000D6C9F" w:rsidP="005D6338">
            <w:pPr>
              <w:rPr>
                <w:iCs/>
                <w:szCs w:val="26"/>
              </w:rPr>
            </w:pPr>
            <w:r w:rsidRPr="00BF0434">
              <w:rPr>
                <w:iCs/>
                <w:szCs w:val="26"/>
              </w:rPr>
              <w:t xml:space="preserve">Информационно-аналитические исследования и консультационные услуги в области развития приоритетных секторов экономики </w:t>
            </w:r>
          </w:p>
        </w:tc>
        <w:tc>
          <w:tcPr>
            <w:tcW w:w="1559" w:type="dxa"/>
            <w:vAlign w:val="center"/>
          </w:tcPr>
          <w:p w14:paraId="756A8D1F" w14:textId="1E2E7FC1" w:rsidR="000D6C9F" w:rsidRPr="00BF0434" w:rsidRDefault="000D6C9F" w:rsidP="005D6338">
            <w:pPr>
              <w:jc w:val="right"/>
              <w:rPr>
                <w:szCs w:val="26"/>
              </w:rPr>
            </w:pPr>
            <w:r w:rsidRPr="00BF0434">
              <w:rPr>
                <w:szCs w:val="26"/>
              </w:rPr>
              <w:t>  419 49</w:t>
            </w:r>
            <w:r w:rsidR="003A68A5" w:rsidRPr="00BF0434">
              <w:rPr>
                <w:szCs w:val="26"/>
              </w:rPr>
              <w:t>5</w:t>
            </w:r>
            <w:r w:rsidRPr="00BF0434">
              <w:rPr>
                <w:szCs w:val="26"/>
              </w:rPr>
              <w:t xml:space="preserve"> </w:t>
            </w:r>
          </w:p>
        </w:tc>
        <w:tc>
          <w:tcPr>
            <w:tcW w:w="1489" w:type="dxa"/>
            <w:shd w:val="clear" w:color="auto" w:fill="auto"/>
            <w:vAlign w:val="center"/>
          </w:tcPr>
          <w:p w14:paraId="13B4D9AC" w14:textId="3E504B8E" w:rsidR="000D6C9F" w:rsidRPr="00BF0434" w:rsidRDefault="003A68A5" w:rsidP="005D6338">
            <w:pPr>
              <w:jc w:val="right"/>
              <w:rPr>
                <w:szCs w:val="26"/>
              </w:rPr>
            </w:pPr>
            <w:r w:rsidRPr="00BF0434">
              <w:rPr>
                <w:szCs w:val="26"/>
              </w:rPr>
              <w:t>448 684</w:t>
            </w:r>
          </w:p>
        </w:tc>
      </w:tr>
      <w:tr w:rsidR="000D6C9F" w:rsidRPr="00BF0434" w14:paraId="7846AAE2" w14:textId="77777777" w:rsidTr="005D6338">
        <w:trPr>
          <w:trHeight w:val="1631"/>
        </w:trPr>
        <w:tc>
          <w:tcPr>
            <w:tcW w:w="2256" w:type="dxa"/>
            <w:shd w:val="clear" w:color="auto" w:fill="auto"/>
            <w:vAlign w:val="center"/>
            <w:hideMark/>
          </w:tcPr>
          <w:p w14:paraId="13467A2E" w14:textId="77777777" w:rsidR="000D6C9F" w:rsidRPr="00BF0434" w:rsidRDefault="000D6C9F" w:rsidP="005D6338">
            <w:pPr>
              <w:rPr>
                <w:b/>
                <w:szCs w:val="26"/>
              </w:rPr>
            </w:pPr>
            <w:r w:rsidRPr="00BF0434">
              <w:rPr>
                <w:b/>
                <w:szCs w:val="26"/>
              </w:rPr>
              <w:t>РГУ Комитет индустриального развития МИИР РК</w:t>
            </w:r>
          </w:p>
        </w:tc>
        <w:tc>
          <w:tcPr>
            <w:tcW w:w="4407" w:type="dxa"/>
            <w:shd w:val="clear" w:color="auto" w:fill="auto"/>
            <w:vAlign w:val="center"/>
            <w:hideMark/>
          </w:tcPr>
          <w:p w14:paraId="11C9E8D7" w14:textId="77777777" w:rsidR="000D6C9F" w:rsidRPr="00BF0434" w:rsidRDefault="000D6C9F" w:rsidP="005D6338">
            <w:pPr>
              <w:rPr>
                <w:iCs/>
                <w:szCs w:val="26"/>
              </w:rPr>
            </w:pPr>
            <w:r w:rsidRPr="00BF0434">
              <w:rPr>
                <w:iCs/>
                <w:szCs w:val="26"/>
              </w:rPr>
              <w:t>Информационно-аналитические исследования и консультационные услуги в области развития приоритетных секторов экономики; услуги оператора Программы "Производительность-2020</w:t>
            </w:r>
            <w:proofErr w:type="gramStart"/>
            <w:r w:rsidRPr="00BF0434">
              <w:rPr>
                <w:iCs/>
                <w:szCs w:val="26"/>
              </w:rPr>
              <w:t xml:space="preserve">";   </w:t>
            </w:r>
            <w:proofErr w:type="gramEnd"/>
            <w:r w:rsidRPr="00BF0434">
              <w:rPr>
                <w:iCs/>
                <w:szCs w:val="26"/>
              </w:rPr>
              <w:t xml:space="preserve">                        Аналитическо-исследовательские услуги в области господдержки индустриально-инновационной деятельности по разработке ЕКПТУ</w:t>
            </w:r>
          </w:p>
        </w:tc>
        <w:tc>
          <w:tcPr>
            <w:tcW w:w="1559" w:type="dxa"/>
            <w:vAlign w:val="center"/>
          </w:tcPr>
          <w:p w14:paraId="09F64771" w14:textId="77777777" w:rsidR="000D6C9F" w:rsidRPr="00BF0434" w:rsidRDefault="000D6C9F" w:rsidP="005D6338">
            <w:pPr>
              <w:jc w:val="right"/>
              <w:rPr>
                <w:szCs w:val="26"/>
              </w:rPr>
            </w:pPr>
            <w:r w:rsidRPr="00BF0434">
              <w:rPr>
                <w:szCs w:val="26"/>
              </w:rPr>
              <w:t xml:space="preserve"> 1 186 409</w:t>
            </w:r>
          </w:p>
        </w:tc>
        <w:tc>
          <w:tcPr>
            <w:tcW w:w="1489" w:type="dxa"/>
            <w:shd w:val="clear" w:color="auto" w:fill="auto"/>
            <w:vAlign w:val="center"/>
          </w:tcPr>
          <w:p w14:paraId="481F6A87" w14:textId="742B1645" w:rsidR="000D6C9F" w:rsidRPr="00BF0434" w:rsidRDefault="003A68A5" w:rsidP="005D6338">
            <w:pPr>
              <w:jc w:val="right"/>
              <w:rPr>
                <w:szCs w:val="26"/>
              </w:rPr>
            </w:pPr>
            <w:r w:rsidRPr="00BF0434">
              <w:rPr>
                <w:szCs w:val="26"/>
              </w:rPr>
              <w:t>841 203</w:t>
            </w:r>
          </w:p>
        </w:tc>
      </w:tr>
      <w:tr w:rsidR="000D6C9F" w:rsidRPr="00BF0434" w14:paraId="0313B475" w14:textId="77777777" w:rsidTr="005D6338">
        <w:trPr>
          <w:trHeight w:val="229"/>
        </w:trPr>
        <w:tc>
          <w:tcPr>
            <w:tcW w:w="2256" w:type="dxa"/>
            <w:shd w:val="clear" w:color="auto" w:fill="auto"/>
            <w:vAlign w:val="center"/>
            <w:hideMark/>
          </w:tcPr>
          <w:p w14:paraId="4A16AB3E" w14:textId="77777777" w:rsidR="000D6C9F" w:rsidRPr="00BF0434" w:rsidRDefault="000D6C9F" w:rsidP="005D6338">
            <w:pPr>
              <w:rPr>
                <w:b/>
                <w:bCs/>
                <w:szCs w:val="26"/>
              </w:rPr>
            </w:pPr>
            <w:r w:rsidRPr="00BF0434">
              <w:rPr>
                <w:b/>
                <w:bCs/>
                <w:szCs w:val="26"/>
              </w:rPr>
              <w:t>Итого</w:t>
            </w:r>
          </w:p>
        </w:tc>
        <w:tc>
          <w:tcPr>
            <w:tcW w:w="4407" w:type="dxa"/>
            <w:shd w:val="clear" w:color="auto" w:fill="auto"/>
            <w:vAlign w:val="center"/>
            <w:hideMark/>
          </w:tcPr>
          <w:p w14:paraId="62B44F33" w14:textId="77777777" w:rsidR="000D6C9F" w:rsidRPr="00BF0434" w:rsidRDefault="000D6C9F" w:rsidP="005D6338">
            <w:pPr>
              <w:rPr>
                <w:i/>
                <w:iCs/>
                <w:szCs w:val="26"/>
              </w:rPr>
            </w:pPr>
            <w:r w:rsidRPr="00BF0434">
              <w:rPr>
                <w:i/>
                <w:iCs/>
                <w:szCs w:val="26"/>
              </w:rPr>
              <w:t> </w:t>
            </w:r>
          </w:p>
        </w:tc>
        <w:tc>
          <w:tcPr>
            <w:tcW w:w="1559" w:type="dxa"/>
            <w:vAlign w:val="center"/>
          </w:tcPr>
          <w:p w14:paraId="3A4F4406" w14:textId="77777777" w:rsidR="000D6C9F" w:rsidRPr="00BF0434" w:rsidRDefault="000D6C9F" w:rsidP="005D6338">
            <w:pPr>
              <w:jc w:val="center"/>
              <w:rPr>
                <w:b/>
                <w:bCs/>
                <w:szCs w:val="26"/>
              </w:rPr>
            </w:pPr>
            <w:r w:rsidRPr="00BF0434">
              <w:rPr>
                <w:b/>
                <w:bCs/>
                <w:szCs w:val="26"/>
              </w:rPr>
              <w:t>  1 605 904</w:t>
            </w:r>
          </w:p>
        </w:tc>
        <w:tc>
          <w:tcPr>
            <w:tcW w:w="1489" w:type="dxa"/>
            <w:shd w:val="clear" w:color="auto" w:fill="auto"/>
            <w:vAlign w:val="center"/>
          </w:tcPr>
          <w:p w14:paraId="0DF1749F" w14:textId="61822A71" w:rsidR="000D6C9F" w:rsidRPr="00BF0434" w:rsidRDefault="005B0D1A" w:rsidP="005D6338">
            <w:pPr>
              <w:jc w:val="center"/>
              <w:rPr>
                <w:b/>
                <w:bCs/>
                <w:szCs w:val="26"/>
              </w:rPr>
            </w:pPr>
            <w:r w:rsidRPr="00BF0434">
              <w:rPr>
                <w:b/>
                <w:bCs/>
                <w:szCs w:val="26"/>
              </w:rPr>
              <w:t>1</w:t>
            </w:r>
            <w:r w:rsidR="003A68A5" w:rsidRPr="00BF0434">
              <w:rPr>
                <w:b/>
                <w:bCs/>
                <w:szCs w:val="26"/>
              </w:rPr>
              <w:t> 289 887</w:t>
            </w:r>
            <w:r w:rsidRPr="00BF0434">
              <w:rPr>
                <w:b/>
                <w:bCs/>
                <w:szCs w:val="26"/>
              </w:rPr>
              <w:t> </w:t>
            </w:r>
          </w:p>
        </w:tc>
      </w:tr>
    </w:tbl>
    <w:p w14:paraId="25FEA4ED" w14:textId="77777777" w:rsidR="000D6C9F" w:rsidRPr="00BF0434" w:rsidRDefault="000D6C9F" w:rsidP="000D6C9F"/>
    <w:p w14:paraId="4CF139B0" w14:textId="77777777" w:rsidR="00EF5584" w:rsidRPr="00BF0434" w:rsidRDefault="000D6C9F" w:rsidP="000D6C9F">
      <w:pPr>
        <w:autoSpaceDE w:val="0"/>
        <w:autoSpaceDN w:val="0"/>
        <w:ind w:firstLine="709"/>
        <w:jc w:val="both"/>
        <w:rPr>
          <w:sz w:val="28"/>
          <w:szCs w:val="28"/>
        </w:rPr>
      </w:pPr>
      <w:r w:rsidRPr="00BF0434">
        <w:rPr>
          <w:sz w:val="28"/>
          <w:szCs w:val="28"/>
        </w:rPr>
        <w:lastRenderedPageBreak/>
        <w:t xml:space="preserve">В отчетном году Обществом заключены </w:t>
      </w:r>
      <w:r w:rsidR="007A7A7A" w:rsidRPr="00BF0434">
        <w:rPr>
          <w:b/>
          <w:bCs/>
          <w:i/>
          <w:iCs/>
          <w:sz w:val="28"/>
          <w:szCs w:val="28"/>
        </w:rPr>
        <w:t>2</w:t>
      </w:r>
      <w:r w:rsidRPr="00BF0434">
        <w:rPr>
          <w:i/>
          <w:iCs/>
          <w:sz w:val="28"/>
          <w:szCs w:val="28"/>
        </w:rPr>
        <w:t xml:space="preserve"> </w:t>
      </w:r>
      <w:r w:rsidRPr="00BF0434">
        <w:rPr>
          <w:b/>
          <w:bCs/>
          <w:i/>
          <w:iCs/>
          <w:sz w:val="28"/>
          <w:szCs w:val="28"/>
        </w:rPr>
        <w:t>крупны</w:t>
      </w:r>
      <w:r w:rsidR="007A7A7A" w:rsidRPr="00BF0434">
        <w:rPr>
          <w:b/>
          <w:bCs/>
          <w:i/>
          <w:iCs/>
          <w:sz w:val="28"/>
          <w:szCs w:val="28"/>
        </w:rPr>
        <w:t>е</w:t>
      </w:r>
      <w:r w:rsidRPr="00BF0434">
        <w:rPr>
          <w:b/>
          <w:bCs/>
          <w:i/>
          <w:iCs/>
          <w:sz w:val="28"/>
          <w:szCs w:val="28"/>
        </w:rPr>
        <w:t xml:space="preserve"> сдел</w:t>
      </w:r>
      <w:r w:rsidR="00EF5584" w:rsidRPr="00BF0434">
        <w:rPr>
          <w:b/>
          <w:bCs/>
          <w:i/>
          <w:iCs/>
          <w:sz w:val="28"/>
          <w:szCs w:val="28"/>
        </w:rPr>
        <w:t>ки</w:t>
      </w:r>
      <w:r w:rsidRPr="00BF0434">
        <w:rPr>
          <w:sz w:val="28"/>
          <w:szCs w:val="28"/>
        </w:rPr>
        <w:t xml:space="preserve"> на общую сумму </w:t>
      </w:r>
      <w:r w:rsidR="00EF5584" w:rsidRPr="00BF0434">
        <w:rPr>
          <w:b/>
          <w:bCs/>
          <w:i/>
          <w:iCs/>
          <w:sz w:val="28"/>
          <w:szCs w:val="28"/>
        </w:rPr>
        <w:t>588 498</w:t>
      </w:r>
      <w:r w:rsidRPr="00BF0434">
        <w:rPr>
          <w:b/>
          <w:bCs/>
          <w:i/>
          <w:iCs/>
          <w:sz w:val="28"/>
          <w:szCs w:val="28"/>
        </w:rPr>
        <w:t xml:space="preserve"> тыс. тенге</w:t>
      </w:r>
      <w:r w:rsidRPr="00BF0434">
        <w:rPr>
          <w:sz w:val="28"/>
          <w:szCs w:val="28"/>
        </w:rPr>
        <w:t>, в том числе</w:t>
      </w:r>
    </w:p>
    <w:p w14:paraId="1D4D23CB" w14:textId="2732E0D3" w:rsidR="00EF5584" w:rsidRPr="00BF0434" w:rsidRDefault="00EF5584" w:rsidP="000D6C9F">
      <w:pPr>
        <w:autoSpaceDE w:val="0"/>
        <w:autoSpaceDN w:val="0"/>
        <w:ind w:firstLine="709"/>
        <w:jc w:val="both"/>
        <w:rPr>
          <w:sz w:val="28"/>
          <w:szCs w:val="28"/>
        </w:rPr>
      </w:pPr>
      <w:r w:rsidRPr="00BF0434">
        <w:rPr>
          <w:sz w:val="28"/>
          <w:szCs w:val="28"/>
        </w:rPr>
        <w:t>- по оказанию Комитету индустриального развития Министерства индустрии и инфраструктурного развития Республики Казахстан информационно-аналитических и консультационных услуг в области развития внутристрановой ценности и услуг по анализу эффективности реализации мер государственной поддержки отечественных поставщиков товаров, работ и услуг на внутреннем рынке на 2022 год на сумму 167 227 тыс. тенге;</w:t>
      </w:r>
    </w:p>
    <w:p w14:paraId="3509E953" w14:textId="4CD4470B" w:rsidR="000D6C9F" w:rsidRPr="00BF0434" w:rsidRDefault="00EF5584" w:rsidP="000D6C9F">
      <w:pPr>
        <w:autoSpaceDE w:val="0"/>
        <w:autoSpaceDN w:val="0"/>
        <w:ind w:firstLine="709"/>
        <w:jc w:val="both"/>
        <w:rPr>
          <w:i/>
          <w:iCs/>
          <w:sz w:val="28"/>
          <w:szCs w:val="28"/>
        </w:rPr>
      </w:pPr>
      <w:r w:rsidRPr="00BF0434">
        <w:rPr>
          <w:sz w:val="28"/>
          <w:szCs w:val="28"/>
        </w:rPr>
        <w:t>-</w:t>
      </w:r>
      <w:r w:rsidR="000D6C9F" w:rsidRPr="00BF0434">
        <w:rPr>
          <w:sz w:val="28"/>
          <w:szCs w:val="28"/>
        </w:rPr>
        <w:t xml:space="preserve"> по оказанию Комитету индустриального развития Министерства индустрии и инфраструктурного развития Республики Казахстан информационно-аналитических и консультационных услуг в области развития секторов экономики на сумму 421 271 тыс. тенге (</w:t>
      </w:r>
      <w:r w:rsidR="000D6C9F" w:rsidRPr="00BF0434">
        <w:rPr>
          <w:i/>
          <w:iCs/>
          <w:sz w:val="28"/>
          <w:szCs w:val="28"/>
        </w:rPr>
        <w:t>одобрена приказом Министра индустрии и инфраструктурного развития РК от 18 апреля 2022 года № 215).</w:t>
      </w:r>
    </w:p>
    <w:p w14:paraId="5848DBBC" w14:textId="1E2197A0" w:rsidR="000D6C9F" w:rsidRPr="00BF0434" w:rsidRDefault="000D6C9F" w:rsidP="000D6C9F">
      <w:pPr>
        <w:ind w:firstLine="709"/>
        <w:jc w:val="both"/>
        <w:rPr>
          <w:sz w:val="28"/>
          <w:szCs w:val="28"/>
        </w:rPr>
      </w:pPr>
      <w:r w:rsidRPr="00BF0434">
        <w:rPr>
          <w:b/>
          <w:bCs/>
          <w:i/>
          <w:iCs/>
          <w:sz w:val="28"/>
          <w:szCs w:val="28"/>
        </w:rPr>
        <w:t>Ключевой управленческий персонал</w:t>
      </w:r>
      <w:r w:rsidRPr="00BF0434">
        <w:rPr>
          <w:sz w:val="28"/>
          <w:szCs w:val="28"/>
        </w:rPr>
        <w:t xml:space="preserve"> состоит из членов Правления и членов Совета Директоров. Общая сумма вознаграждения ключевому, управленческому персоналу за отчетный период составила </w:t>
      </w:r>
      <w:r w:rsidR="00626210" w:rsidRPr="00BF0434">
        <w:rPr>
          <w:b/>
          <w:bCs/>
          <w:sz w:val="28"/>
          <w:szCs w:val="28"/>
        </w:rPr>
        <w:t>84 091</w:t>
      </w:r>
      <w:r w:rsidRPr="00BF0434">
        <w:rPr>
          <w:b/>
          <w:bCs/>
          <w:sz w:val="28"/>
          <w:szCs w:val="28"/>
        </w:rPr>
        <w:t xml:space="preserve"> </w:t>
      </w:r>
      <w:r w:rsidRPr="00BF0434">
        <w:rPr>
          <w:b/>
          <w:sz w:val="28"/>
          <w:szCs w:val="28"/>
        </w:rPr>
        <w:t>тыс. тенге</w:t>
      </w:r>
      <w:r w:rsidRPr="00BF0434">
        <w:rPr>
          <w:rStyle w:val="aa"/>
          <w:b/>
          <w:sz w:val="28"/>
          <w:szCs w:val="28"/>
        </w:rPr>
        <w:footnoteReference w:id="5"/>
      </w:r>
      <w:r w:rsidRPr="00BF0434">
        <w:rPr>
          <w:sz w:val="28"/>
          <w:szCs w:val="28"/>
        </w:rPr>
        <w:t>:</w:t>
      </w:r>
    </w:p>
    <w:p w14:paraId="7E22992E" w14:textId="77777777" w:rsidR="000D6C9F" w:rsidRPr="00BF0434" w:rsidRDefault="000D6C9F" w:rsidP="000D6C9F">
      <w:pPr>
        <w:ind w:firstLine="709"/>
        <w:jc w:val="both"/>
        <w:rPr>
          <w:sz w:val="28"/>
          <w:szCs w:val="28"/>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79"/>
        <w:gridCol w:w="1588"/>
        <w:gridCol w:w="1672"/>
      </w:tblGrid>
      <w:tr w:rsidR="000D6C9F" w:rsidRPr="00BF0434" w14:paraId="685E9332" w14:textId="77777777" w:rsidTr="00626210">
        <w:trPr>
          <w:trHeight w:val="242"/>
        </w:trPr>
        <w:tc>
          <w:tcPr>
            <w:tcW w:w="6379" w:type="dxa"/>
            <w:shd w:val="clear" w:color="auto" w:fill="auto"/>
            <w:vAlign w:val="bottom"/>
            <w:hideMark/>
          </w:tcPr>
          <w:p w14:paraId="105B6A68" w14:textId="77777777" w:rsidR="000D6C9F" w:rsidRPr="00BF0434" w:rsidRDefault="000D6C9F" w:rsidP="005D6338">
            <w:pPr>
              <w:rPr>
                <w:szCs w:val="26"/>
              </w:rPr>
            </w:pPr>
          </w:p>
        </w:tc>
        <w:tc>
          <w:tcPr>
            <w:tcW w:w="1588" w:type="dxa"/>
            <w:vAlign w:val="center"/>
          </w:tcPr>
          <w:p w14:paraId="1E0DD274" w14:textId="77777777" w:rsidR="000D6C9F" w:rsidRPr="00BF0434" w:rsidRDefault="000D6C9F" w:rsidP="005D6338">
            <w:pPr>
              <w:jc w:val="center"/>
              <w:rPr>
                <w:b/>
                <w:bCs/>
                <w:szCs w:val="26"/>
              </w:rPr>
            </w:pPr>
            <w:r w:rsidRPr="00BF0434">
              <w:rPr>
                <w:b/>
                <w:bCs/>
                <w:szCs w:val="26"/>
              </w:rPr>
              <w:t xml:space="preserve">2021 год, </w:t>
            </w:r>
            <w:r w:rsidRPr="00BF0434">
              <w:rPr>
                <w:bCs/>
                <w:i/>
                <w:szCs w:val="26"/>
              </w:rPr>
              <w:t>тыс. тенге</w:t>
            </w:r>
          </w:p>
        </w:tc>
        <w:tc>
          <w:tcPr>
            <w:tcW w:w="1672" w:type="dxa"/>
            <w:shd w:val="clear" w:color="auto" w:fill="auto"/>
            <w:vAlign w:val="center"/>
            <w:hideMark/>
          </w:tcPr>
          <w:p w14:paraId="134F683C" w14:textId="77777777" w:rsidR="000D6C9F" w:rsidRPr="00BF0434" w:rsidRDefault="000D6C9F" w:rsidP="005D6338">
            <w:pPr>
              <w:jc w:val="right"/>
              <w:rPr>
                <w:b/>
                <w:bCs/>
                <w:szCs w:val="26"/>
              </w:rPr>
            </w:pPr>
            <w:r w:rsidRPr="00BF0434">
              <w:rPr>
                <w:b/>
                <w:bCs/>
                <w:szCs w:val="26"/>
              </w:rPr>
              <w:t xml:space="preserve">2022 год, </w:t>
            </w:r>
            <w:r w:rsidRPr="00BF0434">
              <w:rPr>
                <w:bCs/>
                <w:i/>
                <w:szCs w:val="26"/>
              </w:rPr>
              <w:t>тыс. тенге</w:t>
            </w:r>
          </w:p>
        </w:tc>
      </w:tr>
      <w:tr w:rsidR="000D6C9F" w:rsidRPr="00BF0434" w14:paraId="296390AC" w14:textId="77777777" w:rsidTr="00626210">
        <w:trPr>
          <w:trHeight w:val="233"/>
        </w:trPr>
        <w:tc>
          <w:tcPr>
            <w:tcW w:w="6379" w:type="dxa"/>
            <w:shd w:val="clear" w:color="auto" w:fill="auto"/>
            <w:vAlign w:val="bottom"/>
            <w:hideMark/>
          </w:tcPr>
          <w:p w14:paraId="0F41D75C" w14:textId="77777777" w:rsidR="000D6C9F" w:rsidRPr="00BF0434" w:rsidRDefault="000D6C9F" w:rsidP="005D6338">
            <w:pPr>
              <w:rPr>
                <w:szCs w:val="26"/>
              </w:rPr>
            </w:pPr>
            <w:r w:rsidRPr="00BF0434">
              <w:rPr>
                <w:szCs w:val="26"/>
              </w:rPr>
              <w:t>Председатель Правления</w:t>
            </w:r>
          </w:p>
        </w:tc>
        <w:tc>
          <w:tcPr>
            <w:tcW w:w="1588" w:type="dxa"/>
          </w:tcPr>
          <w:p w14:paraId="6BEF9100" w14:textId="77777777" w:rsidR="000D6C9F" w:rsidRPr="00BF0434" w:rsidRDefault="000D6C9F" w:rsidP="005D6338">
            <w:pPr>
              <w:jc w:val="right"/>
              <w:rPr>
                <w:szCs w:val="26"/>
              </w:rPr>
            </w:pPr>
            <w:r w:rsidRPr="00BF0434">
              <w:t xml:space="preserve">  16 290 </w:t>
            </w:r>
          </w:p>
        </w:tc>
        <w:tc>
          <w:tcPr>
            <w:tcW w:w="1672" w:type="dxa"/>
            <w:shd w:val="clear" w:color="auto" w:fill="auto"/>
          </w:tcPr>
          <w:p w14:paraId="609AB01F" w14:textId="509FAF05" w:rsidR="000D6C9F" w:rsidRPr="00BF0434" w:rsidRDefault="00626210" w:rsidP="005D6338">
            <w:pPr>
              <w:jc w:val="right"/>
              <w:rPr>
                <w:szCs w:val="26"/>
              </w:rPr>
            </w:pPr>
            <w:r w:rsidRPr="00BF0434">
              <w:rPr>
                <w:szCs w:val="26"/>
              </w:rPr>
              <w:t>15 131</w:t>
            </w:r>
          </w:p>
        </w:tc>
      </w:tr>
      <w:tr w:rsidR="000D6C9F" w:rsidRPr="00BF0434" w14:paraId="65F13E1A" w14:textId="77777777" w:rsidTr="00626210">
        <w:trPr>
          <w:trHeight w:val="233"/>
        </w:trPr>
        <w:tc>
          <w:tcPr>
            <w:tcW w:w="6379" w:type="dxa"/>
            <w:shd w:val="clear" w:color="auto" w:fill="auto"/>
            <w:vAlign w:val="bottom"/>
            <w:hideMark/>
          </w:tcPr>
          <w:p w14:paraId="6BB1D02D" w14:textId="77777777" w:rsidR="000D6C9F" w:rsidRPr="00BF0434" w:rsidRDefault="000D6C9F" w:rsidP="005D6338">
            <w:pPr>
              <w:rPr>
                <w:szCs w:val="26"/>
              </w:rPr>
            </w:pPr>
            <w:r w:rsidRPr="00BF0434">
              <w:rPr>
                <w:szCs w:val="26"/>
              </w:rPr>
              <w:t>Заместители Председателя Правления</w:t>
            </w:r>
          </w:p>
        </w:tc>
        <w:tc>
          <w:tcPr>
            <w:tcW w:w="1588" w:type="dxa"/>
          </w:tcPr>
          <w:p w14:paraId="1F8C494F" w14:textId="77777777" w:rsidR="000D6C9F" w:rsidRPr="00BF0434" w:rsidRDefault="000D6C9F" w:rsidP="005D6338">
            <w:pPr>
              <w:jc w:val="right"/>
              <w:rPr>
                <w:szCs w:val="26"/>
              </w:rPr>
            </w:pPr>
            <w:r w:rsidRPr="00BF0434">
              <w:t xml:space="preserve">  47 066 </w:t>
            </w:r>
          </w:p>
        </w:tc>
        <w:tc>
          <w:tcPr>
            <w:tcW w:w="1672" w:type="dxa"/>
            <w:shd w:val="clear" w:color="auto" w:fill="auto"/>
          </w:tcPr>
          <w:p w14:paraId="63E51205" w14:textId="7682822F" w:rsidR="000D6C9F" w:rsidRPr="00BF0434" w:rsidRDefault="00626210" w:rsidP="005D6338">
            <w:pPr>
              <w:jc w:val="right"/>
              <w:rPr>
                <w:szCs w:val="26"/>
              </w:rPr>
            </w:pPr>
            <w:r w:rsidRPr="00BF0434">
              <w:rPr>
                <w:szCs w:val="26"/>
              </w:rPr>
              <w:t>63 375</w:t>
            </w:r>
          </w:p>
        </w:tc>
      </w:tr>
      <w:tr w:rsidR="000D6C9F" w:rsidRPr="00BF0434" w14:paraId="0C59BBDB" w14:textId="77777777" w:rsidTr="00626210">
        <w:trPr>
          <w:trHeight w:val="242"/>
        </w:trPr>
        <w:tc>
          <w:tcPr>
            <w:tcW w:w="6379" w:type="dxa"/>
            <w:shd w:val="clear" w:color="auto" w:fill="auto"/>
            <w:vAlign w:val="bottom"/>
            <w:hideMark/>
          </w:tcPr>
          <w:p w14:paraId="72E8680C" w14:textId="77777777" w:rsidR="000D6C9F" w:rsidRPr="00BF0434" w:rsidRDefault="000D6C9F" w:rsidP="005D6338">
            <w:pPr>
              <w:rPr>
                <w:szCs w:val="26"/>
              </w:rPr>
            </w:pPr>
            <w:r w:rsidRPr="00BF0434">
              <w:rPr>
                <w:szCs w:val="26"/>
              </w:rPr>
              <w:t>Вознаграждения членам Совета директоров</w:t>
            </w:r>
          </w:p>
        </w:tc>
        <w:tc>
          <w:tcPr>
            <w:tcW w:w="1588" w:type="dxa"/>
          </w:tcPr>
          <w:p w14:paraId="58EC972F" w14:textId="77777777" w:rsidR="000D6C9F" w:rsidRPr="00BF0434" w:rsidRDefault="000D6C9F" w:rsidP="005D6338">
            <w:pPr>
              <w:jc w:val="right"/>
              <w:rPr>
                <w:szCs w:val="26"/>
              </w:rPr>
            </w:pPr>
            <w:r w:rsidRPr="00BF0434">
              <w:t xml:space="preserve">  5 255 </w:t>
            </w:r>
          </w:p>
        </w:tc>
        <w:tc>
          <w:tcPr>
            <w:tcW w:w="1672" w:type="dxa"/>
            <w:shd w:val="clear" w:color="auto" w:fill="auto"/>
          </w:tcPr>
          <w:p w14:paraId="0770C59D" w14:textId="3EA013F5" w:rsidR="000D6C9F" w:rsidRPr="00BF0434" w:rsidRDefault="00626210" w:rsidP="005D6338">
            <w:pPr>
              <w:jc w:val="right"/>
              <w:rPr>
                <w:szCs w:val="26"/>
              </w:rPr>
            </w:pPr>
            <w:r w:rsidRPr="00BF0434">
              <w:rPr>
                <w:szCs w:val="26"/>
              </w:rPr>
              <w:t>5 585</w:t>
            </w:r>
          </w:p>
        </w:tc>
      </w:tr>
      <w:tr w:rsidR="000D6C9F" w:rsidRPr="00BF0434" w14:paraId="67155586" w14:textId="77777777" w:rsidTr="00626210">
        <w:trPr>
          <w:trHeight w:val="242"/>
        </w:trPr>
        <w:tc>
          <w:tcPr>
            <w:tcW w:w="6379" w:type="dxa"/>
            <w:shd w:val="clear" w:color="auto" w:fill="auto"/>
            <w:hideMark/>
          </w:tcPr>
          <w:p w14:paraId="69886D4A" w14:textId="77777777" w:rsidR="000D6C9F" w:rsidRPr="00BF0434" w:rsidRDefault="000D6C9F" w:rsidP="005D6338">
            <w:pPr>
              <w:rPr>
                <w:b/>
                <w:bCs/>
                <w:szCs w:val="26"/>
              </w:rPr>
            </w:pPr>
            <w:r w:rsidRPr="00BF0434">
              <w:rPr>
                <w:b/>
                <w:bCs/>
                <w:szCs w:val="26"/>
              </w:rPr>
              <w:t>Итого</w:t>
            </w:r>
          </w:p>
        </w:tc>
        <w:tc>
          <w:tcPr>
            <w:tcW w:w="1588" w:type="dxa"/>
          </w:tcPr>
          <w:p w14:paraId="31D59A95" w14:textId="77777777" w:rsidR="000D6C9F" w:rsidRPr="00BF0434" w:rsidRDefault="000D6C9F" w:rsidP="005D6338">
            <w:pPr>
              <w:jc w:val="right"/>
              <w:rPr>
                <w:b/>
                <w:bCs/>
                <w:szCs w:val="26"/>
              </w:rPr>
            </w:pPr>
            <w:r w:rsidRPr="00BF0434">
              <w:rPr>
                <w:b/>
                <w:bCs/>
              </w:rPr>
              <w:t>  68 612</w:t>
            </w:r>
          </w:p>
        </w:tc>
        <w:tc>
          <w:tcPr>
            <w:tcW w:w="1672" w:type="dxa"/>
            <w:shd w:val="clear" w:color="auto" w:fill="auto"/>
          </w:tcPr>
          <w:p w14:paraId="6A9812C7" w14:textId="6A49E521" w:rsidR="000D6C9F" w:rsidRPr="00BF0434" w:rsidRDefault="00626210" w:rsidP="005D6338">
            <w:pPr>
              <w:jc w:val="right"/>
              <w:rPr>
                <w:b/>
                <w:bCs/>
                <w:szCs w:val="26"/>
              </w:rPr>
            </w:pPr>
            <w:r w:rsidRPr="00BF0434">
              <w:rPr>
                <w:b/>
                <w:bCs/>
                <w:szCs w:val="26"/>
              </w:rPr>
              <w:t>84 091</w:t>
            </w:r>
          </w:p>
        </w:tc>
      </w:tr>
    </w:tbl>
    <w:p w14:paraId="387EF1D6" w14:textId="77777777" w:rsidR="000D6C9F" w:rsidRPr="00BF0434" w:rsidRDefault="000D6C9F" w:rsidP="000D6C9F">
      <w:pPr>
        <w:pStyle w:val="2"/>
        <w:spacing w:before="0" w:after="0"/>
        <w:jc w:val="both"/>
        <w:rPr>
          <w:rFonts w:ascii="Times New Roman" w:hAnsi="Times New Roman"/>
          <w:bCs w:val="0"/>
          <w:i w:val="0"/>
          <w:iCs w:val="0"/>
          <w:lang w:val="kk-KZ"/>
        </w:rPr>
      </w:pPr>
    </w:p>
    <w:p w14:paraId="791077C1" w14:textId="77777777" w:rsidR="000D6C9F" w:rsidRPr="00BF0434" w:rsidRDefault="000D6C9F" w:rsidP="000D6C9F">
      <w:pPr>
        <w:pStyle w:val="2"/>
        <w:spacing w:before="0" w:after="0"/>
        <w:jc w:val="both"/>
        <w:rPr>
          <w:rFonts w:ascii="Times New Roman" w:hAnsi="Times New Roman"/>
          <w:bCs w:val="0"/>
          <w:i w:val="0"/>
          <w:iCs w:val="0"/>
          <w:lang w:val="kk-KZ"/>
        </w:rPr>
      </w:pPr>
      <w:bookmarkStart w:id="152" w:name="_Toc131172766"/>
      <w:r w:rsidRPr="00BF0434">
        <w:rPr>
          <w:rFonts w:ascii="Times New Roman" w:hAnsi="Times New Roman"/>
          <w:bCs w:val="0"/>
          <w:i w:val="0"/>
          <w:iCs w:val="0"/>
          <w:lang w:val="kk-KZ"/>
        </w:rPr>
        <w:t>3.4. О любой финансовой поддержке, включая гарантии, получаемые/полученные от государства и любые обязательства перед государством и обществом, принятые на себя Обществом</w:t>
      </w:r>
      <w:bookmarkEnd w:id="152"/>
    </w:p>
    <w:p w14:paraId="07CF1F3A" w14:textId="77777777" w:rsidR="000D6C9F" w:rsidRPr="00BF0434" w:rsidRDefault="000D6C9F" w:rsidP="000D6C9F">
      <w:pPr>
        <w:ind w:firstLine="709"/>
        <w:jc w:val="both"/>
        <w:rPr>
          <w:snapToGrid w:val="0"/>
          <w:sz w:val="28"/>
          <w:szCs w:val="28"/>
        </w:rPr>
      </w:pPr>
      <w:r w:rsidRPr="00BF0434">
        <w:rPr>
          <w:snapToGrid w:val="0"/>
          <w:sz w:val="28"/>
          <w:szCs w:val="28"/>
        </w:rPr>
        <w:t xml:space="preserve">В отчетном году финансовая поддержка, включая гарантии, от государства и любые обязательства перед государством и обществом, принятые на себя Обществом, </w:t>
      </w:r>
      <w:r w:rsidRPr="00BF0434">
        <w:rPr>
          <w:b/>
          <w:bCs/>
          <w:snapToGrid w:val="0"/>
          <w:sz w:val="28"/>
          <w:szCs w:val="28"/>
        </w:rPr>
        <w:t>не осуществлялась</w:t>
      </w:r>
      <w:r w:rsidRPr="00BF0434">
        <w:rPr>
          <w:snapToGrid w:val="0"/>
          <w:sz w:val="28"/>
          <w:szCs w:val="28"/>
        </w:rPr>
        <w:t>.</w:t>
      </w:r>
    </w:p>
    <w:p w14:paraId="2FEDAE24" w14:textId="77777777" w:rsidR="000D6C9F" w:rsidRPr="00BF0434" w:rsidRDefault="000D6C9F" w:rsidP="000D6C9F">
      <w:pPr>
        <w:ind w:firstLine="709"/>
        <w:jc w:val="both"/>
        <w:rPr>
          <w:snapToGrid w:val="0"/>
          <w:sz w:val="28"/>
          <w:szCs w:val="28"/>
        </w:rPr>
      </w:pPr>
    </w:p>
    <w:p w14:paraId="4C3E6C26" w14:textId="77777777" w:rsidR="000D6C9F" w:rsidRPr="00BF0434" w:rsidRDefault="000D6C9F" w:rsidP="000D6C9F">
      <w:pPr>
        <w:pStyle w:val="1"/>
        <w:spacing w:before="0" w:line="240" w:lineRule="auto"/>
        <w:jc w:val="both"/>
        <w:rPr>
          <w:rStyle w:val="s1"/>
          <w:rFonts w:asciiTheme="majorHAnsi" w:hAnsiTheme="majorHAnsi" w:cstheme="majorBidi"/>
          <w:b w:val="0"/>
          <w:bCs w:val="0"/>
          <w:color w:val="2F5496" w:themeColor="accent1" w:themeShade="BF"/>
          <w:sz w:val="28"/>
          <w:szCs w:val="28"/>
        </w:rPr>
      </w:pPr>
      <w:bookmarkStart w:id="153" w:name="_Toc131172767"/>
      <w:bookmarkEnd w:id="141"/>
      <w:bookmarkEnd w:id="142"/>
      <w:bookmarkEnd w:id="143"/>
      <w:r w:rsidRPr="00BF0434">
        <w:rPr>
          <w:rFonts w:ascii="Times New Roman" w:eastAsia="Times New Roman" w:hAnsi="Times New Roman" w:cs="Times New Roman"/>
          <w:b/>
          <w:color w:val="auto"/>
          <w:sz w:val="28"/>
          <w:szCs w:val="28"/>
          <w:lang w:val="en-US"/>
        </w:rPr>
        <w:t>IV</w:t>
      </w:r>
      <w:r w:rsidRPr="00BF0434">
        <w:rPr>
          <w:rFonts w:ascii="Times New Roman" w:eastAsia="Times New Roman" w:hAnsi="Times New Roman" w:cs="Times New Roman"/>
          <w:b/>
          <w:color w:val="auto"/>
          <w:sz w:val="28"/>
          <w:szCs w:val="28"/>
        </w:rPr>
        <w:t xml:space="preserve">. </w:t>
      </w:r>
      <w:r w:rsidRPr="00BF0434">
        <w:rPr>
          <w:rFonts w:ascii="Times New Roman" w:eastAsia="Times New Roman" w:hAnsi="Times New Roman" w:cs="Times New Roman"/>
          <w:b/>
          <w:color w:val="auto"/>
          <w:sz w:val="28"/>
          <w:szCs w:val="28"/>
          <w:lang w:val="kk-KZ"/>
        </w:rPr>
        <w:t>Структура активов</w:t>
      </w:r>
      <w:r w:rsidRPr="00BF0434">
        <w:rPr>
          <w:rFonts w:ascii="Times New Roman" w:hAnsi="Times New Roman"/>
          <w:bCs/>
          <w:i/>
          <w:iCs/>
          <w:lang w:val="kk-KZ"/>
        </w:rPr>
        <w:t xml:space="preserve"> </w:t>
      </w:r>
      <w:bookmarkEnd w:id="153"/>
    </w:p>
    <w:p w14:paraId="11C7DC2D" w14:textId="3B1DB123" w:rsidR="000D6C9F" w:rsidRPr="00BF0434" w:rsidRDefault="000D6C9F" w:rsidP="000D6C9F">
      <w:pPr>
        <w:widowControl w:val="0"/>
        <w:pBdr>
          <w:bottom w:val="single" w:sz="4" w:space="29" w:color="FFFFFF"/>
        </w:pBdr>
        <w:tabs>
          <w:tab w:val="num" w:pos="0"/>
        </w:tabs>
        <w:ind w:firstLine="709"/>
        <w:contextualSpacing/>
        <w:jc w:val="both"/>
        <w:rPr>
          <w:sz w:val="28"/>
          <w:szCs w:val="28"/>
        </w:rPr>
      </w:pPr>
      <w:r w:rsidRPr="00BF0434">
        <w:rPr>
          <w:sz w:val="28"/>
          <w:szCs w:val="28"/>
        </w:rPr>
        <w:t xml:space="preserve">По состоянию </w:t>
      </w:r>
      <w:r w:rsidRPr="00BF0434">
        <w:rPr>
          <w:i/>
          <w:iCs/>
          <w:sz w:val="28"/>
          <w:szCs w:val="28"/>
        </w:rPr>
        <w:t>на 31 декабря 2022 года</w:t>
      </w:r>
      <w:r w:rsidRPr="00BF0434">
        <w:rPr>
          <w:sz w:val="28"/>
          <w:szCs w:val="28"/>
        </w:rPr>
        <w:t xml:space="preserve"> </w:t>
      </w:r>
      <w:r w:rsidRPr="00BF0434">
        <w:rPr>
          <w:b/>
          <w:sz w:val="28"/>
          <w:szCs w:val="28"/>
        </w:rPr>
        <w:t>активы</w:t>
      </w:r>
      <w:r w:rsidRPr="00BF0434">
        <w:rPr>
          <w:sz w:val="28"/>
          <w:szCs w:val="28"/>
        </w:rPr>
        <w:t xml:space="preserve"> Общества составили </w:t>
      </w:r>
      <w:r w:rsidRPr="00BF0434">
        <w:rPr>
          <w:sz w:val="28"/>
          <w:szCs w:val="28"/>
        </w:rPr>
        <w:br/>
      </w:r>
      <w:r w:rsidR="008D7115" w:rsidRPr="00BF0434">
        <w:rPr>
          <w:sz w:val="28"/>
          <w:szCs w:val="28"/>
        </w:rPr>
        <w:t xml:space="preserve">613 265 </w:t>
      </w:r>
      <w:r w:rsidRPr="00BF0434">
        <w:rPr>
          <w:sz w:val="28"/>
          <w:szCs w:val="28"/>
        </w:rPr>
        <w:t>тыс. тенге, из них:</w:t>
      </w:r>
    </w:p>
    <w:p w14:paraId="3B56732E" w14:textId="783297F1" w:rsidR="000D6C9F" w:rsidRPr="00BF0434" w:rsidRDefault="000D6C9F" w:rsidP="000D6C9F">
      <w:pPr>
        <w:widowControl w:val="0"/>
        <w:pBdr>
          <w:bottom w:val="single" w:sz="4" w:space="29" w:color="FFFFFF"/>
        </w:pBdr>
        <w:tabs>
          <w:tab w:val="num" w:pos="0"/>
        </w:tabs>
        <w:ind w:firstLine="709"/>
        <w:contextualSpacing/>
        <w:jc w:val="both"/>
        <w:rPr>
          <w:b/>
          <w:bCs/>
          <w:sz w:val="28"/>
          <w:szCs w:val="28"/>
        </w:rPr>
      </w:pPr>
      <w:r w:rsidRPr="00BF0434">
        <w:rPr>
          <w:sz w:val="28"/>
          <w:szCs w:val="28"/>
        </w:rPr>
        <w:t>-</w:t>
      </w:r>
      <w:r w:rsidRPr="00BF0434">
        <w:rPr>
          <w:b/>
          <w:bCs/>
          <w:sz w:val="28"/>
          <w:szCs w:val="28"/>
        </w:rPr>
        <w:t xml:space="preserve"> краткосрочные активы </w:t>
      </w:r>
      <w:r w:rsidR="008D7115" w:rsidRPr="00BF0434">
        <w:rPr>
          <w:sz w:val="28"/>
          <w:szCs w:val="28"/>
        </w:rPr>
        <w:t>–</w:t>
      </w:r>
      <w:r w:rsidRPr="00BF0434">
        <w:rPr>
          <w:b/>
          <w:bCs/>
          <w:sz w:val="28"/>
          <w:szCs w:val="28"/>
        </w:rPr>
        <w:t xml:space="preserve"> </w:t>
      </w:r>
      <w:r w:rsidR="008D7115" w:rsidRPr="00BF0434">
        <w:rPr>
          <w:b/>
          <w:bCs/>
          <w:sz w:val="28"/>
          <w:szCs w:val="28"/>
        </w:rPr>
        <w:t>564 634</w:t>
      </w:r>
      <w:r w:rsidRPr="00BF0434">
        <w:rPr>
          <w:sz w:val="28"/>
          <w:szCs w:val="28"/>
        </w:rPr>
        <w:t xml:space="preserve"> </w:t>
      </w:r>
      <w:r w:rsidRPr="00BF0434">
        <w:rPr>
          <w:b/>
          <w:bCs/>
          <w:sz w:val="28"/>
          <w:szCs w:val="28"/>
        </w:rPr>
        <w:t>тыс. тенге:</w:t>
      </w:r>
    </w:p>
    <w:p w14:paraId="7E8D7476" w14:textId="305BEF77" w:rsidR="000D6C9F" w:rsidRPr="00BF0434" w:rsidRDefault="000D6C9F" w:rsidP="000D6C9F">
      <w:pPr>
        <w:widowControl w:val="0"/>
        <w:pBdr>
          <w:bottom w:val="single" w:sz="4" w:space="29" w:color="FFFFFF"/>
        </w:pBdr>
        <w:tabs>
          <w:tab w:val="num" w:pos="0"/>
        </w:tabs>
        <w:ind w:firstLine="1418"/>
        <w:contextualSpacing/>
        <w:jc w:val="both"/>
        <w:rPr>
          <w:sz w:val="28"/>
          <w:szCs w:val="28"/>
        </w:rPr>
      </w:pPr>
      <w:r w:rsidRPr="00BF0434">
        <w:rPr>
          <w:sz w:val="28"/>
          <w:szCs w:val="28"/>
        </w:rPr>
        <w:t xml:space="preserve">- денежные средства – </w:t>
      </w:r>
      <w:r w:rsidR="008D7115" w:rsidRPr="00BF0434">
        <w:rPr>
          <w:sz w:val="28"/>
          <w:szCs w:val="28"/>
        </w:rPr>
        <w:t>429 140</w:t>
      </w:r>
      <w:r w:rsidRPr="00BF0434">
        <w:rPr>
          <w:sz w:val="28"/>
          <w:szCs w:val="28"/>
        </w:rPr>
        <w:t xml:space="preserve"> тыс. тенге;</w:t>
      </w:r>
    </w:p>
    <w:p w14:paraId="13B9E162" w14:textId="70D7049A" w:rsidR="000D6C9F" w:rsidRPr="00BF0434" w:rsidRDefault="000D6C9F" w:rsidP="000D6C9F">
      <w:pPr>
        <w:widowControl w:val="0"/>
        <w:pBdr>
          <w:bottom w:val="single" w:sz="4" w:space="29" w:color="FFFFFF"/>
        </w:pBdr>
        <w:tabs>
          <w:tab w:val="num" w:pos="0"/>
        </w:tabs>
        <w:ind w:firstLine="1418"/>
        <w:contextualSpacing/>
        <w:jc w:val="both"/>
        <w:rPr>
          <w:sz w:val="28"/>
          <w:szCs w:val="28"/>
        </w:rPr>
      </w:pPr>
      <w:r w:rsidRPr="00BF0434">
        <w:rPr>
          <w:sz w:val="28"/>
          <w:szCs w:val="28"/>
        </w:rPr>
        <w:t>- краткосрочная дебиторская задолженность –</w:t>
      </w:r>
      <w:r w:rsidR="008D7115" w:rsidRPr="00BF0434">
        <w:rPr>
          <w:sz w:val="28"/>
          <w:szCs w:val="28"/>
        </w:rPr>
        <w:t xml:space="preserve"> 116 509 </w:t>
      </w:r>
      <w:r w:rsidRPr="00BF0434">
        <w:rPr>
          <w:sz w:val="28"/>
          <w:szCs w:val="28"/>
        </w:rPr>
        <w:t>тыс. тенге;</w:t>
      </w:r>
    </w:p>
    <w:p w14:paraId="5D0832A8" w14:textId="5B4C741A" w:rsidR="000D6C9F" w:rsidRPr="00BF0434" w:rsidRDefault="000D6C9F" w:rsidP="000D6C9F">
      <w:pPr>
        <w:widowControl w:val="0"/>
        <w:pBdr>
          <w:bottom w:val="single" w:sz="4" w:space="29" w:color="FFFFFF"/>
        </w:pBdr>
        <w:tabs>
          <w:tab w:val="num" w:pos="0"/>
        </w:tabs>
        <w:ind w:firstLine="1418"/>
        <w:contextualSpacing/>
        <w:jc w:val="both"/>
        <w:rPr>
          <w:sz w:val="28"/>
          <w:szCs w:val="28"/>
        </w:rPr>
      </w:pPr>
      <w:r w:rsidRPr="00BF0434">
        <w:rPr>
          <w:sz w:val="28"/>
          <w:szCs w:val="28"/>
        </w:rPr>
        <w:t xml:space="preserve">- текущий подоходный налог </w:t>
      </w:r>
      <w:proofErr w:type="gramStart"/>
      <w:r w:rsidRPr="00BF0434">
        <w:rPr>
          <w:sz w:val="28"/>
          <w:szCs w:val="28"/>
        </w:rPr>
        <w:t>–  </w:t>
      </w:r>
      <w:r w:rsidR="008D7115" w:rsidRPr="00BF0434">
        <w:rPr>
          <w:sz w:val="28"/>
          <w:szCs w:val="28"/>
        </w:rPr>
        <w:t>9</w:t>
      </w:r>
      <w:proofErr w:type="gramEnd"/>
      <w:r w:rsidR="008D7115" w:rsidRPr="00BF0434">
        <w:rPr>
          <w:sz w:val="28"/>
          <w:szCs w:val="28"/>
        </w:rPr>
        <w:t xml:space="preserve"> 092</w:t>
      </w:r>
      <w:r w:rsidRPr="00BF0434">
        <w:rPr>
          <w:sz w:val="28"/>
          <w:szCs w:val="28"/>
        </w:rPr>
        <w:t xml:space="preserve"> тыс. тенге;</w:t>
      </w:r>
    </w:p>
    <w:p w14:paraId="1E8C50DE" w14:textId="040353AF" w:rsidR="000D6C9F" w:rsidRPr="00BF0434" w:rsidRDefault="000D6C9F" w:rsidP="000D6C9F">
      <w:pPr>
        <w:widowControl w:val="0"/>
        <w:pBdr>
          <w:bottom w:val="single" w:sz="4" w:space="29" w:color="FFFFFF"/>
        </w:pBdr>
        <w:tabs>
          <w:tab w:val="num" w:pos="0"/>
        </w:tabs>
        <w:ind w:firstLine="1418"/>
        <w:contextualSpacing/>
        <w:jc w:val="both"/>
        <w:rPr>
          <w:sz w:val="28"/>
          <w:szCs w:val="28"/>
        </w:rPr>
      </w:pPr>
      <w:r w:rsidRPr="00BF0434">
        <w:rPr>
          <w:sz w:val="28"/>
          <w:szCs w:val="28"/>
        </w:rPr>
        <w:t>- запасы – </w:t>
      </w:r>
      <w:r w:rsidR="008D7115" w:rsidRPr="00BF0434">
        <w:rPr>
          <w:sz w:val="28"/>
          <w:szCs w:val="28"/>
        </w:rPr>
        <w:t xml:space="preserve">6 536 </w:t>
      </w:r>
      <w:r w:rsidRPr="00BF0434">
        <w:rPr>
          <w:sz w:val="28"/>
          <w:szCs w:val="28"/>
        </w:rPr>
        <w:t>тыс. тенге;</w:t>
      </w:r>
    </w:p>
    <w:p w14:paraId="08071577" w14:textId="3DD41C82" w:rsidR="000D6C9F" w:rsidRPr="00BF0434" w:rsidRDefault="000D6C9F" w:rsidP="000D6C9F">
      <w:pPr>
        <w:widowControl w:val="0"/>
        <w:pBdr>
          <w:bottom w:val="single" w:sz="4" w:space="29" w:color="FFFFFF"/>
        </w:pBdr>
        <w:tabs>
          <w:tab w:val="num" w:pos="0"/>
        </w:tabs>
        <w:ind w:firstLine="1418"/>
        <w:contextualSpacing/>
        <w:jc w:val="both"/>
        <w:rPr>
          <w:sz w:val="28"/>
          <w:szCs w:val="28"/>
        </w:rPr>
      </w:pPr>
      <w:r w:rsidRPr="00BF0434">
        <w:rPr>
          <w:sz w:val="28"/>
          <w:szCs w:val="28"/>
        </w:rPr>
        <w:t xml:space="preserve">- прочие краткосрочные активы – </w:t>
      </w:r>
      <w:r w:rsidR="008D7115" w:rsidRPr="00BF0434">
        <w:rPr>
          <w:sz w:val="28"/>
          <w:szCs w:val="28"/>
        </w:rPr>
        <w:t>3 357</w:t>
      </w:r>
      <w:r w:rsidRPr="00BF0434">
        <w:rPr>
          <w:sz w:val="28"/>
          <w:szCs w:val="28"/>
        </w:rPr>
        <w:t xml:space="preserve"> тыс. тенге.</w:t>
      </w:r>
    </w:p>
    <w:p w14:paraId="12CF2E48" w14:textId="0D1ABC1B" w:rsidR="000D6C9F" w:rsidRPr="00BF0434" w:rsidRDefault="000D6C9F" w:rsidP="000D6C9F">
      <w:pPr>
        <w:widowControl w:val="0"/>
        <w:pBdr>
          <w:bottom w:val="single" w:sz="4" w:space="29" w:color="FFFFFF"/>
        </w:pBdr>
        <w:tabs>
          <w:tab w:val="num" w:pos="0"/>
        </w:tabs>
        <w:ind w:firstLine="709"/>
        <w:contextualSpacing/>
        <w:jc w:val="both"/>
        <w:rPr>
          <w:b/>
          <w:bCs/>
          <w:sz w:val="28"/>
          <w:szCs w:val="28"/>
        </w:rPr>
      </w:pPr>
      <w:r w:rsidRPr="00BF0434">
        <w:rPr>
          <w:b/>
          <w:bCs/>
          <w:sz w:val="28"/>
          <w:szCs w:val="28"/>
        </w:rPr>
        <w:t xml:space="preserve">- долгосрочные активы </w:t>
      </w:r>
      <w:r w:rsidR="008D7115" w:rsidRPr="00BF0434">
        <w:rPr>
          <w:sz w:val="28"/>
          <w:szCs w:val="28"/>
        </w:rPr>
        <w:t>–</w:t>
      </w:r>
      <w:r w:rsidRPr="00BF0434">
        <w:rPr>
          <w:sz w:val="28"/>
          <w:szCs w:val="28"/>
        </w:rPr>
        <w:t xml:space="preserve"> </w:t>
      </w:r>
      <w:r w:rsidR="008D7115" w:rsidRPr="00BF0434">
        <w:rPr>
          <w:b/>
          <w:bCs/>
          <w:sz w:val="28"/>
          <w:szCs w:val="28"/>
        </w:rPr>
        <w:t>48 631</w:t>
      </w:r>
      <w:r w:rsidRPr="00BF0434">
        <w:rPr>
          <w:sz w:val="28"/>
          <w:szCs w:val="28"/>
        </w:rPr>
        <w:t xml:space="preserve"> </w:t>
      </w:r>
      <w:r w:rsidRPr="00BF0434">
        <w:rPr>
          <w:b/>
          <w:bCs/>
          <w:sz w:val="28"/>
          <w:szCs w:val="28"/>
        </w:rPr>
        <w:t>тыс. тенге:</w:t>
      </w:r>
    </w:p>
    <w:p w14:paraId="312F2E8A" w14:textId="2ED27F5A" w:rsidR="000D6C9F" w:rsidRPr="00BF0434" w:rsidRDefault="000D6C9F" w:rsidP="000D6C9F">
      <w:pPr>
        <w:widowControl w:val="0"/>
        <w:pBdr>
          <w:bottom w:val="single" w:sz="4" w:space="29" w:color="FFFFFF"/>
        </w:pBdr>
        <w:tabs>
          <w:tab w:val="num" w:pos="0"/>
        </w:tabs>
        <w:ind w:firstLine="1418"/>
        <w:contextualSpacing/>
        <w:jc w:val="both"/>
        <w:rPr>
          <w:sz w:val="28"/>
          <w:szCs w:val="28"/>
        </w:rPr>
      </w:pPr>
      <w:r w:rsidRPr="00BF0434">
        <w:rPr>
          <w:sz w:val="28"/>
          <w:szCs w:val="28"/>
        </w:rPr>
        <w:t xml:space="preserve">- основные средства – </w:t>
      </w:r>
      <w:r w:rsidR="008D7115" w:rsidRPr="00BF0434">
        <w:rPr>
          <w:sz w:val="28"/>
          <w:szCs w:val="28"/>
        </w:rPr>
        <w:t>34 593</w:t>
      </w:r>
      <w:r w:rsidRPr="00BF0434">
        <w:rPr>
          <w:sz w:val="28"/>
          <w:szCs w:val="28"/>
        </w:rPr>
        <w:t xml:space="preserve"> тыс. тенге;</w:t>
      </w:r>
    </w:p>
    <w:p w14:paraId="7A192850" w14:textId="706A6D5C" w:rsidR="000D6C9F" w:rsidRPr="00BF0434" w:rsidRDefault="000D6C9F" w:rsidP="000D6C9F">
      <w:pPr>
        <w:widowControl w:val="0"/>
        <w:pBdr>
          <w:bottom w:val="single" w:sz="4" w:space="29" w:color="FFFFFF"/>
        </w:pBdr>
        <w:tabs>
          <w:tab w:val="num" w:pos="0"/>
        </w:tabs>
        <w:ind w:firstLine="1418"/>
        <w:contextualSpacing/>
        <w:jc w:val="both"/>
        <w:rPr>
          <w:sz w:val="28"/>
          <w:szCs w:val="28"/>
        </w:rPr>
      </w:pPr>
      <w:r w:rsidRPr="00BF0434">
        <w:rPr>
          <w:sz w:val="28"/>
          <w:szCs w:val="28"/>
        </w:rPr>
        <w:t>- нематериальные активы –</w:t>
      </w:r>
      <w:r w:rsidR="008D7115" w:rsidRPr="00BF0434">
        <w:rPr>
          <w:sz w:val="28"/>
          <w:szCs w:val="28"/>
        </w:rPr>
        <w:t xml:space="preserve"> 6 973</w:t>
      </w:r>
      <w:r w:rsidRPr="00BF0434">
        <w:rPr>
          <w:sz w:val="28"/>
          <w:szCs w:val="28"/>
        </w:rPr>
        <w:t xml:space="preserve"> тыс. тенге;</w:t>
      </w:r>
    </w:p>
    <w:p w14:paraId="322C9081" w14:textId="60469A10" w:rsidR="000D6C9F" w:rsidRPr="00BF0434" w:rsidRDefault="000D6C9F" w:rsidP="000D6C9F">
      <w:pPr>
        <w:widowControl w:val="0"/>
        <w:pBdr>
          <w:bottom w:val="single" w:sz="4" w:space="29" w:color="FFFFFF"/>
        </w:pBdr>
        <w:tabs>
          <w:tab w:val="num" w:pos="0"/>
        </w:tabs>
        <w:ind w:firstLine="1418"/>
        <w:contextualSpacing/>
        <w:jc w:val="both"/>
        <w:rPr>
          <w:sz w:val="28"/>
          <w:szCs w:val="28"/>
        </w:rPr>
      </w:pPr>
      <w:r w:rsidRPr="00BF0434">
        <w:rPr>
          <w:sz w:val="28"/>
          <w:szCs w:val="28"/>
        </w:rPr>
        <w:lastRenderedPageBreak/>
        <w:t xml:space="preserve">- отсроченные налоговые активы – </w:t>
      </w:r>
      <w:r w:rsidR="008D7115" w:rsidRPr="00BF0434">
        <w:rPr>
          <w:sz w:val="28"/>
          <w:szCs w:val="28"/>
        </w:rPr>
        <w:t>7 065</w:t>
      </w:r>
      <w:r w:rsidRPr="00BF0434">
        <w:rPr>
          <w:sz w:val="28"/>
          <w:szCs w:val="28"/>
        </w:rPr>
        <w:t xml:space="preserve"> тыс. тенге. </w:t>
      </w:r>
    </w:p>
    <w:p w14:paraId="72B0800C" w14:textId="77777777" w:rsidR="000D6C9F" w:rsidRPr="00BF0434" w:rsidRDefault="000D6C9F" w:rsidP="000D6C9F">
      <w:pPr>
        <w:pStyle w:val="1"/>
        <w:spacing w:before="0" w:line="240" w:lineRule="auto"/>
        <w:jc w:val="both"/>
        <w:rPr>
          <w:sz w:val="28"/>
          <w:szCs w:val="28"/>
        </w:rPr>
      </w:pPr>
      <w:bookmarkStart w:id="154" w:name="_Toc131172768"/>
      <w:r w:rsidRPr="00BF0434">
        <w:rPr>
          <w:rFonts w:ascii="Times New Roman" w:eastAsia="Times New Roman" w:hAnsi="Times New Roman" w:cs="Times New Roman"/>
          <w:b/>
          <w:color w:val="auto"/>
          <w:sz w:val="28"/>
          <w:szCs w:val="28"/>
          <w:lang w:val="en-US"/>
        </w:rPr>
        <w:t>V</w:t>
      </w:r>
      <w:r w:rsidRPr="00BF0434">
        <w:rPr>
          <w:rFonts w:ascii="Times New Roman" w:eastAsia="Times New Roman" w:hAnsi="Times New Roman" w:cs="Times New Roman"/>
          <w:b/>
          <w:color w:val="auto"/>
          <w:sz w:val="28"/>
          <w:szCs w:val="28"/>
        </w:rPr>
        <w:t xml:space="preserve">. </w:t>
      </w:r>
      <w:r w:rsidRPr="00BF0434">
        <w:rPr>
          <w:rFonts w:ascii="Times New Roman" w:eastAsia="Times New Roman" w:hAnsi="Times New Roman" w:cs="Times New Roman"/>
          <w:b/>
          <w:color w:val="auto"/>
          <w:sz w:val="28"/>
          <w:szCs w:val="28"/>
          <w:lang w:val="kk-KZ"/>
        </w:rPr>
        <w:t>Цели и планы на будущие периоды</w:t>
      </w:r>
      <w:r w:rsidRPr="00BF0434">
        <w:rPr>
          <w:rFonts w:ascii="Times New Roman" w:hAnsi="Times New Roman"/>
          <w:bCs/>
          <w:i/>
          <w:iCs/>
          <w:lang w:val="kk-KZ"/>
        </w:rPr>
        <w:t xml:space="preserve"> </w:t>
      </w:r>
      <w:bookmarkEnd w:id="154"/>
    </w:p>
    <w:p w14:paraId="782D4EBB" w14:textId="77777777" w:rsidR="000D6C9F" w:rsidRPr="00BF0434" w:rsidRDefault="000D6C9F" w:rsidP="000D6C9F">
      <w:pPr>
        <w:ind w:firstLine="709"/>
        <w:jc w:val="both"/>
        <w:rPr>
          <w:rStyle w:val="s1"/>
          <w:rFonts w:eastAsiaTheme="majorEastAsia"/>
          <w:b w:val="0"/>
          <w:color w:val="000000" w:themeColor="text1"/>
          <w:sz w:val="28"/>
          <w:szCs w:val="28"/>
        </w:rPr>
      </w:pPr>
      <w:r w:rsidRPr="00BF0434">
        <w:rPr>
          <w:rStyle w:val="s1"/>
          <w:rFonts w:eastAsiaTheme="majorEastAsia"/>
          <w:b w:val="0"/>
          <w:bCs w:val="0"/>
          <w:color w:val="000000" w:themeColor="text1"/>
          <w:sz w:val="28"/>
          <w:szCs w:val="28"/>
        </w:rPr>
        <w:t>С 2020 года деятельность Общества осуществляется в соответствии</w:t>
      </w:r>
      <w:r w:rsidRPr="00BF0434">
        <w:rPr>
          <w:rStyle w:val="s1"/>
          <w:rFonts w:eastAsiaTheme="majorEastAsia"/>
          <w:color w:val="000000" w:themeColor="text1"/>
          <w:sz w:val="28"/>
          <w:szCs w:val="28"/>
        </w:rPr>
        <w:t xml:space="preserve"> со Стратегией развития на </w:t>
      </w:r>
      <w:proofErr w:type="gramStart"/>
      <w:r w:rsidRPr="00BF0434">
        <w:rPr>
          <w:rStyle w:val="s1"/>
          <w:rFonts w:eastAsiaTheme="majorEastAsia"/>
          <w:color w:val="000000" w:themeColor="text1"/>
          <w:sz w:val="28"/>
          <w:szCs w:val="28"/>
        </w:rPr>
        <w:t>2020-2024</w:t>
      </w:r>
      <w:proofErr w:type="gramEnd"/>
      <w:r w:rsidRPr="00BF0434">
        <w:rPr>
          <w:rStyle w:val="s1"/>
          <w:rFonts w:eastAsiaTheme="majorEastAsia"/>
          <w:color w:val="000000" w:themeColor="text1"/>
          <w:sz w:val="28"/>
          <w:szCs w:val="28"/>
        </w:rPr>
        <w:t xml:space="preserve"> годы, </w:t>
      </w:r>
      <w:r w:rsidRPr="00BF0434">
        <w:rPr>
          <w:sz w:val="28"/>
          <w:szCs w:val="28"/>
          <w:shd w:val="clear" w:color="auto" w:fill="FFFFFF"/>
        </w:rPr>
        <w:t>с учетом стратегических и программных документов Республики Казахстан, включая стратегические планы Министерства индустрии и инфраструктурного развития Республики Казахстан, Национальный проект «Устойчивый экономический рост, направленный на повышение благосостояния казахстанцев», Государственную программу индустриально-инновационного развития РК на 2020-2025 годы.</w:t>
      </w:r>
    </w:p>
    <w:p w14:paraId="7D325E3B" w14:textId="77777777" w:rsidR="000D6C9F" w:rsidRPr="00BF0434" w:rsidRDefault="000D6C9F" w:rsidP="000D6C9F">
      <w:pPr>
        <w:tabs>
          <w:tab w:val="left" w:pos="993"/>
          <w:tab w:val="left" w:pos="1134"/>
          <w:tab w:val="left" w:pos="1276"/>
        </w:tabs>
        <w:ind w:firstLine="709"/>
        <w:jc w:val="both"/>
        <w:rPr>
          <w:sz w:val="28"/>
        </w:rPr>
      </w:pPr>
      <w:r w:rsidRPr="00BF0434">
        <w:rPr>
          <w:sz w:val="28"/>
          <w:szCs w:val="28"/>
        </w:rPr>
        <w:t xml:space="preserve">Ключевой </w:t>
      </w:r>
      <w:r w:rsidRPr="00BF0434">
        <w:rPr>
          <w:i/>
          <w:iCs/>
          <w:sz w:val="28"/>
          <w:szCs w:val="28"/>
        </w:rPr>
        <w:t>целью</w:t>
      </w:r>
      <w:r w:rsidRPr="00BF0434">
        <w:rPr>
          <w:sz w:val="28"/>
          <w:szCs w:val="28"/>
        </w:rPr>
        <w:t xml:space="preserve"> деятельности Общества является рост конкурентоспособности предприятий обрабатывающей промышленности и смежных с ней отраслей и сфер экономики, в рамках достижения </w:t>
      </w:r>
      <w:r w:rsidRPr="00BF0434">
        <w:rPr>
          <w:sz w:val="28"/>
        </w:rPr>
        <w:t>которой перед Обществом на период с 2020 по 2024 годы стоят следующие основные задачи:</w:t>
      </w:r>
    </w:p>
    <w:p w14:paraId="1055F8D8" w14:textId="77777777" w:rsidR="000D6C9F" w:rsidRPr="00BF0434" w:rsidRDefault="000D6C9F" w:rsidP="00134C99">
      <w:pPr>
        <w:tabs>
          <w:tab w:val="left" w:pos="142"/>
          <w:tab w:val="left" w:pos="709"/>
        </w:tabs>
        <w:ind w:firstLine="709"/>
        <w:jc w:val="both"/>
        <w:rPr>
          <w:bCs/>
          <w:sz w:val="28"/>
          <w:szCs w:val="28"/>
          <w:lang w:val="kk-KZ"/>
        </w:rPr>
      </w:pPr>
      <w:r w:rsidRPr="00BF0434">
        <w:rPr>
          <w:sz w:val="28"/>
        </w:rPr>
        <w:t>1)</w:t>
      </w:r>
      <w:r w:rsidRPr="00BF0434">
        <w:rPr>
          <w:b/>
          <w:bCs/>
          <w:sz w:val="28"/>
        </w:rPr>
        <w:t xml:space="preserve"> участие в реализации документов Системы государственного планирования Республики Казахстан  в сфере промышленно-инновационной деятельности </w:t>
      </w:r>
      <w:r w:rsidRPr="00BF0434">
        <w:rPr>
          <w:bCs/>
          <w:sz w:val="28"/>
        </w:rPr>
        <w:t>в части оказания системных мер поддержки стимулирования предприятий обрабатывающей промышленности, включая м</w:t>
      </w:r>
      <w:r w:rsidRPr="00BF0434">
        <w:rPr>
          <w:sz w:val="28"/>
          <w:szCs w:val="28"/>
        </w:rPr>
        <w:t xml:space="preserve">еры по повышению конкурентоспособности обработанных товаров, стимулированию внедрения цифровых технологий в промышленности, </w:t>
      </w:r>
      <w:r w:rsidRPr="00BF0434">
        <w:rPr>
          <w:sz w:val="28"/>
        </w:rPr>
        <w:t xml:space="preserve">развитию территориальных кластеров, сопровождению проектов Единой карты индустриализации, </w:t>
      </w:r>
      <w:r w:rsidRPr="00BF0434">
        <w:rPr>
          <w:bCs/>
          <w:sz w:val="28"/>
          <w:szCs w:val="28"/>
        </w:rPr>
        <w:t>развитию внутреннего рынка обработанных товаров и внутристрановой ценности, с</w:t>
      </w:r>
      <w:r w:rsidRPr="00BF0434">
        <w:rPr>
          <w:bCs/>
          <w:sz w:val="28"/>
          <w:szCs w:val="28"/>
          <w:lang w:val="kk-KZ"/>
        </w:rPr>
        <w:t>опровождению развития промышленности Казахстана в рамках интеграционных процессов,</w:t>
      </w:r>
      <w:r w:rsidRPr="00BF0434">
        <w:rPr>
          <w:bCs/>
          <w:sz w:val="28"/>
        </w:rPr>
        <w:t xml:space="preserve"> осуществлению координационной деятельности по развитию и продвижению СЭЗ и ИЗ и т.д.</w:t>
      </w:r>
      <w:r w:rsidRPr="00BF0434">
        <w:rPr>
          <w:bCs/>
          <w:sz w:val="28"/>
          <w:szCs w:val="28"/>
          <w:lang w:val="kk-KZ"/>
        </w:rPr>
        <w:t>;</w:t>
      </w:r>
    </w:p>
    <w:p w14:paraId="4D38303D" w14:textId="1353A335" w:rsidR="000D6C9F" w:rsidRPr="00BF0434" w:rsidRDefault="00C36D7A" w:rsidP="00134C99">
      <w:pPr>
        <w:tabs>
          <w:tab w:val="left" w:pos="0"/>
          <w:tab w:val="left" w:pos="709"/>
        </w:tabs>
        <w:jc w:val="both"/>
        <w:rPr>
          <w:sz w:val="28"/>
        </w:rPr>
      </w:pPr>
      <w:r w:rsidRPr="00BF0434">
        <w:rPr>
          <w:bCs/>
          <w:sz w:val="28"/>
          <w:lang w:val="kk-KZ"/>
        </w:rPr>
        <w:tab/>
        <w:t xml:space="preserve">2) </w:t>
      </w:r>
      <w:r w:rsidR="000D6C9F" w:rsidRPr="00BF0434">
        <w:rPr>
          <w:bCs/>
          <w:sz w:val="28"/>
          <w:lang w:val="kk-KZ"/>
        </w:rPr>
        <w:t>выполнение</w:t>
      </w:r>
      <w:r w:rsidR="000D6C9F" w:rsidRPr="00BF0434">
        <w:rPr>
          <w:b/>
          <w:bCs/>
          <w:sz w:val="28"/>
          <w:lang w:val="kk-KZ"/>
        </w:rPr>
        <w:t xml:space="preserve"> операторских функций по предоставлению прямых мер государственного стимулирования </w:t>
      </w:r>
      <w:r w:rsidR="000D6C9F" w:rsidRPr="00BF0434">
        <w:rPr>
          <w:bCs/>
          <w:sz w:val="28"/>
          <w:lang w:val="kk-KZ"/>
        </w:rPr>
        <w:t xml:space="preserve">предприятий обрабатывающей промышленности (возмещение затрат на повышение производительности труда и по продвижению товаров, работ и услуг на внутреннем рынке), участие в </w:t>
      </w:r>
      <w:r w:rsidR="000D6C9F" w:rsidRPr="00BF0434">
        <w:rPr>
          <w:b/>
          <w:bCs/>
          <w:sz w:val="28"/>
          <w:lang w:val="kk-KZ"/>
        </w:rPr>
        <w:t>совершенствовании</w:t>
      </w:r>
      <w:r w:rsidR="000D6C9F" w:rsidRPr="00BF0434">
        <w:rPr>
          <w:bCs/>
          <w:sz w:val="28"/>
          <w:lang w:val="kk-KZ"/>
        </w:rPr>
        <w:t xml:space="preserve"> действующих мер государственного стимулирования, а также </w:t>
      </w:r>
      <w:r w:rsidR="000D6C9F" w:rsidRPr="00BF0434">
        <w:rPr>
          <w:b/>
          <w:bCs/>
          <w:sz w:val="28"/>
          <w:lang w:val="kk-KZ"/>
        </w:rPr>
        <w:t>внедрении</w:t>
      </w:r>
      <w:r w:rsidR="000D6C9F" w:rsidRPr="00BF0434">
        <w:rPr>
          <w:bCs/>
          <w:sz w:val="28"/>
          <w:lang w:val="kk-KZ"/>
        </w:rPr>
        <w:t xml:space="preserve"> новых инструментов (промышленные гранты, стимулирование развития территориальных кластеров);</w:t>
      </w:r>
    </w:p>
    <w:p w14:paraId="7F9F6FB8" w14:textId="1A7FD86D" w:rsidR="000D6C9F" w:rsidRPr="00BF0434" w:rsidRDefault="00C4512E" w:rsidP="00134C99">
      <w:pPr>
        <w:tabs>
          <w:tab w:val="left" w:pos="0"/>
          <w:tab w:val="left" w:pos="709"/>
        </w:tabs>
        <w:jc w:val="both"/>
        <w:rPr>
          <w:bCs/>
          <w:sz w:val="28"/>
        </w:rPr>
      </w:pPr>
      <w:r w:rsidRPr="00BF0434">
        <w:rPr>
          <w:b/>
          <w:bCs/>
          <w:sz w:val="28"/>
        </w:rPr>
        <w:tab/>
      </w:r>
      <w:r w:rsidRPr="00BF0434">
        <w:rPr>
          <w:sz w:val="28"/>
        </w:rPr>
        <w:t>3)</w:t>
      </w:r>
      <w:r w:rsidRPr="00BF0434">
        <w:rPr>
          <w:b/>
          <w:bCs/>
          <w:sz w:val="28"/>
        </w:rPr>
        <w:t xml:space="preserve"> </w:t>
      </w:r>
      <w:r w:rsidR="000D6C9F" w:rsidRPr="00BF0434">
        <w:rPr>
          <w:b/>
          <w:bCs/>
          <w:sz w:val="28"/>
        </w:rPr>
        <w:t xml:space="preserve">участие в проведении оценки индустриального развития и эффективности мер государственного стимулирования в стране </w:t>
      </w:r>
      <w:r w:rsidR="000D6C9F" w:rsidRPr="00BF0434">
        <w:rPr>
          <w:bCs/>
          <w:sz w:val="28"/>
        </w:rPr>
        <w:t>с выработкой предложений и рекомендаций по дальнейшему промышленно-инновационному развитию Казахстана;</w:t>
      </w:r>
    </w:p>
    <w:p w14:paraId="228DE4B3" w14:textId="38619D6B" w:rsidR="000D6C9F" w:rsidRPr="00BF0434" w:rsidRDefault="00134C99" w:rsidP="00134C99">
      <w:pPr>
        <w:tabs>
          <w:tab w:val="left" w:pos="0"/>
          <w:tab w:val="left" w:pos="709"/>
        </w:tabs>
        <w:jc w:val="both"/>
        <w:rPr>
          <w:bCs/>
          <w:sz w:val="28"/>
        </w:rPr>
      </w:pPr>
      <w:r w:rsidRPr="00BF0434">
        <w:rPr>
          <w:bCs/>
          <w:sz w:val="28"/>
        </w:rPr>
        <w:tab/>
        <w:t xml:space="preserve">4) </w:t>
      </w:r>
      <w:r w:rsidR="000D6C9F" w:rsidRPr="00BF0434">
        <w:rPr>
          <w:bCs/>
          <w:sz w:val="28"/>
        </w:rPr>
        <w:t>проведение исследований и аналитических работ</w:t>
      </w:r>
      <w:r w:rsidR="000D6C9F" w:rsidRPr="00BF0434">
        <w:rPr>
          <w:b/>
          <w:bCs/>
          <w:sz w:val="28"/>
        </w:rPr>
        <w:t xml:space="preserve"> в сфере развития промышленности и смежных отраслей и сфер экономики</w:t>
      </w:r>
      <w:r w:rsidR="000D6C9F" w:rsidRPr="00BF0434">
        <w:rPr>
          <w:bCs/>
          <w:sz w:val="28"/>
        </w:rPr>
        <w:t xml:space="preserve">;      </w:t>
      </w:r>
    </w:p>
    <w:p w14:paraId="388B6E6F" w14:textId="7B05E973" w:rsidR="000D6C9F" w:rsidRPr="00BF0434" w:rsidRDefault="00134C99" w:rsidP="00134C99">
      <w:pPr>
        <w:tabs>
          <w:tab w:val="left" w:pos="0"/>
          <w:tab w:val="left" w:pos="709"/>
        </w:tabs>
        <w:jc w:val="both"/>
        <w:rPr>
          <w:bCs/>
          <w:sz w:val="28"/>
        </w:rPr>
      </w:pPr>
      <w:r w:rsidRPr="00BF0434">
        <w:rPr>
          <w:bCs/>
          <w:sz w:val="28"/>
        </w:rPr>
        <w:tab/>
        <w:t xml:space="preserve">5) </w:t>
      </w:r>
      <w:r w:rsidR="000D6C9F" w:rsidRPr="00BF0434">
        <w:rPr>
          <w:bCs/>
          <w:sz w:val="28"/>
        </w:rPr>
        <w:t>участие в разработке Комплексного плана развития машиностроения РК на 2023-2027гг, нормативн</w:t>
      </w:r>
      <w:r w:rsidR="00C4512E" w:rsidRPr="00BF0434">
        <w:rPr>
          <w:bCs/>
          <w:sz w:val="28"/>
        </w:rPr>
        <w:t>ых</w:t>
      </w:r>
      <w:r w:rsidR="00F61F5A" w:rsidRPr="00BF0434">
        <w:rPr>
          <w:bCs/>
          <w:sz w:val="28"/>
        </w:rPr>
        <w:t xml:space="preserve"> </w:t>
      </w:r>
      <w:r w:rsidR="000D6C9F" w:rsidRPr="00BF0434">
        <w:rPr>
          <w:bCs/>
          <w:sz w:val="28"/>
        </w:rPr>
        <w:t>правовых актов и программных документов в области индустриально-инновационного развития Республики Казахстан.</w:t>
      </w:r>
    </w:p>
    <w:p w14:paraId="0B346BF0" w14:textId="77777777" w:rsidR="00134C99" w:rsidRPr="00BF0434" w:rsidRDefault="00134C99" w:rsidP="000D6C9F">
      <w:pPr>
        <w:pStyle w:val="1"/>
        <w:spacing w:before="0" w:line="240" w:lineRule="auto"/>
        <w:jc w:val="both"/>
        <w:rPr>
          <w:rFonts w:ascii="Times New Roman" w:eastAsia="Times New Roman" w:hAnsi="Times New Roman" w:cs="Times New Roman"/>
          <w:b/>
          <w:color w:val="auto"/>
          <w:sz w:val="28"/>
          <w:szCs w:val="28"/>
        </w:rPr>
      </w:pPr>
      <w:bookmarkStart w:id="155" w:name="_Toc131172769"/>
      <w:bookmarkStart w:id="156" w:name="_Hlk16953498"/>
    </w:p>
    <w:p w14:paraId="3D78E013" w14:textId="771F6A0D" w:rsidR="000D6C9F" w:rsidRPr="00BF0434" w:rsidRDefault="000D6C9F" w:rsidP="000D6C9F">
      <w:pPr>
        <w:pStyle w:val="1"/>
        <w:spacing w:before="0" w:line="240" w:lineRule="auto"/>
        <w:jc w:val="both"/>
        <w:rPr>
          <w:rFonts w:ascii="Times New Roman" w:eastAsia="Times New Roman" w:hAnsi="Times New Roman" w:cs="Times New Roman"/>
          <w:b/>
          <w:color w:val="auto"/>
          <w:sz w:val="28"/>
          <w:szCs w:val="28"/>
        </w:rPr>
      </w:pPr>
      <w:r w:rsidRPr="00BF0434">
        <w:rPr>
          <w:rFonts w:ascii="Times New Roman" w:eastAsia="Times New Roman" w:hAnsi="Times New Roman" w:cs="Times New Roman"/>
          <w:b/>
          <w:color w:val="auto"/>
          <w:sz w:val="28"/>
          <w:szCs w:val="28"/>
          <w:lang w:val="en-US"/>
        </w:rPr>
        <w:t>VI</w:t>
      </w:r>
      <w:r w:rsidRPr="00BF0434">
        <w:rPr>
          <w:rFonts w:ascii="Times New Roman" w:eastAsia="Times New Roman" w:hAnsi="Times New Roman" w:cs="Times New Roman"/>
          <w:b/>
          <w:color w:val="auto"/>
          <w:sz w:val="28"/>
          <w:szCs w:val="28"/>
        </w:rPr>
        <w:t>. Основные факторы риска и система управления рисками</w:t>
      </w:r>
      <w:bookmarkEnd w:id="155"/>
    </w:p>
    <w:bookmarkEnd w:id="156"/>
    <w:p w14:paraId="61391E0E" w14:textId="77777777" w:rsidR="000D6C9F" w:rsidRPr="00BF0434" w:rsidRDefault="000D6C9F" w:rsidP="000D6C9F">
      <w:pPr>
        <w:pStyle w:val="afc"/>
        <w:ind w:firstLine="708"/>
        <w:jc w:val="both"/>
        <w:rPr>
          <w:rFonts w:ascii="Times New Roman" w:eastAsiaTheme="majorEastAsia" w:hAnsi="Times New Roman"/>
          <w:color w:val="000000" w:themeColor="text1"/>
          <w:sz w:val="28"/>
          <w:szCs w:val="28"/>
          <w:lang w:eastAsia="ru-RU"/>
        </w:rPr>
      </w:pPr>
      <w:r w:rsidRPr="00BF0434">
        <w:rPr>
          <w:rFonts w:ascii="Times New Roman" w:hAnsi="Times New Roman"/>
          <w:sz w:val="28"/>
          <w:szCs w:val="28"/>
        </w:rPr>
        <w:t>Управление рисками в Обществе представляет собой постоянный и непрерывный процесс и призвано обеспечить своевременную идентификацию потенциально рисковых событий и принятие мер по минимизации рисков, способных негативно повлиять на деятельность Общества и достижение поставленных целей. В случаях, когда наступление подобных событий неизбежно, Общество осуществляет все необходимые мероприятия для минимизации негативных последствий.</w:t>
      </w:r>
    </w:p>
    <w:p w14:paraId="6742E12A" w14:textId="77777777" w:rsidR="000D6C9F" w:rsidRPr="00BF0434" w:rsidRDefault="000D6C9F" w:rsidP="000D6C9F">
      <w:pPr>
        <w:pStyle w:val="afc"/>
        <w:jc w:val="both"/>
        <w:rPr>
          <w:rFonts w:ascii="Times New Roman" w:eastAsiaTheme="majorEastAsia" w:hAnsi="Times New Roman"/>
          <w:color w:val="000000" w:themeColor="text1"/>
          <w:sz w:val="28"/>
          <w:szCs w:val="28"/>
          <w:lang w:eastAsia="ru-RU"/>
        </w:rPr>
      </w:pPr>
      <w:r w:rsidRPr="00BF0434">
        <w:rPr>
          <w:rFonts w:ascii="Times New Roman" w:eastAsiaTheme="majorEastAsia" w:hAnsi="Times New Roman"/>
          <w:color w:val="000000" w:themeColor="text1"/>
          <w:sz w:val="28"/>
          <w:szCs w:val="28"/>
          <w:lang w:eastAsia="ru-RU"/>
        </w:rPr>
        <w:tab/>
        <w:t xml:space="preserve">В </w:t>
      </w:r>
      <w:r w:rsidRPr="00BF0434">
        <w:rPr>
          <w:rFonts w:ascii="Times New Roman" w:eastAsiaTheme="majorEastAsia" w:hAnsi="Times New Roman"/>
          <w:b/>
          <w:bCs/>
          <w:i/>
          <w:iCs/>
          <w:color w:val="000000" w:themeColor="text1"/>
          <w:sz w:val="28"/>
          <w:szCs w:val="28"/>
          <w:lang w:eastAsia="ru-RU"/>
        </w:rPr>
        <w:t>Обществе функционирует корпоративная система управления рисками</w:t>
      </w:r>
      <w:r w:rsidRPr="00BF0434">
        <w:rPr>
          <w:rFonts w:ascii="Times New Roman" w:eastAsiaTheme="majorEastAsia" w:hAnsi="Times New Roman"/>
          <w:color w:val="000000" w:themeColor="text1"/>
          <w:sz w:val="28"/>
          <w:szCs w:val="28"/>
          <w:lang w:eastAsia="ru-RU"/>
        </w:rPr>
        <w:t xml:space="preserve"> (КСУР), основанная на общепринятых концептуальных моделях управления рисками и рекомендациях. </w:t>
      </w:r>
    </w:p>
    <w:p w14:paraId="0BC4FF8C" w14:textId="77777777" w:rsidR="000D6C9F" w:rsidRPr="00BF0434" w:rsidRDefault="000D6C9F" w:rsidP="000D6C9F">
      <w:pPr>
        <w:widowControl w:val="0"/>
        <w:pBdr>
          <w:bottom w:val="single" w:sz="4" w:space="29" w:color="FFFFFF"/>
        </w:pBdr>
        <w:tabs>
          <w:tab w:val="left" w:pos="993"/>
        </w:tabs>
        <w:ind w:firstLine="709"/>
        <w:jc w:val="both"/>
        <w:rPr>
          <w:rFonts w:eastAsiaTheme="majorEastAsia"/>
          <w:color w:val="000000" w:themeColor="text1"/>
          <w:sz w:val="28"/>
          <w:szCs w:val="28"/>
        </w:rPr>
      </w:pPr>
      <w:r w:rsidRPr="00BF0434">
        <w:rPr>
          <w:rFonts w:eastAsiaTheme="majorEastAsia"/>
          <w:color w:val="000000" w:themeColor="text1"/>
          <w:sz w:val="28"/>
          <w:szCs w:val="28"/>
        </w:rPr>
        <w:t xml:space="preserve">Организационная структура КСУР в Обществе представлена управлением рисками на нескольких уровнях с вовлечением следующих органов и подразделений Общества: Совета директоров Общества (Комитета по аудиту Совета директоров), Службы внутреннего аудита, Правления Общества (Комитета по управлению рисками при Правлении), сотрудника, ответственного за вопросы управления рисками в Обществе, Центр-комплаенс службы, структурных подразделений (владельцев рисков). </w:t>
      </w:r>
    </w:p>
    <w:p w14:paraId="1F8C57EE" w14:textId="77777777" w:rsidR="000D6C9F" w:rsidRPr="00BF0434" w:rsidRDefault="000D6C9F" w:rsidP="000D6C9F">
      <w:pPr>
        <w:widowControl w:val="0"/>
        <w:pBdr>
          <w:bottom w:val="single" w:sz="4" w:space="29" w:color="FFFFFF"/>
        </w:pBdr>
        <w:tabs>
          <w:tab w:val="left" w:pos="993"/>
        </w:tabs>
        <w:ind w:firstLine="709"/>
        <w:jc w:val="both"/>
        <w:rPr>
          <w:rFonts w:eastAsiaTheme="majorEastAsia"/>
          <w:color w:val="000000" w:themeColor="text1"/>
          <w:sz w:val="28"/>
          <w:szCs w:val="28"/>
        </w:rPr>
      </w:pPr>
      <w:r w:rsidRPr="00BF0434">
        <w:rPr>
          <w:rFonts w:eastAsiaTheme="majorEastAsia"/>
          <w:bCs/>
          <w:iCs/>
          <w:color w:val="000000" w:themeColor="text1"/>
          <w:sz w:val="28"/>
          <w:szCs w:val="28"/>
        </w:rPr>
        <w:t xml:space="preserve"> </w:t>
      </w:r>
      <w:r w:rsidRPr="00BF0434">
        <w:rPr>
          <w:rFonts w:eastAsiaTheme="majorEastAsia"/>
          <w:noProof/>
          <w:color w:val="000000" w:themeColor="text1"/>
          <w:sz w:val="28"/>
          <w:szCs w:val="28"/>
        </w:rPr>
        <w:drawing>
          <wp:inline distT="0" distB="0" distL="0" distR="0" wp14:anchorId="0CA32A29" wp14:editId="6A9517D2">
            <wp:extent cx="6268954" cy="2809875"/>
            <wp:effectExtent l="0" t="0" r="0" b="0"/>
            <wp:docPr id="4" name="Рисунок 4" descr="Изображение выглядит как текст, снимок экрана, Шрифт, дизайн&#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descr="Изображение выглядит как текст, снимок экрана, Шрифт, дизайн&#10;&#10;Автоматически созданное описание"/>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288779" cy="2818761"/>
                    </a:xfrm>
                    <a:prstGeom prst="rect">
                      <a:avLst/>
                    </a:prstGeom>
                    <a:noFill/>
                    <a:ln>
                      <a:noFill/>
                    </a:ln>
                  </pic:spPr>
                </pic:pic>
              </a:graphicData>
            </a:graphic>
          </wp:inline>
        </w:drawing>
      </w:r>
    </w:p>
    <w:p w14:paraId="66161688" w14:textId="77777777" w:rsidR="000D6C9F" w:rsidRPr="00BF0434" w:rsidRDefault="000D6C9F" w:rsidP="000D6C9F">
      <w:pPr>
        <w:widowControl w:val="0"/>
        <w:pBdr>
          <w:bottom w:val="single" w:sz="4" w:space="29" w:color="FFFFFF"/>
        </w:pBdr>
        <w:tabs>
          <w:tab w:val="left" w:pos="993"/>
        </w:tabs>
        <w:ind w:firstLine="709"/>
        <w:jc w:val="both"/>
        <w:rPr>
          <w:rFonts w:eastAsiaTheme="majorEastAsia"/>
          <w:color w:val="000000" w:themeColor="text1"/>
          <w:sz w:val="28"/>
          <w:szCs w:val="28"/>
        </w:rPr>
      </w:pPr>
      <w:r w:rsidRPr="00BF0434">
        <w:rPr>
          <w:rFonts w:eastAsiaTheme="majorEastAsia"/>
          <w:color w:val="000000" w:themeColor="text1"/>
          <w:sz w:val="28"/>
          <w:szCs w:val="28"/>
        </w:rPr>
        <w:t xml:space="preserve">Основные принципы КСУР в Обществе определены в </w:t>
      </w:r>
      <w:r w:rsidRPr="00BF0434">
        <w:rPr>
          <w:rFonts w:eastAsiaTheme="majorEastAsia"/>
          <w:b/>
          <w:bCs/>
          <w:i/>
          <w:iCs/>
          <w:color w:val="000000" w:themeColor="text1"/>
          <w:sz w:val="28"/>
          <w:szCs w:val="28"/>
        </w:rPr>
        <w:t>Политике по управлению рискам</w:t>
      </w:r>
      <w:r w:rsidRPr="00BF0434">
        <w:rPr>
          <w:rFonts w:eastAsiaTheme="majorEastAsia"/>
          <w:i/>
          <w:iCs/>
          <w:color w:val="000000" w:themeColor="text1"/>
          <w:sz w:val="28"/>
          <w:szCs w:val="28"/>
        </w:rPr>
        <w:t>и</w:t>
      </w:r>
      <w:r w:rsidRPr="00BF0434">
        <w:rPr>
          <w:rFonts w:eastAsiaTheme="majorEastAsia"/>
          <w:color w:val="000000" w:themeColor="text1"/>
          <w:sz w:val="28"/>
          <w:szCs w:val="28"/>
        </w:rPr>
        <w:t>, утвержденной решением Совета директоров Общества.</w:t>
      </w:r>
    </w:p>
    <w:p w14:paraId="786B4DC6" w14:textId="77777777" w:rsidR="000D6C9F" w:rsidRPr="00BF0434" w:rsidRDefault="000D6C9F" w:rsidP="000D6C9F">
      <w:pPr>
        <w:widowControl w:val="0"/>
        <w:pBdr>
          <w:bottom w:val="single" w:sz="4" w:space="29" w:color="FFFFFF"/>
        </w:pBdr>
        <w:tabs>
          <w:tab w:val="left" w:pos="993"/>
        </w:tabs>
        <w:ind w:firstLine="709"/>
        <w:jc w:val="both"/>
        <w:rPr>
          <w:rFonts w:eastAsiaTheme="majorEastAsia"/>
          <w:color w:val="000000" w:themeColor="text1"/>
          <w:sz w:val="28"/>
          <w:szCs w:val="28"/>
        </w:rPr>
      </w:pPr>
      <w:r w:rsidRPr="00BF0434">
        <w:rPr>
          <w:rFonts w:eastAsiaTheme="majorEastAsia"/>
          <w:bCs/>
          <w:iCs/>
          <w:color w:val="000000" w:themeColor="text1"/>
          <w:sz w:val="28"/>
          <w:szCs w:val="28"/>
        </w:rPr>
        <w:t xml:space="preserve">Для целостного и ясного понимания присущих рисков в Обществе на ежегодной основе проводится </w:t>
      </w:r>
      <w:r w:rsidRPr="00BF0434">
        <w:rPr>
          <w:rFonts w:eastAsiaTheme="majorEastAsia"/>
          <w:bCs/>
          <w:i/>
          <w:color w:val="000000" w:themeColor="text1"/>
          <w:sz w:val="28"/>
          <w:szCs w:val="28"/>
        </w:rPr>
        <w:t>идентификация и оценка рисков</w:t>
      </w:r>
      <w:r w:rsidRPr="00BF0434">
        <w:rPr>
          <w:rFonts w:eastAsiaTheme="majorEastAsia"/>
          <w:bCs/>
          <w:iCs/>
          <w:color w:val="000000" w:themeColor="text1"/>
          <w:sz w:val="28"/>
          <w:szCs w:val="28"/>
        </w:rPr>
        <w:t xml:space="preserve">, которые отражаются в </w:t>
      </w:r>
      <w:r w:rsidRPr="00BF0434">
        <w:rPr>
          <w:rFonts w:eastAsiaTheme="majorEastAsia"/>
          <w:bCs/>
          <w:i/>
          <w:color w:val="000000" w:themeColor="text1"/>
          <w:sz w:val="28"/>
          <w:szCs w:val="28"/>
        </w:rPr>
        <w:t>регистре рисков, карте рисков, плане мероприятий по управлению рисками</w:t>
      </w:r>
      <w:r w:rsidRPr="00BF0434">
        <w:rPr>
          <w:rFonts w:eastAsiaTheme="majorEastAsia"/>
          <w:bCs/>
          <w:iCs/>
          <w:color w:val="000000" w:themeColor="text1"/>
          <w:sz w:val="28"/>
          <w:szCs w:val="28"/>
        </w:rPr>
        <w:t xml:space="preserve"> (улучшение процессов, стратегии минимизации).</w:t>
      </w:r>
      <w:r w:rsidRPr="00BF0434">
        <w:rPr>
          <w:rFonts w:eastAsiaTheme="majorEastAsia"/>
          <w:color w:val="000000" w:themeColor="text1"/>
          <w:sz w:val="28"/>
          <w:szCs w:val="28"/>
        </w:rPr>
        <w:t xml:space="preserve"> </w:t>
      </w:r>
    </w:p>
    <w:p w14:paraId="47939420" w14:textId="77777777" w:rsidR="000D6C9F" w:rsidRPr="00BF0434" w:rsidRDefault="000D6C9F" w:rsidP="000D6C9F">
      <w:pPr>
        <w:widowControl w:val="0"/>
        <w:pBdr>
          <w:bottom w:val="single" w:sz="4" w:space="29" w:color="FFFFFF"/>
        </w:pBdr>
        <w:tabs>
          <w:tab w:val="left" w:pos="993"/>
        </w:tabs>
        <w:ind w:firstLine="709"/>
        <w:jc w:val="both"/>
        <w:rPr>
          <w:rFonts w:eastAsiaTheme="majorEastAsia"/>
          <w:color w:val="000000" w:themeColor="text1"/>
          <w:sz w:val="28"/>
          <w:szCs w:val="28"/>
        </w:rPr>
      </w:pPr>
      <w:r w:rsidRPr="00BF0434">
        <w:rPr>
          <w:rFonts w:eastAsiaTheme="majorEastAsia"/>
          <w:color w:val="000000" w:themeColor="text1"/>
          <w:sz w:val="28"/>
          <w:szCs w:val="28"/>
        </w:rPr>
        <w:t xml:space="preserve">Порядок и методика проведения идентификации </w:t>
      </w:r>
      <w:r w:rsidRPr="00BF0434">
        <w:rPr>
          <w:rFonts w:eastAsiaTheme="majorEastAsia"/>
          <w:color w:val="000000" w:themeColor="text1"/>
        </w:rPr>
        <w:t>(</w:t>
      </w:r>
      <w:r w:rsidRPr="00BF0434">
        <w:rPr>
          <w:rFonts w:eastAsiaTheme="majorEastAsia"/>
          <w:color w:val="000000" w:themeColor="text1"/>
          <w:sz w:val="28"/>
          <w:szCs w:val="28"/>
        </w:rPr>
        <w:t>выявление, прогнозирования и описание риска)</w:t>
      </w:r>
      <w:r w:rsidRPr="00BF0434">
        <w:rPr>
          <w:rFonts w:eastAsiaTheme="majorEastAsia"/>
          <w:color w:val="000000" w:themeColor="text1"/>
          <w:sz w:val="32"/>
          <w:szCs w:val="32"/>
        </w:rPr>
        <w:t xml:space="preserve"> </w:t>
      </w:r>
      <w:r w:rsidRPr="00BF0434">
        <w:rPr>
          <w:rFonts w:eastAsiaTheme="majorEastAsia"/>
          <w:color w:val="000000" w:themeColor="text1"/>
          <w:sz w:val="28"/>
          <w:szCs w:val="28"/>
        </w:rPr>
        <w:t>и оценки рисков (сравнение результатов анализа риска и/или критериев риска для определения приемлемости или допустимости его величины</w:t>
      </w:r>
      <w:r w:rsidRPr="00BF0434">
        <w:rPr>
          <w:rFonts w:eastAsiaTheme="majorEastAsia"/>
          <w:color w:val="000000" w:themeColor="text1"/>
        </w:rPr>
        <w:t>)</w:t>
      </w:r>
      <w:r w:rsidRPr="00BF0434">
        <w:rPr>
          <w:rFonts w:eastAsiaTheme="majorEastAsia"/>
          <w:color w:val="000000" w:themeColor="text1"/>
          <w:sz w:val="28"/>
          <w:szCs w:val="28"/>
        </w:rPr>
        <w:t xml:space="preserve"> регламентируется </w:t>
      </w:r>
      <w:r w:rsidRPr="00BF0434">
        <w:rPr>
          <w:rFonts w:eastAsiaTheme="majorEastAsia"/>
          <w:i/>
          <w:iCs/>
          <w:color w:val="000000" w:themeColor="text1"/>
          <w:sz w:val="28"/>
          <w:szCs w:val="28"/>
        </w:rPr>
        <w:t>Правилами идентификации и оценки рисков</w:t>
      </w:r>
      <w:r w:rsidRPr="00BF0434">
        <w:rPr>
          <w:rFonts w:eastAsiaTheme="majorEastAsia"/>
          <w:color w:val="000000" w:themeColor="text1"/>
          <w:sz w:val="28"/>
          <w:szCs w:val="28"/>
        </w:rPr>
        <w:t xml:space="preserve">.  </w:t>
      </w:r>
    </w:p>
    <w:p w14:paraId="03A65862" w14:textId="77777777" w:rsidR="000D6C9F" w:rsidRPr="00BF0434" w:rsidRDefault="000D6C9F" w:rsidP="000D6C9F">
      <w:pPr>
        <w:widowControl w:val="0"/>
        <w:pBdr>
          <w:bottom w:val="single" w:sz="4" w:space="29" w:color="FFFFFF"/>
        </w:pBdr>
        <w:tabs>
          <w:tab w:val="left" w:pos="993"/>
        </w:tabs>
        <w:ind w:firstLine="709"/>
        <w:jc w:val="both"/>
        <w:rPr>
          <w:rFonts w:eastAsiaTheme="majorEastAsia"/>
          <w:bCs/>
          <w:iCs/>
          <w:color w:val="000000" w:themeColor="text1"/>
          <w:sz w:val="28"/>
          <w:szCs w:val="28"/>
        </w:rPr>
      </w:pPr>
      <w:bookmarkStart w:id="157" w:name="_Hlk77166236"/>
      <w:r w:rsidRPr="00BF0434">
        <w:rPr>
          <w:rFonts w:eastAsiaTheme="majorEastAsia"/>
          <w:bCs/>
          <w:iCs/>
          <w:color w:val="000000" w:themeColor="text1"/>
          <w:sz w:val="28"/>
          <w:szCs w:val="28"/>
        </w:rPr>
        <w:lastRenderedPageBreak/>
        <w:t xml:space="preserve">На основании утвержденной Единственным акционером годовой финансовой отчетности Общества Советом директоров ежегодно определяются </w:t>
      </w:r>
      <w:r w:rsidRPr="00BF0434">
        <w:rPr>
          <w:rFonts w:eastAsiaTheme="majorEastAsia"/>
          <w:bCs/>
          <w:i/>
          <w:color w:val="000000" w:themeColor="text1"/>
          <w:sz w:val="28"/>
          <w:szCs w:val="28"/>
        </w:rPr>
        <w:t>уровни риск-толерантности и риск-аппетита</w:t>
      </w:r>
      <w:r w:rsidRPr="00BF0434">
        <w:rPr>
          <w:rFonts w:eastAsiaTheme="majorEastAsia"/>
          <w:bCs/>
          <w:iCs/>
          <w:color w:val="000000" w:themeColor="text1"/>
          <w:sz w:val="28"/>
          <w:szCs w:val="28"/>
        </w:rPr>
        <w:t>, что являются неотъемлемыми частями стратегического планирования Общества.</w:t>
      </w:r>
    </w:p>
    <w:p w14:paraId="1F996964" w14:textId="77777777" w:rsidR="000D6C9F" w:rsidRPr="00BF0434" w:rsidRDefault="000D6C9F" w:rsidP="000D6C9F">
      <w:pPr>
        <w:widowControl w:val="0"/>
        <w:pBdr>
          <w:bottom w:val="single" w:sz="4" w:space="29" w:color="FFFFFF"/>
        </w:pBdr>
        <w:tabs>
          <w:tab w:val="left" w:pos="993"/>
        </w:tabs>
        <w:ind w:firstLine="709"/>
        <w:jc w:val="both"/>
        <w:rPr>
          <w:rFonts w:eastAsiaTheme="majorEastAsia"/>
          <w:bCs/>
          <w:iCs/>
          <w:color w:val="000000" w:themeColor="text1"/>
          <w:sz w:val="28"/>
          <w:szCs w:val="28"/>
        </w:rPr>
      </w:pPr>
      <w:r w:rsidRPr="00BF0434">
        <w:rPr>
          <w:rFonts w:eastAsiaTheme="majorEastAsia"/>
          <w:bCs/>
          <w:iCs/>
          <w:color w:val="000000" w:themeColor="text1"/>
          <w:sz w:val="28"/>
          <w:szCs w:val="28"/>
        </w:rPr>
        <w:t xml:space="preserve">При идентификации событий рассматриваются различные </w:t>
      </w:r>
      <w:r w:rsidRPr="00BF0434">
        <w:rPr>
          <w:rFonts w:eastAsiaTheme="majorEastAsia"/>
          <w:bCs/>
          <w:i/>
          <w:color w:val="000000" w:themeColor="text1"/>
          <w:sz w:val="28"/>
          <w:szCs w:val="28"/>
        </w:rPr>
        <w:t>внутренние и внешние факторы</w:t>
      </w:r>
      <w:r w:rsidRPr="00BF0434">
        <w:rPr>
          <w:rFonts w:eastAsiaTheme="majorEastAsia"/>
          <w:bCs/>
          <w:iCs/>
          <w:color w:val="000000" w:themeColor="text1"/>
          <w:sz w:val="28"/>
          <w:szCs w:val="28"/>
        </w:rPr>
        <w:t xml:space="preserve">, которые могут вызвать риски и возможности, в масштабах всего Общества. </w:t>
      </w:r>
    </w:p>
    <w:p w14:paraId="5B6CE73C" w14:textId="77777777" w:rsidR="000D6C9F" w:rsidRPr="00BF0434" w:rsidRDefault="000D6C9F" w:rsidP="000D6C9F">
      <w:pPr>
        <w:widowControl w:val="0"/>
        <w:pBdr>
          <w:bottom w:val="single" w:sz="4" w:space="29" w:color="FFFFFF"/>
        </w:pBdr>
        <w:tabs>
          <w:tab w:val="left" w:pos="993"/>
        </w:tabs>
        <w:ind w:firstLine="709"/>
        <w:jc w:val="both"/>
        <w:rPr>
          <w:rFonts w:eastAsiaTheme="majorEastAsia"/>
          <w:bCs/>
          <w:iCs/>
          <w:color w:val="000000" w:themeColor="text1"/>
          <w:sz w:val="28"/>
          <w:szCs w:val="28"/>
        </w:rPr>
      </w:pPr>
      <w:r w:rsidRPr="00BF0434">
        <w:rPr>
          <w:rFonts w:eastAsiaTheme="majorEastAsia"/>
          <w:bCs/>
          <w:iCs/>
          <w:color w:val="000000" w:themeColor="text1"/>
          <w:sz w:val="28"/>
          <w:szCs w:val="28"/>
        </w:rPr>
        <w:t xml:space="preserve">Вместе с тем, предприняты меры по управлению (минимизации) рисков, способствующие своевременному и качественному исполнению договорных обязательств, предоставлению мер государственного стимулирования субъектам индустриально-инновационной деятельности. </w:t>
      </w:r>
    </w:p>
    <w:p w14:paraId="7BEFD4B1" w14:textId="77777777" w:rsidR="000D6C9F" w:rsidRPr="00BF0434" w:rsidRDefault="000D6C9F" w:rsidP="000D6C9F">
      <w:pPr>
        <w:widowControl w:val="0"/>
        <w:pBdr>
          <w:bottom w:val="single" w:sz="4" w:space="29" w:color="FFFFFF"/>
        </w:pBdr>
        <w:tabs>
          <w:tab w:val="left" w:pos="993"/>
        </w:tabs>
        <w:ind w:firstLine="709"/>
        <w:jc w:val="both"/>
        <w:rPr>
          <w:rFonts w:eastAsiaTheme="majorEastAsia"/>
          <w:bCs/>
          <w:iCs/>
          <w:color w:val="000000" w:themeColor="text1"/>
          <w:sz w:val="28"/>
          <w:szCs w:val="28"/>
        </w:rPr>
      </w:pPr>
      <w:r w:rsidRPr="00BF0434">
        <w:rPr>
          <w:rFonts w:eastAsiaTheme="majorEastAsia"/>
          <w:bCs/>
          <w:iCs/>
          <w:color w:val="000000" w:themeColor="text1"/>
          <w:sz w:val="28"/>
          <w:szCs w:val="28"/>
        </w:rPr>
        <w:t xml:space="preserve">Мероприятия по управлению (минимизации) рисками, предусмотренные в </w:t>
      </w:r>
      <w:r w:rsidRPr="00BF0434">
        <w:rPr>
          <w:rFonts w:eastAsiaTheme="majorEastAsia"/>
          <w:bCs/>
          <w:i/>
          <w:color w:val="000000" w:themeColor="text1"/>
          <w:sz w:val="28"/>
          <w:szCs w:val="28"/>
        </w:rPr>
        <w:t>Регистре рисков Общества</w:t>
      </w:r>
      <w:r w:rsidRPr="00BF0434">
        <w:rPr>
          <w:rFonts w:eastAsiaTheme="majorEastAsia"/>
          <w:bCs/>
          <w:iCs/>
          <w:color w:val="000000" w:themeColor="text1"/>
          <w:sz w:val="28"/>
          <w:szCs w:val="28"/>
        </w:rPr>
        <w:t>, выполняются в полном объеме. Общество своевременно предпринимает соответствующие меры реагирования на риски, чтобы снизить вероятность их реализации и минимизировать/предотвратить возможные негативные последствия (финансовые потери, ухудшение репутации) для Общества.  В целях недопущения фактов недостаточности финансовых средств при управлении рисками в сфере финансово-хозяйственной деятельности, на постоянной основе осуществляется мониторинг доходов и расходов Общества</w:t>
      </w:r>
    </w:p>
    <w:p w14:paraId="3ABF79B8" w14:textId="77777777" w:rsidR="000D6C9F" w:rsidRPr="00BF0434" w:rsidRDefault="000D6C9F" w:rsidP="000D6C9F">
      <w:pPr>
        <w:widowControl w:val="0"/>
        <w:pBdr>
          <w:bottom w:val="single" w:sz="4" w:space="29" w:color="FFFFFF"/>
        </w:pBdr>
        <w:tabs>
          <w:tab w:val="left" w:pos="993"/>
        </w:tabs>
        <w:ind w:firstLine="709"/>
        <w:jc w:val="both"/>
        <w:rPr>
          <w:rFonts w:eastAsiaTheme="majorEastAsia"/>
          <w:bCs/>
          <w:iCs/>
          <w:color w:val="000000" w:themeColor="text1"/>
          <w:sz w:val="28"/>
          <w:szCs w:val="28"/>
        </w:rPr>
      </w:pPr>
      <w:r w:rsidRPr="00BF0434">
        <w:rPr>
          <w:rFonts w:eastAsiaTheme="majorEastAsia"/>
          <w:bCs/>
          <w:iCs/>
          <w:color w:val="000000" w:themeColor="text1"/>
          <w:sz w:val="28"/>
          <w:szCs w:val="28"/>
        </w:rPr>
        <w:t xml:space="preserve">В 2022 году решениями Совета директоров Общества </w:t>
      </w:r>
      <w:r w:rsidRPr="00BF0434">
        <w:rPr>
          <w:rFonts w:eastAsiaTheme="majorEastAsia"/>
          <w:b/>
          <w:i/>
          <w:color w:val="000000" w:themeColor="text1"/>
          <w:sz w:val="28"/>
          <w:szCs w:val="28"/>
        </w:rPr>
        <w:t>утверждены</w:t>
      </w:r>
      <w:r w:rsidRPr="00BF0434">
        <w:rPr>
          <w:rFonts w:eastAsiaTheme="majorEastAsia"/>
          <w:bCs/>
          <w:iCs/>
          <w:color w:val="000000" w:themeColor="text1"/>
          <w:sz w:val="28"/>
          <w:szCs w:val="28"/>
        </w:rPr>
        <w:t>:</w:t>
      </w:r>
    </w:p>
    <w:p w14:paraId="5EAD6594" w14:textId="77777777" w:rsidR="000D6C9F" w:rsidRPr="00BF0434" w:rsidRDefault="000D6C9F" w:rsidP="000D6C9F">
      <w:pPr>
        <w:widowControl w:val="0"/>
        <w:pBdr>
          <w:bottom w:val="single" w:sz="4" w:space="29" w:color="FFFFFF"/>
        </w:pBdr>
        <w:tabs>
          <w:tab w:val="left" w:pos="993"/>
        </w:tabs>
        <w:ind w:firstLine="709"/>
        <w:jc w:val="both"/>
        <w:rPr>
          <w:rFonts w:eastAsiaTheme="majorEastAsia"/>
          <w:bCs/>
          <w:iCs/>
          <w:color w:val="000000" w:themeColor="text1"/>
          <w:sz w:val="28"/>
          <w:szCs w:val="28"/>
        </w:rPr>
      </w:pPr>
      <w:r w:rsidRPr="00BF0434">
        <w:rPr>
          <w:rFonts w:eastAsiaTheme="majorEastAsia"/>
          <w:bCs/>
          <w:iCs/>
          <w:color w:val="000000" w:themeColor="text1"/>
          <w:sz w:val="28"/>
          <w:szCs w:val="28"/>
        </w:rPr>
        <w:t xml:space="preserve">1) Регистр рисков на 2022 год, включающий планы по управлению рисками, Карта рисков, а </w:t>
      </w:r>
      <w:proofErr w:type="gramStart"/>
      <w:r w:rsidRPr="00BF0434">
        <w:rPr>
          <w:rFonts w:eastAsiaTheme="majorEastAsia"/>
          <w:bCs/>
          <w:iCs/>
          <w:color w:val="000000" w:themeColor="text1"/>
          <w:sz w:val="28"/>
          <w:szCs w:val="28"/>
        </w:rPr>
        <w:t>также  изменения</w:t>
      </w:r>
      <w:proofErr w:type="gramEnd"/>
      <w:r w:rsidRPr="00BF0434">
        <w:rPr>
          <w:rFonts w:eastAsiaTheme="majorEastAsia"/>
          <w:bCs/>
          <w:iCs/>
          <w:color w:val="000000" w:themeColor="text1"/>
          <w:sz w:val="28"/>
          <w:szCs w:val="28"/>
        </w:rPr>
        <w:t xml:space="preserve"> в Регистр рисков на 2022 год;</w:t>
      </w:r>
    </w:p>
    <w:p w14:paraId="3D1EC186" w14:textId="77777777" w:rsidR="000D6C9F" w:rsidRPr="00BF0434" w:rsidRDefault="000D6C9F" w:rsidP="000D6C9F">
      <w:pPr>
        <w:widowControl w:val="0"/>
        <w:pBdr>
          <w:bottom w:val="single" w:sz="4" w:space="29" w:color="FFFFFF"/>
        </w:pBdr>
        <w:tabs>
          <w:tab w:val="left" w:pos="993"/>
        </w:tabs>
        <w:ind w:firstLine="709"/>
        <w:jc w:val="both"/>
        <w:rPr>
          <w:rFonts w:eastAsiaTheme="majorEastAsia"/>
          <w:bCs/>
          <w:iCs/>
          <w:color w:val="000000" w:themeColor="text1"/>
          <w:sz w:val="28"/>
          <w:szCs w:val="28"/>
        </w:rPr>
      </w:pPr>
      <w:r w:rsidRPr="00BF0434">
        <w:rPr>
          <w:rFonts w:eastAsiaTheme="majorEastAsia"/>
          <w:bCs/>
          <w:iCs/>
          <w:color w:val="000000" w:themeColor="text1"/>
          <w:sz w:val="28"/>
          <w:szCs w:val="28"/>
        </w:rPr>
        <w:t>2) Отчеты по управлению рисками Общества за 2021 год и первое полугодие 2022 года;</w:t>
      </w:r>
    </w:p>
    <w:p w14:paraId="5FF2F497" w14:textId="77777777" w:rsidR="000D6C9F" w:rsidRPr="00BF0434" w:rsidRDefault="000D6C9F" w:rsidP="000D6C9F">
      <w:pPr>
        <w:widowControl w:val="0"/>
        <w:pBdr>
          <w:bottom w:val="single" w:sz="4" w:space="29" w:color="FFFFFF"/>
        </w:pBdr>
        <w:tabs>
          <w:tab w:val="left" w:pos="993"/>
        </w:tabs>
        <w:ind w:firstLine="709"/>
        <w:jc w:val="both"/>
        <w:rPr>
          <w:rFonts w:eastAsiaTheme="majorEastAsia"/>
          <w:bCs/>
          <w:iCs/>
          <w:color w:val="000000" w:themeColor="text1"/>
          <w:sz w:val="28"/>
          <w:szCs w:val="28"/>
        </w:rPr>
      </w:pPr>
      <w:r w:rsidRPr="00BF0434">
        <w:rPr>
          <w:rFonts w:eastAsiaTheme="majorEastAsia"/>
          <w:bCs/>
          <w:iCs/>
          <w:color w:val="000000" w:themeColor="text1"/>
          <w:sz w:val="28"/>
          <w:szCs w:val="28"/>
        </w:rPr>
        <w:t xml:space="preserve">3) уровни </w:t>
      </w:r>
      <w:r w:rsidRPr="00BF0434">
        <w:rPr>
          <w:rFonts w:eastAsiaTheme="majorEastAsia"/>
          <w:b/>
          <w:i/>
          <w:color w:val="000000" w:themeColor="text1"/>
          <w:sz w:val="28"/>
          <w:szCs w:val="28"/>
        </w:rPr>
        <w:t xml:space="preserve">риск-толерантности </w:t>
      </w:r>
      <w:r w:rsidRPr="00BF0434">
        <w:rPr>
          <w:rFonts w:eastAsiaTheme="majorEastAsia"/>
          <w:bCs/>
          <w:i/>
          <w:color w:val="000000" w:themeColor="text1"/>
          <w:sz w:val="28"/>
          <w:szCs w:val="28"/>
        </w:rPr>
        <w:t xml:space="preserve">в размере </w:t>
      </w:r>
      <w:r w:rsidRPr="00BF0434">
        <w:rPr>
          <w:bCs/>
          <w:i/>
          <w:sz w:val="28"/>
          <w:szCs w:val="28"/>
        </w:rPr>
        <w:t>38 063 700 тенге</w:t>
      </w:r>
      <w:r w:rsidRPr="00BF0434">
        <w:rPr>
          <w:sz w:val="28"/>
          <w:szCs w:val="28"/>
        </w:rPr>
        <w:t xml:space="preserve"> (10% от собственного капитала) </w:t>
      </w:r>
      <w:proofErr w:type="gramStart"/>
      <w:r w:rsidRPr="00BF0434">
        <w:rPr>
          <w:sz w:val="28"/>
          <w:szCs w:val="28"/>
        </w:rPr>
        <w:t xml:space="preserve">и  </w:t>
      </w:r>
      <w:r w:rsidRPr="00BF0434">
        <w:rPr>
          <w:b/>
          <w:bCs/>
          <w:i/>
          <w:iCs/>
          <w:sz w:val="28"/>
          <w:szCs w:val="28"/>
        </w:rPr>
        <w:t>риск</w:t>
      </w:r>
      <w:proofErr w:type="gramEnd"/>
      <w:r w:rsidRPr="00BF0434">
        <w:rPr>
          <w:b/>
          <w:bCs/>
          <w:i/>
          <w:iCs/>
          <w:sz w:val="28"/>
          <w:szCs w:val="28"/>
        </w:rPr>
        <w:t xml:space="preserve">-аппетита </w:t>
      </w:r>
      <w:r w:rsidRPr="00BF0434">
        <w:rPr>
          <w:i/>
          <w:iCs/>
          <w:sz w:val="28"/>
          <w:szCs w:val="28"/>
        </w:rPr>
        <w:t>в размере 19 031 850 тенге</w:t>
      </w:r>
      <w:r w:rsidRPr="00BF0434">
        <w:rPr>
          <w:sz w:val="28"/>
          <w:szCs w:val="28"/>
        </w:rPr>
        <w:t xml:space="preserve"> (50% от уровня риск-толерантности)</w:t>
      </w:r>
      <w:r w:rsidRPr="00BF0434">
        <w:rPr>
          <w:rFonts w:eastAsiaTheme="majorEastAsia"/>
          <w:bCs/>
          <w:iCs/>
          <w:color w:val="000000" w:themeColor="text1"/>
          <w:sz w:val="28"/>
          <w:szCs w:val="28"/>
        </w:rPr>
        <w:t>.</w:t>
      </w:r>
    </w:p>
    <w:p w14:paraId="069E2691" w14:textId="77777777" w:rsidR="000D6C9F" w:rsidRPr="00BF0434" w:rsidRDefault="000D6C9F" w:rsidP="000D6C9F">
      <w:pPr>
        <w:widowControl w:val="0"/>
        <w:pBdr>
          <w:bottom w:val="single" w:sz="4" w:space="29" w:color="FFFFFF"/>
        </w:pBdr>
        <w:tabs>
          <w:tab w:val="left" w:pos="993"/>
        </w:tabs>
        <w:ind w:firstLine="709"/>
        <w:jc w:val="both"/>
        <w:rPr>
          <w:rFonts w:eastAsiaTheme="majorEastAsia"/>
          <w:bCs/>
          <w:iCs/>
          <w:color w:val="000000" w:themeColor="text1"/>
          <w:sz w:val="28"/>
          <w:szCs w:val="28"/>
        </w:rPr>
      </w:pPr>
      <w:r w:rsidRPr="00BF0434">
        <w:rPr>
          <w:rFonts w:eastAsiaTheme="majorEastAsia"/>
          <w:bCs/>
          <w:iCs/>
          <w:color w:val="000000" w:themeColor="text1"/>
          <w:sz w:val="28"/>
          <w:szCs w:val="28"/>
        </w:rPr>
        <w:t xml:space="preserve">В целях повышения риск ориентированной культуры </w:t>
      </w:r>
      <w:r w:rsidRPr="00BF0434">
        <w:rPr>
          <w:rFonts w:eastAsiaTheme="majorEastAsia"/>
          <w:bCs/>
          <w:i/>
          <w:color w:val="000000" w:themeColor="text1"/>
          <w:sz w:val="28"/>
          <w:szCs w:val="28"/>
        </w:rPr>
        <w:t>проведено обучение по управлению рисками</w:t>
      </w:r>
      <w:r w:rsidRPr="00BF0434">
        <w:rPr>
          <w:rFonts w:eastAsiaTheme="majorEastAsia"/>
          <w:bCs/>
          <w:iCs/>
          <w:color w:val="000000" w:themeColor="text1"/>
          <w:sz w:val="28"/>
          <w:szCs w:val="28"/>
        </w:rPr>
        <w:t xml:space="preserve"> с последующим тестированием знаний работников Общества. Результаты тестирования показали </w:t>
      </w:r>
      <w:r w:rsidRPr="00BF0434">
        <w:rPr>
          <w:rFonts w:eastAsiaTheme="majorEastAsia"/>
          <w:b/>
          <w:i/>
          <w:color w:val="000000" w:themeColor="text1"/>
          <w:sz w:val="28"/>
          <w:szCs w:val="28"/>
        </w:rPr>
        <w:t>высокий уровень владения работниками знаниями по управлению рисками</w:t>
      </w:r>
      <w:r w:rsidRPr="00BF0434">
        <w:rPr>
          <w:rFonts w:eastAsiaTheme="majorEastAsia"/>
          <w:bCs/>
          <w:iCs/>
          <w:color w:val="000000" w:themeColor="text1"/>
          <w:sz w:val="28"/>
          <w:szCs w:val="28"/>
        </w:rPr>
        <w:t xml:space="preserve">.   </w:t>
      </w:r>
    </w:p>
    <w:p w14:paraId="7C3A36C1" w14:textId="77777777" w:rsidR="000D6C9F" w:rsidRPr="00BF0434" w:rsidRDefault="000D6C9F" w:rsidP="000D6C9F">
      <w:pPr>
        <w:pStyle w:val="1"/>
        <w:spacing w:before="0" w:line="240" w:lineRule="auto"/>
        <w:jc w:val="both"/>
        <w:rPr>
          <w:rFonts w:ascii="Times New Roman" w:eastAsia="Times New Roman" w:hAnsi="Times New Roman" w:cs="Times New Roman"/>
          <w:b/>
          <w:color w:val="auto"/>
          <w:sz w:val="28"/>
          <w:szCs w:val="28"/>
        </w:rPr>
      </w:pPr>
      <w:bookmarkStart w:id="158" w:name="_Toc131172770"/>
      <w:bookmarkEnd w:id="157"/>
      <w:r w:rsidRPr="00BF0434">
        <w:rPr>
          <w:rFonts w:ascii="Times New Roman" w:eastAsia="Times New Roman" w:hAnsi="Times New Roman" w:cs="Times New Roman"/>
          <w:b/>
          <w:color w:val="auto"/>
          <w:sz w:val="28"/>
          <w:szCs w:val="28"/>
          <w:lang w:val="en-US"/>
        </w:rPr>
        <w:t>VII</w:t>
      </w:r>
      <w:r w:rsidRPr="00BF0434">
        <w:rPr>
          <w:rFonts w:ascii="Times New Roman" w:eastAsia="Times New Roman" w:hAnsi="Times New Roman" w:cs="Times New Roman"/>
          <w:b/>
          <w:color w:val="auto"/>
          <w:sz w:val="28"/>
          <w:szCs w:val="28"/>
        </w:rPr>
        <w:t>. Корпоративное управление</w:t>
      </w:r>
      <w:bookmarkEnd w:id="158"/>
    </w:p>
    <w:p w14:paraId="60537F26" w14:textId="77777777" w:rsidR="000D6C9F" w:rsidRPr="00BF0434" w:rsidRDefault="000D6C9F" w:rsidP="000D6C9F">
      <w:pPr>
        <w:pStyle w:val="2"/>
        <w:spacing w:before="0" w:after="0"/>
        <w:contextualSpacing/>
        <w:jc w:val="both"/>
        <w:rPr>
          <w:rFonts w:ascii="Times New Roman" w:eastAsia="Consolas" w:hAnsi="Times New Roman"/>
          <w:i w:val="0"/>
          <w:iCs w:val="0"/>
          <w:color w:val="000000"/>
        </w:rPr>
      </w:pPr>
      <w:bookmarkStart w:id="159" w:name="_Toc131172771"/>
      <w:r w:rsidRPr="00BF0434">
        <w:rPr>
          <w:rFonts w:ascii="Times New Roman" w:eastAsia="Consolas" w:hAnsi="Times New Roman"/>
          <w:i w:val="0"/>
          <w:iCs w:val="0"/>
          <w:color w:val="000000"/>
        </w:rPr>
        <w:t>7.1. Структура корпоративного управления,</w:t>
      </w:r>
      <w:r w:rsidRPr="00BF0434">
        <w:rPr>
          <w:rFonts w:ascii="Times New Roman" w:hAnsi="Times New Roman"/>
          <w:bCs w:val="0"/>
          <w:i w:val="0"/>
          <w:iCs w:val="0"/>
        </w:rPr>
        <w:t xml:space="preserve"> состав совета директоров, отчет о деятельности Совета директоров и его комитетов</w:t>
      </w:r>
      <w:bookmarkEnd w:id="159"/>
    </w:p>
    <w:p w14:paraId="7E41CA83" w14:textId="77777777" w:rsidR="000D6C9F" w:rsidRPr="00BF0434" w:rsidRDefault="000D6C9F" w:rsidP="000D6C9F">
      <w:pPr>
        <w:widowControl w:val="0"/>
        <w:pBdr>
          <w:bottom w:val="single" w:sz="4" w:space="31" w:color="FFFFFF"/>
        </w:pBdr>
        <w:tabs>
          <w:tab w:val="num" w:pos="709"/>
          <w:tab w:val="left" w:pos="993"/>
        </w:tabs>
        <w:ind w:firstLine="709"/>
        <w:contextualSpacing/>
        <w:jc w:val="both"/>
        <w:rPr>
          <w:color w:val="010101"/>
          <w:sz w:val="28"/>
          <w:szCs w:val="28"/>
        </w:rPr>
      </w:pPr>
      <w:r w:rsidRPr="00BF0434">
        <w:rPr>
          <w:sz w:val="28"/>
          <w:szCs w:val="28"/>
          <w:lang w:val="kk-KZ"/>
        </w:rPr>
        <w:t xml:space="preserve">Общество </w:t>
      </w:r>
      <w:r w:rsidRPr="00BF0434">
        <w:rPr>
          <w:color w:val="010101"/>
          <w:sz w:val="28"/>
          <w:szCs w:val="28"/>
        </w:rPr>
        <w:t>рассматривает корпоративное управление, как средство повышения эффективности своей деятельности, укрепления репутации и снижения затрат на привлечение капитала. Надлежащая система корпоративного управления</w:t>
      </w:r>
      <w:r w:rsidRPr="00BF0434">
        <w:rPr>
          <w:sz w:val="28"/>
          <w:szCs w:val="28"/>
          <w:shd w:val="clear" w:color="auto" w:fill="FFFFFF"/>
        </w:rPr>
        <w:t xml:space="preserve"> </w:t>
      </w:r>
      <w:r w:rsidRPr="00BF0434">
        <w:rPr>
          <w:sz w:val="28"/>
          <w:szCs w:val="28"/>
          <w:shd w:val="clear" w:color="auto" w:fill="FFFFFF"/>
          <w:lang w:val="en-US"/>
        </w:rPr>
        <w:t>QazIndustry</w:t>
      </w:r>
      <w:r w:rsidRPr="00BF0434">
        <w:rPr>
          <w:sz w:val="28"/>
          <w:szCs w:val="28"/>
          <w:shd w:val="clear" w:color="auto" w:fill="FFFFFF"/>
        </w:rPr>
        <w:t xml:space="preserve"> -</w:t>
      </w:r>
      <w:r w:rsidRPr="00BF0434">
        <w:rPr>
          <w:color w:val="010101"/>
          <w:sz w:val="28"/>
          <w:szCs w:val="28"/>
        </w:rPr>
        <w:t xml:space="preserve"> вклад в обеспечение верховенства законодательства в Республике Казахстан и фактор, определяющий место Общества в современной экономике и обществе, в целом. </w:t>
      </w:r>
    </w:p>
    <w:p w14:paraId="3D031181" w14:textId="77777777" w:rsidR="000D6C9F" w:rsidRPr="00BF0434" w:rsidRDefault="000D6C9F" w:rsidP="000D6C9F">
      <w:pPr>
        <w:widowControl w:val="0"/>
        <w:pBdr>
          <w:bottom w:val="single" w:sz="4" w:space="31" w:color="FFFFFF"/>
        </w:pBdr>
        <w:tabs>
          <w:tab w:val="num" w:pos="709"/>
          <w:tab w:val="left" w:pos="993"/>
        </w:tabs>
        <w:contextualSpacing/>
        <w:jc w:val="both"/>
        <w:rPr>
          <w:sz w:val="28"/>
          <w:szCs w:val="28"/>
          <w:lang w:val="kk-KZ"/>
        </w:rPr>
      </w:pPr>
      <w:r w:rsidRPr="00BF0434">
        <w:rPr>
          <w:color w:val="010101"/>
          <w:sz w:val="28"/>
          <w:szCs w:val="28"/>
          <w:lang w:eastAsia="x-none"/>
        </w:rPr>
        <w:tab/>
        <w:t xml:space="preserve">Общество действует </w:t>
      </w:r>
      <w:r w:rsidRPr="00BF0434">
        <w:rPr>
          <w:sz w:val="28"/>
          <w:szCs w:val="28"/>
          <w:lang w:val="kk-KZ"/>
        </w:rPr>
        <w:t xml:space="preserve">посредством достижения оптимального баланса </w:t>
      </w:r>
      <w:r w:rsidRPr="00BF0434">
        <w:rPr>
          <w:sz w:val="28"/>
          <w:szCs w:val="28"/>
          <w:lang w:val="kk-KZ"/>
        </w:rPr>
        <w:lastRenderedPageBreak/>
        <w:t xml:space="preserve">интересов </w:t>
      </w:r>
      <w:r w:rsidRPr="00BF0434">
        <w:rPr>
          <w:b/>
          <w:sz w:val="28"/>
          <w:szCs w:val="28"/>
          <w:lang w:val="kk-KZ"/>
        </w:rPr>
        <w:t>высшего органа – Единственного акционера</w:t>
      </w:r>
      <w:r w:rsidRPr="00BF0434">
        <w:rPr>
          <w:sz w:val="28"/>
          <w:szCs w:val="28"/>
          <w:lang w:val="kk-KZ"/>
        </w:rPr>
        <w:t xml:space="preserve">, </w:t>
      </w:r>
      <w:r w:rsidRPr="00BF0434">
        <w:rPr>
          <w:b/>
          <w:sz w:val="28"/>
          <w:szCs w:val="28"/>
          <w:lang w:val="kk-KZ"/>
        </w:rPr>
        <w:t xml:space="preserve">органа управления – Совета директоров и исполнительного органа – Правления </w:t>
      </w:r>
      <w:r w:rsidRPr="00BF0434">
        <w:rPr>
          <w:sz w:val="28"/>
          <w:szCs w:val="28"/>
          <w:lang w:val="kk-KZ"/>
        </w:rPr>
        <w:t xml:space="preserve">Общества, а также других заинтересованных лиц.  </w:t>
      </w:r>
    </w:p>
    <w:p w14:paraId="39C35CE7" w14:textId="77777777" w:rsidR="000D6C9F" w:rsidRPr="00BF0434" w:rsidRDefault="000D6C9F" w:rsidP="000D6C9F">
      <w:pPr>
        <w:widowControl w:val="0"/>
        <w:pBdr>
          <w:bottom w:val="single" w:sz="4" w:space="31" w:color="FFFFFF"/>
        </w:pBdr>
        <w:tabs>
          <w:tab w:val="num" w:pos="709"/>
          <w:tab w:val="left" w:pos="993"/>
        </w:tabs>
        <w:ind w:firstLine="709"/>
        <w:contextualSpacing/>
        <w:jc w:val="both"/>
        <w:rPr>
          <w:sz w:val="28"/>
          <w:szCs w:val="28"/>
        </w:rPr>
      </w:pPr>
    </w:p>
    <w:p w14:paraId="16CFD7FF" w14:textId="77777777" w:rsidR="000D6C9F" w:rsidRPr="00BF0434" w:rsidRDefault="000D6C9F" w:rsidP="000D6C9F">
      <w:pPr>
        <w:widowControl w:val="0"/>
        <w:pBdr>
          <w:bottom w:val="single" w:sz="4" w:space="31" w:color="FFFFFF"/>
        </w:pBdr>
        <w:tabs>
          <w:tab w:val="num" w:pos="709"/>
          <w:tab w:val="left" w:pos="993"/>
        </w:tabs>
        <w:ind w:firstLine="709"/>
        <w:contextualSpacing/>
        <w:jc w:val="center"/>
        <w:rPr>
          <w:b/>
          <w:bCs/>
          <w:color w:val="0070C0"/>
          <w:sz w:val="28"/>
          <w:szCs w:val="28"/>
          <w:lang w:val="kk-KZ"/>
        </w:rPr>
      </w:pPr>
      <w:r w:rsidRPr="00BF0434">
        <w:rPr>
          <w:b/>
          <w:bCs/>
          <w:color w:val="0070C0"/>
          <w:sz w:val="28"/>
          <w:szCs w:val="28"/>
          <w:lang w:val="kk-KZ"/>
        </w:rPr>
        <w:t>СИСТЕМА КОРПОРАТИВНОГО УПРАВЛЕНИЯ</w:t>
      </w:r>
    </w:p>
    <w:p w14:paraId="3E9E0F74" w14:textId="77777777" w:rsidR="000D6C9F" w:rsidRPr="00BF0434" w:rsidRDefault="000D6C9F" w:rsidP="000D6C9F">
      <w:pPr>
        <w:widowControl w:val="0"/>
        <w:pBdr>
          <w:bottom w:val="single" w:sz="4" w:space="31" w:color="FFFFFF"/>
        </w:pBdr>
        <w:tabs>
          <w:tab w:val="num" w:pos="709"/>
          <w:tab w:val="left" w:pos="993"/>
        </w:tabs>
        <w:ind w:firstLine="709"/>
        <w:contextualSpacing/>
        <w:jc w:val="center"/>
        <w:rPr>
          <w:b/>
          <w:bCs/>
          <w:color w:val="0070C0"/>
          <w:sz w:val="28"/>
          <w:szCs w:val="28"/>
          <w:lang w:val="kk-KZ"/>
        </w:rPr>
      </w:pPr>
      <w:r w:rsidRPr="00BF0434">
        <w:rPr>
          <w:noProof/>
        </w:rPr>
        <mc:AlternateContent>
          <mc:Choice Requires="wps">
            <w:drawing>
              <wp:anchor distT="0" distB="0" distL="114300" distR="114300" simplePos="0" relativeHeight="251659264" behindDoc="0" locked="0" layoutInCell="1" allowOverlap="1" wp14:anchorId="74BFC494" wp14:editId="7BE5542E">
                <wp:simplePos x="0" y="0"/>
                <wp:positionH relativeFrom="margin">
                  <wp:align>center</wp:align>
                </wp:positionH>
                <wp:positionV relativeFrom="paragraph">
                  <wp:posOffset>160020</wp:posOffset>
                </wp:positionV>
                <wp:extent cx="5295265" cy="714375"/>
                <wp:effectExtent l="0" t="0" r="635" b="9525"/>
                <wp:wrapNone/>
                <wp:docPr id="29" name="Прямоугольник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95265" cy="714375"/>
                        </a:xfrm>
                        <a:prstGeom prst="rect">
                          <a:avLst/>
                        </a:prstGeom>
                        <a:ln/>
                      </wps:spPr>
                      <wps:style>
                        <a:lnRef idx="2">
                          <a:schemeClr val="dk1"/>
                        </a:lnRef>
                        <a:fillRef idx="1">
                          <a:schemeClr val="lt1"/>
                        </a:fillRef>
                        <a:effectRef idx="0">
                          <a:schemeClr val="dk1"/>
                        </a:effectRef>
                        <a:fontRef idx="minor">
                          <a:schemeClr val="dk1"/>
                        </a:fontRef>
                      </wps:style>
                      <wps:txbx>
                        <w:txbxContent>
                          <w:p w14:paraId="686AC55F" w14:textId="77777777" w:rsidR="000D6C9F" w:rsidRPr="008545A9" w:rsidRDefault="000D6C9F" w:rsidP="000D6C9F">
                            <w:pPr>
                              <w:pStyle w:val="af9"/>
                              <w:spacing w:before="0" w:beforeAutospacing="0" w:after="0" w:afterAutospacing="0"/>
                              <w:jc w:val="center"/>
                              <w:rPr>
                                <w:b/>
                                <w:bCs/>
                                <w:color w:val="FF0000"/>
                                <w:kern w:val="24"/>
                                <w:sz w:val="28"/>
                                <w:szCs w:val="28"/>
                                <w:lang w:val="ru-RU"/>
                              </w:rPr>
                            </w:pPr>
                            <w:r w:rsidRPr="008545A9">
                              <w:rPr>
                                <w:b/>
                                <w:bCs/>
                                <w:color w:val="FF0000"/>
                                <w:kern w:val="24"/>
                                <w:sz w:val="28"/>
                                <w:szCs w:val="28"/>
                                <w:lang w:val="ru-RU"/>
                              </w:rPr>
                              <w:t>Единственный акционер (высший орган)</w:t>
                            </w:r>
                          </w:p>
                          <w:p w14:paraId="6322CE50" w14:textId="77777777" w:rsidR="000D6C9F" w:rsidRPr="008545A9" w:rsidRDefault="000D6C9F" w:rsidP="000D6C9F">
                            <w:pPr>
                              <w:pStyle w:val="af9"/>
                              <w:spacing w:before="0" w:beforeAutospacing="0" w:after="0" w:afterAutospacing="0"/>
                              <w:jc w:val="center"/>
                              <w:rPr>
                                <w:rFonts w:eastAsia="Calibri"/>
                                <w:sz w:val="28"/>
                                <w:szCs w:val="28"/>
                                <w:lang w:val="kk-KZ" w:eastAsia="en-US"/>
                              </w:rPr>
                            </w:pPr>
                            <w:r w:rsidRPr="008545A9">
                              <w:rPr>
                                <w:rFonts w:eastAsia="Calibri"/>
                                <w:sz w:val="28"/>
                                <w:szCs w:val="28"/>
                                <w:lang w:val="kk-KZ" w:eastAsia="en-US"/>
                              </w:rPr>
                              <w:t xml:space="preserve">Министерство индустрии и инфраструктурного развития Республики Казахстан  </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w14:anchorId="74BFC494" id="Прямоугольник 29" o:spid="_x0000_s1071" style="position:absolute;left:0;text-align:left;margin-left:0;margin-top:12.6pt;width:416.95pt;height:56.25pt;z-index:2516592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" fillcolor="white [3201]" strokecolor="black [3200]" strokeweight="1pt">
                <v:path arrowok="t"/>
                <v:textbox>
                  <w:txbxContent>
                    <w:p w14:paraId="686AC55F" w14:textId="77777777" w:rsidR="000D6C9F" w:rsidRPr="008545A9" w:rsidRDefault="000D6C9F" w:rsidP="000D6C9F">
                      <w:pPr>
                        <w:pStyle w:val="af9"/>
                        <w:spacing w:before="0" w:beforeAutospacing="0" w:after="0" w:afterAutospacing="0"/>
                        <w:jc w:val="center"/>
                        <w:rPr>
                          <w:b/>
                          <w:bCs/>
                          <w:color w:val="FF0000"/>
                          <w:kern w:val="24"/>
                          <w:sz w:val="28"/>
                          <w:szCs w:val="28"/>
                          <w:lang w:val="ru-RU"/>
                        </w:rPr>
                      </w:pPr>
                      <w:r w:rsidRPr="008545A9">
                        <w:rPr>
                          <w:b/>
                          <w:bCs/>
                          <w:color w:val="FF0000"/>
                          <w:kern w:val="24"/>
                          <w:sz w:val="28"/>
                          <w:szCs w:val="28"/>
                          <w:lang w:val="ru-RU"/>
                        </w:rPr>
                        <w:t>Единственный акционер (высший орган)</w:t>
                      </w:r>
                    </w:p>
                    <w:p w14:paraId="6322CE50" w14:textId="77777777" w:rsidR="000D6C9F" w:rsidRPr="008545A9" w:rsidRDefault="000D6C9F" w:rsidP="000D6C9F">
                      <w:pPr>
                        <w:pStyle w:val="af9"/>
                        <w:spacing w:before="0" w:beforeAutospacing="0" w:after="0" w:afterAutospacing="0"/>
                        <w:jc w:val="center"/>
                        <w:rPr>
                          <w:rFonts w:eastAsia="Calibri"/>
                          <w:sz w:val="28"/>
                          <w:szCs w:val="28"/>
                          <w:lang w:val="kk-KZ" w:eastAsia="en-US"/>
                        </w:rPr>
                      </w:pPr>
                      <w:r w:rsidRPr="008545A9">
                        <w:rPr>
                          <w:rFonts w:eastAsia="Calibri"/>
                          <w:sz w:val="28"/>
                          <w:szCs w:val="28"/>
                          <w:lang w:val="kk-KZ" w:eastAsia="en-US"/>
                        </w:rPr>
                        <w:t xml:space="preserve">Министерство индустрии и инфраструктурного развития Республики Казахстан  </w:t>
                      </w:r>
                    </w:p>
                  </w:txbxContent>
                </v:textbox>
                <w10:wrap anchorx="margin"/>
              </v:rect>
            </w:pict>
          </mc:Fallback>
        </mc:AlternateContent>
      </w:r>
    </w:p>
    <w:p w14:paraId="50C3A95C" w14:textId="77777777" w:rsidR="000D6C9F" w:rsidRPr="00BF0434" w:rsidRDefault="000D6C9F" w:rsidP="000D6C9F">
      <w:pPr>
        <w:widowControl w:val="0"/>
        <w:pBdr>
          <w:bottom w:val="single" w:sz="4" w:space="31" w:color="FFFFFF"/>
        </w:pBdr>
        <w:tabs>
          <w:tab w:val="num" w:pos="709"/>
          <w:tab w:val="left" w:pos="993"/>
        </w:tabs>
        <w:ind w:firstLine="709"/>
        <w:contextualSpacing/>
        <w:jc w:val="center"/>
        <w:rPr>
          <w:b/>
          <w:bCs/>
          <w:sz w:val="28"/>
          <w:szCs w:val="28"/>
          <w:lang w:val="kk-KZ"/>
        </w:rPr>
      </w:pPr>
    </w:p>
    <w:p w14:paraId="7D450E8D" w14:textId="77777777" w:rsidR="000D6C9F" w:rsidRPr="00BF0434" w:rsidRDefault="000D6C9F" w:rsidP="000D6C9F">
      <w:pPr>
        <w:widowControl w:val="0"/>
        <w:pBdr>
          <w:bottom w:val="single" w:sz="4" w:space="31" w:color="FFFFFF"/>
        </w:pBdr>
        <w:tabs>
          <w:tab w:val="num" w:pos="709"/>
          <w:tab w:val="left" w:pos="993"/>
        </w:tabs>
        <w:ind w:firstLine="709"/>
        <w:contextualSpacing/>
        <w:jc w:val="center"/>
        <w:rPr>
          <w:b/>
          <w:bCs/>
          <w:sz w:val="28"/>
          <w:szCs w:val="28"/>
          <w:lang w:val="kk-KZ"/>
        </w:rPr>
      </w:pPr>
    </w:p>
    <w:p w14:paraId="5D4C3926" w14:textId="77777777" w:rsidR="000D6C9F" w:rsidRPr="00BF0434" w:rsidRDefault="000D6C9F" w:rsidP="000D6C9F">
      <w:pPr>
        <w:widowControl w:val="0"/>
        <w:pBdr>
          <w:bottom w:val="single" w:sz="4" w:space="31" w:color="FFFFFF"/>
        </w:pBdr>
        <w:tabs>
          <w:tab w:val="num" w:pos="709"/>
          <w:tab w:val="left" w:pos="993"/>
        </w:tabs>
        <w:ind w:firstLine="709"/>
        <w:contextualSpacing/>
        <w:jc w:val="center"/>
        <w:rPr>
          <w:b/>
          <w:bCs/>
          <w:sz w:val="28"/>
          <w:szCs w:val="28"/>
          <w:lang w:val="kk-KZ"/>
        </w:rPr>
      </w:pPr>
    </w:p>
    <w:p w14:paraId="50393F72" w14:textId="77777777" w:rsidR="000D6C9F" w:rsidRPr="00BF0434" w:rsidRDefault="000D6C9F" w:rsidP="000D6C9F">
      <w:pPr>
        <w:widowControl w:val="0"/>
        <w:pBdr>
          <w:bottom w:val="single" w:sz="4" w:space="31" w:color="FFFFFF"/>
        </w:pBdr>
        <w:tabs>
          <w:tab w:val="num" w:pos="709"/>
          <w:tab w:val="left" w:pos="993"/>
        </w:tabs>
        <w:ind w:firstLine="709"/>
        <w:contextualSpacing/>
        <w:jc w:val="center"/>
        <w:rPr>
          <w:b/>
          <w:bCs/>
          <w:sz w:val="28"/>
          <w:szCs w:val="28"/>
          <w:lang w:val="kk-KZ"/>
        </w:rPr>
      </w:pPr>
      <w:r w:rsidRPr="00BF0434">
        <w:rPr>
          <w:noProof/>
        </w:rPr>
        <mc:AlternateContent>
          <mc:Choice Requires="wps">
            <w:drawing>
              <wp:anchor distT="0" distB="0" distL="114300" distR="114300" simplePos="0" relativeHeight="251660288" behindDoc="0" locked="0" layoutInCell="1" allowOverlap="1" wp14:anchorId="27DB50A3" wp14:editId="23B154A9">
                <wp:simplePos x="0" y="0"/>
                <wp:positionH relativeFrom="column">
                  <wp:posOffset>404495</wp:posOffset>
                </wp:positionH>
                <wp:positionV relativeFrom="paragraph">
                  <wp:posOffset>173355</wp:posOffset>
                </wp:positionV>
                <wp:extent cx="5354955" cy="504825"/>
                <wp:effectExtent l="0" t="0" r="0" b="9525"/>
                <wp:wrapNone/>
                <wp:docPr id="28" name="Прямоугольник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54955" cy="504825"/>
                        </a:xfrm>
                        <a:prstGeom prst="rect">
                          <a:avLst/>
                        </a:prstGeom>
                        <a:ln/>
                      </wps:spPr>
                      <wps:style>
                        <a:lnRef idx="2">
                          <a:schemeClr val="dk1"/>
                        </a:lnRef>
                        <a:fillRef idx="1">
                          <a:schemeClr val="lt1"/>
                        </a:fillRef>
                        <a:effectRef idx="0">
                          <a:schemeClr val="dk1"/>
                        </a:effectRef>
                        <a:fontRef idx="minor">
                          <a:schemeClr val="dk1"/>
                        </a:fontRef>
                      </wps:style>
                      <wps:txbx>
                        <w:txbxContent>
                          <w:p w14:paraId="5EC47BAE" w14:textId="77777777" w:rsidR="000D6C9F" w:rsidRPr="008545A9" w:rsidRDefault="000D6C9F" w:rsidP="000D6C9F">
                            <w:pPr>
                              <w:pStyle w:val="af9"/>
                              <w:spacing w:before="0" w:beforeAutospacing="0" w:after="0" w:afterAutospacing="0"/>
                              <w:jc w:val="center"/>
                              <w:rPr>
                                <w:b/>
                                <w:bCs/>
                                <w:color w:val="0070C0"/>
                                <w:kern w:val="24"/>
                                <w:sz w:val="28"/>
                                <w:szCs w:val="28"/>
                                <w:lang w:val="ru-RU"/>
                              </w:rPr>
                            </w:pPr>
                            <w:r w:rsidRPr="008545A9">
                              <w:rPr>
                                <w:b/>
                                <w:bCs/>
                                <w:color w:val="0070C0"/>
                                <w:kern w:val="24"/>
                                <w:sz w:val="28"/>
                                <w:szCs w:val="28"/>
                                <w:lang w:val="ru-RU"/>
                              </w:rPr>
                              <w:t xml:space="preserve">Совет Директоров </w:t>
                            </w:r>
                          </w:p>
                          <w:p w14:paraId="32C9B9CC" w14:textId="77777777" w:rsidR="000D6C9F" w:rsidRPr="008545A9" w:rsidRDefault="000D6C9F" w:rsidP="000D6C9F">
                            <w:pPr>
                              <w:pStyle w:val="af9"/>
                              <w:spacing w:before="0" w:beforeAutospacing="0" w:after="0" w:afterAutospacing="0"/>
                              <w:jc w:val="center"/>
                              <w:rPr>
                                <w:b/>
                                <w:bCs/>
                                <w:color w:val="0070C0"/>
                                <w:kern w:val="24"/>
                                <w:sz w:val="28"/>
                                <w:szCs w:val="28"/>
                                <w:lang w:val="ru-RU"/>
                              </w:rPr>
                            </w:pPr>
                            <w:r w:rsidRPr="008545A9">
                              <w:rPr>
                                <w:b/>
                                <w:bCs/>
                                <w:color w:val="0070C0"/>
                                <w:kern w:val="24"/>
                                <w:sz w:val="28"/>
                                <w:szCs w:val="28"/>
                                <w:lang w:val="ru-RU"/>
                              </w:rPr>
                              <w:t xml:space="preserve"> (орган управления)</w:t>
                            </w:r>
                          </w:p>
                        </w:txbxContent>
                      </wps:txbx>
                      <wps:bodyPr wrap="square" rtlCol="0" anchor="ctr">
                        <a:noAutofit/>
                      </wps:bodyPr>
                    </wps:wsp>
                  </a:graphicData>
                </a:graphic>
                <wp14:sizeRelH relativeFrom="page">
                  <wp14:pctWidth>0</wp14:pctWidth>
                </wp14:sizeRelH>
                <wp14:sizeRelV relativeFrom="page">
                  <wp14:pctHeight>0</wp14:pctHeight>
                </wp14:sizeRelV>
              </wp:anchor>
            </w:drawing>
          </mc:Choice>
          <mc:Fallback>
            <w:pict>
              <v:rect w14:anchorId="27DB50A3" id="Прямоугольник 28" o:spid="_x0000_s1072" style="position:absolute;left:0;text-align:left;margin-left:31.85pt;margin-top:13.65pt;width:421.65pt;height:39.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" fillcolor="white [3201]" strokecolor="black [3200]" strokeweight="1pt">
                <v:path arrowok="t"/>
                <v:textbox>
                  <w:txbxContent>
                    <w:p w14:paraId="5EC47BAE" w14:textId="77777777" w:rsidR="000D6C9F" w:rsidRPr="008545A9" w:rsidRDefault="000D6C9F" w:rsidP="000D6C9F">
                      <w:pPr>
                        <w:pStyle w:val="af9"/>
                        <w:spacing w:before="0" w:beforeAutospacing="0" w:after="0" w:afterAutospacing="0"/>
                        <w:jc w:val="center"/>
                        <w:rPr>
                          <w:b/>
                          <w:bCs/>
                          <w:color w:val="0070C0"/>
                          <w:kern w:val="24"/>
                          <w:sz w:val="28"/>
                          <w:szCs w:val="28"/>
                          <w:lang w:val="ru-RU"/>
                        </w:rPr>
                      </w:pPr>
                      <w:r w:rsidRPr="008545A9">
                        <w:rPr>
                          <w:b/>
                          <w:bCs/>
                          <w:color w:val="0070C0"/>
                          <w:kern w:val="24"/>
                          <w:sz w:val="28"/>
                          <w:szCs w:val="28"/>
                          <w:lang w:val="ru-RU"/>
                        </w:rPr>
                        <w:t xml:space="preserve">Совет Директоров </w:t>
                      </w:r>
                    </w:p>
                    <w:p w14:paraId="32C9B9CC" w14:textId="77777777" w:rsidR="000D6C9F" w:rsidRPr="008545A9" w:rsidRDefault="000D6C9F" w:rsidP="000D6C9F">
                      <w:pPr>
                        <w:pStyle w:val="af9"/>
                        <w:spacing w:before="0" w:beforeAutospacing="0" w:after="0" w:afterAutospacing="0"/>
                        <w:jc w:val="center"/>
                        <w:rPr>
                          <w:b/>
                          <w:bCs/>
                          <w:color w:val="0070C0"/>
                          <w:kern w:val="24"/>
                          <w:sz w:val="28"/>
                          <w:szCs w:val="28"/>
                          <w:lang w:val="ru-RU"/>
                        </w:rPr>
                      </w:pPr>
                      <w:r w:rsidRPr="008545A9">
                        <w:rPr>
                          <w:b/>
                          <w:bCs/>
                          <w:color w:val="0070C0"/>
                          <w:kern w:val="24"/>
                          <w:sz w:val="28"/>
                          <w:szCs w:val="28"/>
                          <w:lang w:val="ru-RU"/>
                        </w:rPr>
                        <w:t xml:space="preserve"> (орган управления)</w:t>
                      </w:r>
                    </w:p>
                  </w:txbxContent>
                </v:textbox>
              </v:rect>
            </w:pict>
          </mc:Fallback>
        </mc:AlternateContent>
      </w:r>
    </w:p>
    <w:p w14:paraId="3F43CDAF" w14:textId="77777777" w:rsidR="000D6C9F" w:rsidRPr="00BF0434" w:rsidRDefault="000D6C9F" w:rsidP="000D6C9F">
      <w:pPr>
        <w:widowControl w:val="0"/>
        <w:pBdr>
          <w:bottom w:val="single" w:sz="4" w:space="31" w:color="FFFFFF"/>
        </w:pBdr>
        <w:tabs>
          <w:tab w:val="num" w:pos="709"/>
          <w:tab w:val="left" w:pos="993"/>
        </w:tabs>
        <w:ind w:firstLine="709"/>
        <w:contextualSpacing/>
        <w:jc w:val="center"/>
        <w:rPr>
          <w:b/>
          <w:bCs/>
          <w:sz w:val="28"/>
          <w:szCs w:val="28"/>
          <w:lang w:val="kk-KZ"/>
        </w:rPr>
      </w:pPr>
    </w:p>
    <w:p w14:paraId="2736812D" w14:textId="77777777" w:rsidR="000D6C9F" w:rsidRPr="00BF0434" w:rsidRDefault="000D6C9F" w:rsidP="000D6C9F">
      <w:pPr>
        <w:widowControl w:val="0"/>
        <w:pBdr>
          <w:bottom w:val="single" w:sz="4" w:space="31" w:color="FFFFFF"/>
        </w:pBdr>
        <w:tabs>
          <w:tab w:val="num" w:pos="709"/>
          <w:tab w:val="left" w:pos="993"/>
        </w:tabs>
        <w:ind w:firstLine="709"/>
        <w:contextualSpacing/>
        <w:jc w:val="center"/>
        <w:rPr>
          <w:b/>
          <w:bCs/>
          <w:sz w:val="28"/>
          <w:szCs w:val="28"/>
          <w:lang w:val="kk-KZ"/>
        </w:rPr>
      </w:pPr>
    </w:p>
    <w:p w14:paraId="71066393" w14:textId="77777777" w:rsidR="000D6C9F" w:rsidRPr="00BF0434" w:rsidRDefault="000D6C9F" w:rsidP="000D6C9F">
      <w:pPr>
        <w:widowControl w:val="0"/>
        <w:pBdr>
          <w:bottom w:val="single" w:sz="4" w:space="31" w:color="FFFFFF"/>
        </w:pBdr>
        <w:tabs>
          <w:tab w:val="num" w:pos="709"/>
          <w:tab w:val="left" w:pos="993"/>
        </w:tabs>
        <w:ind w:firstLine="709"/>
        <w:contextualSpacing/>
        <w:jc w:val="center"/>
        <w:rPr>
          <w:b/>
          <w:bCs/>
          <w:sz w:val="28"/>
          <w:szCs w:val="28"/>
          <w:lang w:val="kk-KZ"/>
        </w:rPr>
      </w:pPr>
    </w:p>
    <w:p w14:paraId="1D270281" w14:textId="77777777" w:rsidR="000D6C9F" w:rsidRPr="00BF0434" w:rsidRDefault="000D6C9F" w:rsidP="000D6C9F">
      <w:pPr>
        <w:widowControl w:val="0"/>
        <w:pBdr>
          <w:bottom w:val="single" w:sz="4" w:space="31" w:color="FFFFFF"/>
        </w:pBdr>
        <w:tabs>
          <w:tab w:val="num" w:pos="709"/>
          <w:tab w:val="left" w:pos="993"/>
        </w:tabs>
        <w:ind w:firstLine="709"/>
        <w:contextualSpacing/>
        <w:jc w:val="center"/>
        <w:rPr>
          <w:b/>
          <w:bCs/>
          <w:sz w:val="28"/>
          <w:szCs w:val="28"/>
          <w:lang w:val="kk-KZ"/>
        </w:rPr>
      </w:pPr>
      <w:r w:rsidRPr="00BF0434">
        <w:rPr>
          <w:noProof/>
        </w:rPr>
        <mc:AlternateContent>
          <mc:Choice Requires="wps">
            <w:drawing>
              <wp:anchor distT="0" distB="0" distL="114300" distR="114300" simplePos="0" relativeHeight="251665408" behindDoc="0" locked="0" layoutInCell="1" allowOverlap="1" wp14:anchorId="650989E5" wp14:editId="39FC005E">
                <wp:simplePos x="0" y="0"/>
                <wp:positionH relativeFrom="page">
                  <wp:posOffset>5057775</wp:posOffset>
                </wp:positionH>
                <wp:positionV relativeFrom="paragraph">
                  <wp:posOffset>24130</wp:posOffset>
                </wp:positionV>
                <wp:extent cx="1602740" cy="657860"/>
                <wp:effectExtent l="0" t="0" r="0" b="8890"/>
                <wp:wrapNone/>
                <wp:docPr id="27" name="Прямоугольник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02740" cy="657860"/>
                        </a:xfrm>
                        <a:prstGeom prst="rect">
                          <a:avLst/>
                        </a:prstGeom>
                        <a:noFill/>
                        <a:ln w="19050">
                          <a:solidFill>
                            <a:schemeClr val="accent1">
                              <a:lumMod val="50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403AE2AD" w14:textId="77777777" w:rsidR="000D6C9F" w:rsidRDefault="000D6C9F" w:rsidP="000D6C9F">
                            <w:pPr>
                              <w:pStyle w:val="af9"/>
                              <w:spacing w:before="0" w:beforeAutospacing="0" w:after="0" w:afterAutospacing="0"/>
                              <w:jc w:val="center"/>
                              <w:rPr>
                                <w:color w:val="000000" w:themeColor="text1"/>
                              </w:rPr>
                            </w:pPr>
                            <w:r w:rsidRPr="00106F20">
                              <w:rPr>
                                <w:b/>
                                <w:bCs/>
                                <w:color w:val="7030A0"/>
                                <w:kern w:val="24"/>
                                <w:lang w:val="ru-RU"/>
                              </w:rPr>
                              <w:t xml:space="preserve">Комитет по </w:t>
                            </w:r>
                            <w:r>
                              <w:rPr>
                                <w:b/>
                                <w:bCs/>
                                <w:color w:val="7030A0"/>
                                <w:kern w:val="24"/>
                                <w:lang w:val="ru-RU"/>
                              </w:rPr>
                              <w:t>аудиту</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w14:anchorId="650989E5" id="Прямоугольник 27" o:spid="_x0000_s1073" style="position:absolute;left:0;text-align:left;margin-left:398.25pt;margin-top:1.9pt;width:126.2pt;height:51.8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" filled="f" strokecolor="#1f3763 [1604]" strokeweight="1.5pt">
                <v:stroke dashstyle="3 1"/>
                <v:path arrowok="t"/>
                <v:textbox>
                  <w:txbxContent>
                    <w:p w14:paraId="403AE2AD" w14:textId="77777777" w:rsidR="000D6C9F" w:rsidRDefault="000D6C9F" w:rsidP="000D6C9F">
                      <w:pPr>
                        <w:pStyle w:val="af9"/>
                        <w:spacing w:before="0" w:beforeAutospacing="0" w:after="0" w:afterAutospacing="0"/>
                        <w:jc w:val="center"/>
                        <w:rPr>
                          <w:color w:val="000000" w:themeColor="text1"/>
                        </w:rPr>
                      </w:pPr>
                      <w:r w:rsidRPr="00106F20">
                        <w:rPr>
                          <w:b/>
                          <w:bCs/>
                          <w:color w:val="7030A0"/>
                          <w:kern w:val="24"/>
                          <w:lang w:val="ru-RU"/>
                        </w:rPr>
                        <w:t xml:space="preserve">Комитет по </w:t>
                      </w:r>
                      <w:r>
                        <w:rPr>
                          <w:b/>
                          <w:bCs/>
                          <w:color w:val="7030A0"/>
                          <w:kern w:val="24"/>
                          <w:lang w:val="ru-RU"/>
                        </w:rPr>
                        <w:t>аудиту</w:t>
                      </w:r>
                    </w:p>
                  </w:txbxContent>
                </v:textbox>
                <w10:wrap anchorx="page"/>
              </v:rect>
            </w:pict>
          </mc:Fallback>
        </mc:AlternateContent>
      </w:r>
      <w:r w:rsidRPr="00BF0434">
        <w:rPr>
          <w:noProof/>
        </w:rPr>
        <mc:AlternateContent>
          <mc:Choice Requires="wps">
            <w:drawing>
              <wp:anchor distT="0" distB="0" distL="114300" distR="114300" simplePos="0" relativeHeight="251664384" behindDoc="0" locked="0" layoutInCell="1" allowOverlap="1" wp14:anchorId="13A6D863" wp14:editId="02C81753">
                <wp:simplePos x="0" y="0"/>
                <wp:positionH relativeFrom="margin">
                  <wp:posOffset>2359660</wp:posOffset>
                </wp:positionH>
                <wp:positionV relativeFrom="paragraph">
                  <wp:posOffset>25400</wp:posOffset>
                </wp:positionV>
                <wp:extent cx="1685925" cy="647700"/>
                <wp:effectExtent l="0" t="0" r="9525" b="0"/>
                <wp:wrapNone/>
                <wp:docPr id="26" name="Прямоугольник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85925" cy="647700"/>
                        </a:xfrm>
                        <a:prstGeom prst="rect">
                          <a:avLst/>
                        </a:prstGeom>
                        <a:noFill/>
                        <a:ln w="19050">
                          <a:solidFill>
                            <a:schemeClr val="accent1">
                              <a:lumMod val="50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3C49AD8B" w14:textId="77777777" w:rsidR="000D6C9F" w:rsidRPr="00106F20" w:rsidRDefault="000D6C9F" w:rsidP="000D6C9F">
                            <w:pPr>
                              <w:pStyle w:val="af9"/>
                              <w:spacing w:before="0" w:beforeAutospacing="0" w:after="0" w:afterAutospacing="0"/>
                              <w:jc w:val="center"/>
                              <w:rPr>
                                <w:color w:val="7030A0"/>
                                <w:lang w:val="ru-RU"/>
                              </w:rPr>
                            </w:pPr>
                            <w:r w:rsidRPr="00106F20">
                              <w:rPr>
                                <w:b/>
                                <w:bCs/>
                                <w:color w:val="7030A0"/>
                                <w:kern w:val="24"/>
                                <w:lang w:val="ru-RU"/>
                              </w:rPr>
                              <w:t>Комитет по стратегическому планированию</w:t>
                            </w:r>
                          </w:p>
                          <w:p w14:paraId="71938EAD" w14:textId="77777777" w:rsidR="000D6C9F" w:rsidRDefault="000D6C9F" w:rsidP="000D6C9F">
                            <w:pPr>
                              <w:pStyle w:val="af9"/>
                              <w:spacing w:before="0" w:beforeAutospacing="0" w:after="0" w:afterAutospacing="0"/>
                              <w:jc w:val="center"/>
                              <w:rPr>
                                <w:color w:val="000000" w:themeColor="text1"/>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w14:anchorId="13A6D863" id="Прямоугольник 26" o:spid="_x0000_s1074" style="position:absolute;left:0;text-align:left;margin-left:185.8pt;margin-top:2pt;width:132.75pt;height:51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" filled="f" strokecolor="#1f3763 [1604]" strokeweight="1.5pt">
                <v:stroke dashstyle="3 1"/>
                <v:path arrowok="t"/>
                <v:textbox>
                  <w:txbxContent>
                    <w:p w14:paraId="3C49AD8B" w14:textId="77777777" w:rsidR="000D6C9F" w:rsidRPr="00106F20" w:rsidRDefault="000D6C9F" w:rsidP="000D6C9F">
                      <w:pPr>
                        <w:pStyle w:val="af9"/>
                        <w:spacing w:before="0" w:beforeAutospacing="0" w:after="0" w:afterAutospacing="0"/>
                        <w:jc w:val="center"/>
                        <w:rPr>
                          <w:color w:val="7030A0"/>
                          <w:lang w:val="ru-RU"/>
                        </w:rPr>
                      </w:pPr>
                      <w:r w:rsidRPr="00106F20">
                        <w:rPr>
                          <w:b/>
                          <w:bCs/>
                          <w:color w:val="7030A0"/>
                          <w:kern w:val="24"/>
                          <w:lang w:val="ru-RU"/>
                        </w:rPr>
                        <w:t>Комитет по стратегическому планированию</w:t>
                      </w:r>
                    </w:p>
                    <w:p w14:paraId="71938EAD" w14:textId="77777777" w:rsidR="000D6C9F" w:rsidRDefault="000D6C9F" w:rsidP="000D6C9F">
                      <w:pPr>
                        <w:pStyle w:val="af9"/>
                        <w:spacing w:before="0" w:beforeAutospacing="0" w:after="0" w:afterAutospacing="0"/>
                        <w:jc w:val="center"/>
                        <w:rPr>
                          <w:color w:val="000000" w:themeColor="text1"/>
                        </w:rPr>
                      </w:pPr>
                    </w:p>
                  </w:txbxContent>
                </v:textbox>
                <w10:wrap anchorx="margin"/>
              </v:rect>
            </w:pict>
          </mc:Fallback>
        </mc:AlternateContent>
      </w:r>
      <w:r w:rsidRPr="00BF0434">
        <w:rPr>
          <w:noProof/>
        </w:rPr>
        <mc:AlternateContent>
          <mc:Choice Requires="wps">
            <w:drawing>
              <wp:anchor distT="0" distB="0" distL="114300" distR="114300" simplePos="0" relativeHeight="251663360" behindDoc="0" locked="0" layoutInCell="1" allowOverlap="1" wp14:anchorId="513377F5" wp14:editId="3E8DE3AC">
                <wp:simplePos x="0" y="0"/>
                <wp:positionH relativeFrom="margin">
                  <wp:posOffset>405130</wp:posOffset>
                </wp:positionH>
                <wp:positionV relativeFrom="paragraph">
                  <wp:posOffset>28575</wp:posOffset>
                </wp:positionV>
                <wp:extent cx="1876425" cy="666750"/>
                <wp:effectExtent l="0" t="0" r="9525" b="0"/>
                <wp:wrapNone/>
                <wp:docPr id="25" name="Прямоугольник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76425" cy="666750"/>
                        </a:xfrm>
                        <a:prstGeom prst="rect">
                          <a:avLst/>
                        </a:prstGeom>
                        <a:noFill/>
                        <a:ln w="19050">
                          <a:solidFill>
                            <a:schemeClr val="accent1">
                              <a:lumMod val="50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4BB2D6AF" w14:textId="77777777" w:rsidR="000D6C9F" w:rsidRPr="00106F20" w:rsidRDefault="000D6C9F" w:rsidP="000D6C9F">
                            <w:pPr>
                              <w:pStyle w:val="af9"/>
                              <w:spacing w:before="0" w:beforeAutospacing="0" w:after="0" w:afterAutospacing="0"/>
                              <w:jc w:val="center"/>
                              <w:rPr>
                                <w:color w:val="7030A0"/>
                                <w:lang w:val="ru-RU"/>
                              </w:rPr>
                            </w:pPr>
                            <w:r w:rsidRPr="00106F20">
                              <w:rPr>
                                <w:b/>
                                <w:bCs/>
                                <w:color w:val="7030A0"/>
                                <w:kern w:val="24"/>
                                <w:lang w:val="ru-RU"/>
                              </w:rPr>
                              <w:t>Комитет по кадрам, вознаграждению и социальным вопросам</w:t>
                            </w:r>
                          </w:p>
                          <w:p w14:paraId="26E2C427" w14:textId="77777777" w:rsidR="000D6C9F" w:rsidRDefault="000D6C9F" w:rsidP="000D6C9F">
                            <w:pPr>
                              <w:pStyle w:val="af9"/>
                              <w:spacing w:before="0" w:beforeAutospacing="0" w:after="0" w:afterAutospacing="0"/>
                              <w:jc w:val="center"/>
                              <w:rPr>
                                <w:color w:val="000000" w:themeColor="text1"/>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w14:anchorId="513377F5" id="Прямоугольник 25" o:spid="_x0000_s1075" style="position:absolute;left:0;text-align:left;margin-left:31.9pt;margin-top:2.25pt;width:147.75pt;height:52.5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" filled="f" strokecolor="#1f3763 [1604]" strokeweight="1.5pt">
                <v:stroke dashstyle="3 1"/>
                <v:path arrowok="t"/>
                <v:textbox>
                  <w:txbxContent>
                    <w:p w14:paraId="4BB2D6AF" w14:textId="77777777" w:rsidR="000D6C9F" w:rsidRPr="00106F20" w:rsidRDefault="000D6C9F" w:rsidP="000D6C9F">
                      <w:pPr>
                        <w:pStyle w:val="af9"/>
                        <w:spacing w:before="0" w:beforeAutospacing="0" w:after="0" w:afterAutospacing="0"/>
                        <w:jc w:val="center"/>
                        <w:rPr>
                          <w:color w:val="7030A0"/>
                          <w:lang w:val="ru-RU"/>
                        </w:rPr>
                      </w:pPr>
                      <w:r w:rsidRPr="00106F20">
                        <w:rPr>
                          <w:b/>
                          <w:bCs/>
                          <w:color w:val="7030A0"/>
                          <w:kern w:val="24"/>
                          <w:lang w:val="ru-RU"/>
                        </w:rPr>
                        <w:t>Комитет по кадрам, вознаграждению и социальным вопросам</w:t>
                      </w:r>
                    </w:p>
                    <w:p w14:paraId="26E2C427" w14:textId="77777777" w:rsidR="000D6C9F" w:rsidRDefault="000D6C9F" w:rsidP="000D6C9F">
                      <w:pPr>
                        <w:pStyle w:val="af9"/>
                        <w:spacing w:before="0" w:beforeAutospacing="0" w:after="0" w:afterAutospacing="0"/>
                        <w:jc w:val="center"/>
                        <w:rPr>
                          <w:color w:val="000000" w:themeColor="text1"/>
                        </w:rPr>
                      </w:pPr>
                    </w:p>
                  </w:txbxContent>
                </v:textbox>
                <w10:wrap anchorx="margin"/>
              </v:rect>
            </w:pict>
          </mc:Fallback>
        </mc:AlternateContent>
      </w:r>
    </w:p>
    <w:p w14:paraId="7C97CB54" w14:textId="77777777" w:rsidR="000D6C9F" w:rsidRPr="00BF0434" w:rsidRDefault="000D6C9F" w:rsidP="000D6C9F">
      <w:pPr>
        <w:widowControl w:val="0"/>
        <w:pBdr>
          <w:bottom w:val="single" w:sz="4" w:space="31" w:color="FFFFFF"/>
        </w:pBdr>
        <w:tabs>
          <w:tab w:val="num" w:pos="709"/>
          <w:tab w:val="left" w:pos="993"/>
        </w:tabs>
        <w:ind w:firstLine="709"/>
        <w:contextualSpacing/>
        <w:jc w:val="center"/>
        <w:rPr>
          <w:b/>
          <w:bCs/>
          <w:sz w:val="28"/>
          <w:szCs w:val="28"/>
          <w:lang w:val="kk-KZ"/>
        </w:rPr>
      </w:pPr>
    </w:p>
    <w:p w14:paraId="666045C2" w14:textId="77777777" w:rsidR="000D6C9F" w:rsidRPr="00BF0434" w:rsidRDefault="000D6C9F" w:rsidP="000D6C9F">
      <w:pPr>
        <w:widowControl w:val="0"/>
        <w:pBdr>
          <w:bottom w:val="single" w:sz="4" w:space="31" w:color="FFFFFF"/>
        </w:pBdr>
        <w:tabs>
          <w:tab w:val="num" w:pos="709"/>
          <w:tab w:val="left" w:pos="993"/>
        </w:tabs>
        <w:ind w:firstLine="709"/>
        <w:contextualSpacing/>
        <w:jc w:val="center"/>
        <w:rPr>
          <w:b/>
          <w:bCs/>
          <w:sz w:val="28"/>
          <w:szCs w:val="28"/>
          <w:lang w:val="kk-KZ"/>
        </w:rPr>
      </w:pPr>
    </w:p>
    <w:p w14:paraId="16610137" w14:textId="77777777" w:rsidR="000D6C9F" w:rsidRPr="00BF0434" w:rsidRDefault="000D6C9F" w:rsidP="000D6C9F">
      <w:pPr>
        <w:widowControl w:val="0"/>
        <w:pBdr>
          <w:bottom w:val="single" w:sz="4" w:space="31" w:color="FFFFFF"/>
        </w:pBdr>
        <w:tabs>
          <w:tab w:val="num" w:pos="709"/>
          <w:tab w:val="left" w:pos="993"/>
        </w:tabs>
        <w:ind w:firstLine="709"/>
        <w:contextualSpacing/>
        <w:rPr>
          <w:b/>
          <w:bCs/>
          <w:sz w:val="28"/>
          <w:szCs w:val="28"/>
          <w:lang w:val="kk-KZ"/>
        </w:rPr>
      </w:pPr>
      <w:r w:rsidRPr="00BF0434">
        <w:rPr>
          <w:noProof/>
        </w:rPr>
        <mc:AlternateContent>
          <mc:Choice Requires="wps">
            <w:drawing>
              <wp:anchor distT="0" distB="0" distL="114300" distR="114300" simplePos="0" relativeHeight="251662336" behindDoc="0" locked="0" layoutInCell="1" allowOverlap="1" wp14:anchorId="64641D04" wp14:editId="6FBA12FE">
                <wp:simplePos x="0" y="0"/>
                <wp:positionH relativeFrom="margin">
                  <wp:posOffset>404495</wp:posOffset>
                </wp:positionH>
                <wp:positionV relativeFrom="paragraph">
                  <wp:posOffset>186055</wp:posOffset>
                </wp:positionV>
                <wp:extent cx="1876425" cy="447675"/>
                <wp:effectExtent l="0" t="0" r="9525" b="9525"/>
                <wp:wrapNone/>
                <wp:docPr id="24" name="Прямоугольник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76425" cy="447675"/>
                        </a:xfrm>
                        <a:prstGeom prst="rect">
                          <a:avLst/>
                        </a:prstGeom>
                        <a:noFill/>
                        <a:ln w="19050">
                          <a:solidFill>
                            <a:srgbClr val="053750"/>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63ED0473" w14:textId="77777777" w:rsidR="000D6C9F" w:rsidRPr="008545A9" w:rsidRDefault="000D6C9F" w:rsidP="000D6C9F">
                            <w:pPr>
                              <w:pStyle w:val="af9"/>
                              <w:spacing w:before="0" w:beforeAutospacing="0" w:after="0" w:afterAutospacing="0"/>
                              <w:jc w:val="center"/>
                              <w:rPr>
                                <w:bCs/>
                                <w:color w:val="0070C0"/>
                                <w:kern w:val="24"/>
                                <w:szCs w:val="28"/>
                                <w:lang w:val="ru-RU"/>
                              </w:rPr>
                            </w:pPr>
                            <w:r w:rsidRPr="008545A9">
                              <w:rPr>
                                <w:bCs/>
                                <w:color w:val="0070C0"/>
                                <w:kern w:val="24"/>
                                <w:szCs w:val="28"/>
                                <w:lang w:val="ru-RU"/>
                              </w:rPr>
                              <w:t>Корпоративный секретарь</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w14:anchorId="64641D04" id="Прямоугольник 24" o:spid="_x0000_s1076" style="position:absolute;left:0;text-align:left;margin-left:31.85pt;margin-top:14.65pt;width:147.75pt;height:35.25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" filled="f" strokecolor="#053750" strokeweight="1.5pt">
                <v:path arrowok="t"/>
                <v:textbox>
                  <w:txbxContent>
                    <w:p w14:paraId="63ED0473" w14:textId="77777777" w:rsidR="000D6C9F" w:rsidRPr="008545A9" w:rsidRDefault="000D6C9F" w:rsidP="000D6C9F">
                      <w:pPr>
                        <w:pStyle w:val="af9"/>
                        <w:spacing w:before="0" w:beforeAutospacing="0" w:after="0" w:afterAutospacing="0"/>
                        <w:jc w:val="center"/>
                        <w:rPr>
                          <w:bCs/>
                          <w:color w:val="0070C0"/>
                          <w:kern w:val="24"/>
                          <w:szCs w:val="28"/>
                          <w:lang w:val="ru-RU"/>
                        </w:rPr>
                      </w:pPr>
                      <w:r w:rsidRPr="008545A9">
                        <w:rPr>
                          <w:bCs/>
                          <w:color w:val="0070C0"/>
                          <w:kern w:val="24"/>
                          <w:szCs w:val="28"/>
                          <w:lang w:val="ru-RU"/>
                        </w:rPr>
                        <w:t>Корпоративный секретарь</w:t>
                      </w:r>
                    </w:p>
                  </w:txbxContent>
                </v:textbox>
                <w10:wrap anchorx="margin"/>
              </v:rect>
            </w:pict>
          </mc:Fallback>
        </mc:AlternateContent>
      </w:r>
      <w:r w:rsidRPr="00BF0434">
        <w:rPr>
          <w:noProof/>
        </w:rPr>
        <mc:AlternateContent>
          <mc:Choice Requires="wps">
            <w:drawing>
              <wp:anchor distT="0" distB="0" distL="114300" distR="114300" simplePos="0" relativeHeight="251661312" behindDoc="0" locked="0" layoutInCell="1" allowOverlap="1" wp14:anchorId="507793BB" wp14:editId="166B57B6">
                <wp:simplePos x="0" y="0"/>
                <wp:positionH relativeFrom="margin">
                  <wp:posOffset>2414270</wp:posOffset>
                </wp:positionH>
                <wp:positionV relativeFrom="paragraph">
                  <wp:posOffset>176530</wp:posOffset>
                </wp:positionV>
                <wp:extent cx="1628775" cy="457200"/>
                <wp:effectExtent l="0" t="0" r="9525" b="0"/>
                <wp:wrapNone/>
                <wp:docPr id="23" name="Прямоугольник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28775" cy="457200"/>
                        </a:xfrm>
                        <a:prstGeom prst="rect">
                          <a:avLst/>
                        </a:prstGeom>
                        <a:noFill/>
                        <a:ln w="19050">
                          <a:solidFill>
                            <a:srgbClr val="053750"/>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5ECE03EC" w14:textId="77777777" w:rsidR="000D6C9F" w:rsidRPr="008545A9" w:rsidRDefault="000D6C9F" w:rsidP="000D6C9F">
                            <w:pPr>
                              <w:pStyle w:val="af9"/>
                              <w:spacing w:before="0" w:beforeAutospacing="0" w:after="0" w:afterAutospacing="0"/>
                              <w:jc w:val="center"/>
                              <w:rPr>
                                <w:bCs/>
                                <w:color w:val="0070C0"/>
                                <w:kern w:val="24"/>
                                <w:szCs w:val="28"/>
                                <w:lang w:val="ru-RU"/>
                              </w:rPr>
                            </w:pPr>
                            <w:r w:rsidRPr="008545A9">
                              <w:rPr>
                                <w:bCs/>
                                <w:color w:val="0070C0"/>
                                <w:kern w:val="24"/>
                                <w:szCs w:val="28"/>
                                <w:lang w:val="ru-RU"/>
                              </w:rPr>
                              <w:t>Служба внутреннего аудита</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w14:anchorId="507793BB" id="Прямоугольник 23" o:spid="_x0000_s1077" style="position:absolute;left:0;text-align:left;margin-left:190.1pt;margin-top:13.9pt;width:128.25pt;height:36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" filled="f" strokecolor="#053750" strokeweight="1.5pt">
                <v:path arrowok="t"/>
                <v:textbox>
                  <w:txbxContent>
                    <w:p w14:paraId="5ECE03EC" w14:textId="77777777" w:rsidR="000D6C9F" w:rsidRPr="008545A9" w:rsidRDefault="000D6C9F" w:rsidP="000D6C9F">
                      <w:pPr>
                        <w:pStyle w:val="af9"/>
                        <w:spacing w:before="0" w:beforeAutospacing="0" w:after="0" w:afterAutospacing="0"/>
                        <w:jc w:val="center"/>
                        <w:rPr>
                          <w:bCs/>
                          <w:color w:val="0070C0"/>
                          <w:kern w:val="24"/>
                          <w:szCs w:val="28"/>
                          <w:lang w:val="ru-RU"/>
                        </w:rPr>
                      </w:pPr>
                      <w:r w:rsidRPr="008545A9">
                        <w:rPr>
                          <w:bCs/>
                          <w:color w:val="0070C0"/>
                          <w:kern w:val="24"/>
                          <w:szCs w:val="28"/>
                          <w:lang w:val="ru-RU"/>
                        </w:rPr>
                        <w:t>Служба внутреннего аудита</w:t>
                      </w:r>
                    </w:p>
                  </w:txbxContent>
                </v:textbox>
                <w10:wrap anchorx="margin"/>
              </v:rect>
            </w:pict>
          </mc:Fallback>
        </mc:AlternateContent>
      </w:r>
      <w:r w:rsidRPr="00BF0434">
        <w:rPr>
          <w:noProof/>
        </w:rPr>
        <mc:AlternateContent>
          <mc:Choice Requires="wps">
            <w:drawing>
              <wp:anchor distT="0" distB="0" distL="114300" distR="114300" simplePos="0" relativeHeight="251668480" behindDoc="0" locked="0" layoutInCell="1" allowOverlap="1" wp14:anchorId="2F108E60" wp14:editId="2932C7A0">
                <wp:simplePos x="0" y="0"/>
                <wp:positionH relativeFrom="margin">
                  <wp:posOffset>4157345</wp:posOffset>
                </wp:positionH>
                <wp:positionV relativeFrom="paragraph">
                  <wp:posOffset>186055</wp:posOffset>
                </wp:positionV>
                <wp:extent cx="1602740" cy="438150"/>
                <wp:effectExtent l="0" t="0" r="0" b="0"/>
                <wp:wrapNone/>
                <wp:docPr id="22" name="Прямоугольник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02740" cy="438150"/>
                        </a:xfrm>
                        <a:prstGeom prst="rect">
                          <a:avLst/>
                        </a:prstGeom>
                        <a:noFill/>
                        <a:ln w="19050">
                          <a:solidFill>
                            <a:srgbClr val="053750"/>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6CD8C041" w14:textId="77777777" w:rsidR="000D6C9F" w:rsidRPr="008545A9" w:rsidRDefault="000D6C9F" w:rsidP="000D6C9F">
                            <w:pPr>
                              <w:pStyle w:val="af9"/>
                              <w:spacing w:before="0" w:beforeAutospacing="0" w:after="0" w:afterAutospacing="0"/>
                              <w:jc w:val="center"/>
                              <w:rPr>
                                <w:bCs/>
                                <w:color w:val="0070C0"/>
                                <w:kern w:val="24"/>
                                <w:szCs w:val="28"/>
                                <w:lang w:val="ru-RU"/>
                              </w:rPr>
                            </w:pPr>
                            <w:r>
                              <w:rPr>
                                <w:bCs/>
                                <w:color w:val="0070C0"/>
                                <w:kern w:val="24"/>
                                <w:szCs w:val="28"/>
                                <w:lang w:val="ru-RU"/>
                              </w:rPr>
                              <w:t>Комплаенс-служба</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w14:anchorId="2F108E60" id="Прямоугольник 22" o:spid="_x0000_s1078" style="position:absolute;left:0;text-align:left;margin-left:327.35pt;margin-top:14.65pt;width:126.2pt;height:34.5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" filled="f" strokecolor="#053750" strokeweight="1.5pt">
                <v:path arrowok="t"/>
                <v:textbox>
                  <w:txbxContent>
                    <w:p w14:paraId="6CD8C041" w14:textId="77777777" w:rsidR="000D6C9F" w:rsidRPr="008545A9" w:rsidRDefault="000D6C9F" w:rsidP="000D6C9F">
                      <w:pPr>
                        <w:pStyle w:val="af9"/>
                        <w:spacing w:before="0" w:beforeAutospacing="0" w:after="0" w:afterAutospacing="0"/>
                        <w:jc w:val="center"/>
                        <w:rPr>
                          <w:bCs/>
                          <w:color w:val="0070C0"/>
                          <w:kern w:val="24"/>
                          <w:szCs w:val="28"/>
                          <w:lang w:val="ru-RU"/>
                        </w:rPr>
                      </w:pPr>
                      <w:r>
                        <w:rPr>
                          <w:bCs/>
                          <w:color w:val="0070C0"/>
                          <w:kern w:val="24"/>
                          <w:szCs w:val="28"/>
                          <w:lang w:val="ru-RU"/>
                        </w:rPr>
                        <w:t>Комплаенс-служба</w:t>
                      </w:r>
                    </w:p>
                  </w:txbxContent>
                </v:textbox>
                <w10:wrap anchorx="margin"/>
              </v:rect>
            </w:pict>
          </mc:Fallback>
        </mc:AlternateContent>
      </w:r>
    </w:p>
    <w:p w14:paraId="22785760" w14:textId="77777777" w:rsidR="000D6C9F" w:rsidRPr="00BF0434" w:rsidRDefault="000D6C9F" w:rsidP="000D6C9F">
      <w:pPr>
        <w:widowControl w:val="0"/>
        <w:pBdr>
          <w:bottom w:val="single" w:sz="4" w:space="31" w:color="FFFFFF"/>
        </w:pBdr>
        <w:tabs>
          <w:tab w:val="num" w:pos="709"/>
          <w:tab w:val="left" w:pos="993"/>
        </w:tabs>
        <w:ind w:firstLine="709"/>
        <w:contextualSpacing/>
        <w:jc w:val="center"/>
        <w:rPr>
          <w:b/>
          <w:bCs/>
          <w:sz w:val="28"/>
          <w:szCs w:val="28"/>
          <w:lang w:val="kk-KZ"/>
        </w:rPr>
      </w:pPr>
    </w:p>
    <w:p w14:paraId="7DBCC0C8" w14:textId="77777777" w:rsidR="000D6C9F" w:rsidRPr="00BF0434" w:rsidRDefault="000D6C9F" w:rsidP="000D6C9F">
      <w:pPr>
        <w:widowControl w:val="0"/>
        <w:pBdr>
          <w:bottom w:val="single" w:sz="4" w:space="31" w:color="FFFFFF"/>
        </w:pBdr>
        <w:tabs>
          <w:tab w:val="num" w:pos="709"/>
          <w:tab w:val="left" w:pos="993"/>
        </w:tabs>
        <w:ind w:firstLine="709"/>
        <w:contextualSpacing/>
        <w:jc w:val="center"/>
        <w:rPr>
          <w:b/>
          <w:bCs/>
          <w:sz w:val="28"/>
          <w:szCs w:val="28"/>
          <w:lang w:val="kk-KZ"/>
        </w:rPr>
      </w:pPr>
    </w:p>
    <w:p w14:paraId="4D3CC0BA" w14:textId="77777777" w:rsidR="000D6C9F" w:rsidRPr="00BF0434" w:rsidRDefault="000D6C9F" w:rsidP="000D6C9F">
      <w:pPr>
        <w:widowControl w:val="0"/>
        <w:pBdr>
          <w:bottom w:val="single" w:sz="4" w:space="31" w:color="FFFFFF"/>
        </w:pBdr>
        <w:tabs>
          <w:tab w:val="num" w:pos="709"/>
          <w:tab w:val="left" w:pos="993"/>
        </w:tabs>
        <w:contextualSpacing/>
        <w:rPr>
          <w:b/>
          <w:bCs/>
          <w:sz w:val="28"/>
          <w:szCs w:val="28"/>
          <w:lang w:val="kk-KZ"/>
        </w:rPr>
      </w:pPr>
      <w:r w:rsidRPr="00BF0434">
        <w:rPr>
          <w:noProof/>
        </w:rPr>
        <mc:AlternateContent>
          <mc:Choice Requires="wps">
            <w:drawing>
              <wp:anchor distT="0" distB="0" distL="114300" distR="114300" simplePos="0" relativeHeight="251666432" behindDoc="0" locked="0" layoutInCell="1" allowOverlap="1" wp14:anchorId="1C211B4C" wp14:editId="3D20E1BD">
                <wp:simplePos x="0" y="0"/>
                <wp:positionH relativeFrom="margin">
                  <wp:posOffset>1344930</wp:posOffset>
                </wp:positionH>
                <wp:positionV relativeFrom="paragraph">
                  <wp:posOffset>135255</wp:posOffset>
                </wp:positionV>
                <wp:extent cx="3423920" cy="333375"/>
                <wp:effectExtent l="0" t="0" r="5080" b="9525"/>
                <wp:wrapNone/>
                <wp:docPr id="21" name="Прямоугольник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3920" cy="333375"/>
                        </a:xfrm>
                        <a:prstGeom prst="rect">
                          <a:avLst/>
                        </a:prstGeom>
                        <a:noFill/>
                        <a:ln w="19050">
                          <a:solidFill>
                            <a:schemeClr val="accent1">
                              <a:lumMod val="50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0F0105F3" w14:textId="77777777" w:rsidR="000D6C9F" w:rsidRPr="006B6BBB" w:rsidRDefault="000D6C9F" w:rsidP="000D6C9F">
                            <w:pPr>
                              <w:pStyle w:val="af9"/>
                              <w:spacing w:before="0" w:beforeAutospacing="0" w:after="0" w:afterAutospacing="0"/>
                              <w:jc w:val="center"/>
                              <w:rPr>
                                <w:color w:val="0070C0"/>
                                <w:sz w:val="28"/>
                                <w:szCs w:val="28"/>
                                <w:lang w:val="ru-RU"/>
                              </w:rPr>
                            </w:pPr>
                            <w:proofErr w:type="gramStart"/>
                            <w:r w:rsidRPr="00394799">
                              <w:rPr>
                                <w:b/>
                                <w:bCs/>
                                <w:color w:val="0070C0"/>
                                <w:kern w:val="24"/>
                                <w:sz w:val="28"/>
                                <w:szCs w:val="28"/>
                                <w:lang w:val="ru-RU"/>
                              </w:rPr>
                              <w:t>Правление  (</w:t>
                            </w:r>
                            <w:proofErr w:type="gramEnd"/>
                            <w:r w:rsidRPr="00394799">
                              <w:rPr>
                                <w:b/>
                                <w:bCs/>
                                <w:color w:val="0070C0"/>
                                <w:kern w:val="24"/>
                                <w:sz w:val="28"/>
                                <w:szCs w:val="28"/>
                                <w:lang w:val="ru-RU"/>
                              </w:rPr>
                              <w:t>исполнительный орган)</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w14:anchorId="1C211B4C" id="Прямоугольник 21" o:spid="_x0000_s1079" style="position:absolute;margin-left:105.9pt;margin-top:10.65pt;width:269.6pt;height:26.25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" filled="f" strokecolor="#1f3763 [1604]" strokeweight="1.5pt">
                <v:stroke dashstyle="3 1"/>
                <v:path arrowok="t"/>
                <v:textbox>
                  <w:txbxContent>
                    <w:p w14:paraId="0F0105F3" w14:textId="77777777" w:rsidR="000D6C9F" w:rsidRPr="006B6BBB" w:rsidRDefault="000D6C9F" w:rsidP="000D6C9F">
                      <w:pPr>
                        <w:pStyle w:val="af9"/>
                        <w:spacing w:before="0" w:beforeAutospacing="0" w:after="0" w:afterAutospacing="0"/>
                        <w:jc w:val="center"/>
                        <w:rPr>
                          <w:color w:val="0070C0"/>
                          <w:sz w:val="28"/>
                          <w:szCs w:val="28"/>
                          <w:lang w:val="ru-RU"/>
                        </w:rPr>
                      </w:pPr>
                      <w:r w:rsidRPr="00394799">
                        <w:rPr>
                          <w:b/>
                          <w:bCs/>
                          <w:color w:val="0070C0"/>
                          <w:kern w:val="24"/>
                          <w:sz w:val="28"/>
                          <w:szCs w:val="28"/>
                          <w:lang w:val="ru-RU"/>
                        </w:rPr>
                        <w:t>Правление  (исполнительный орган)</w:t>
                      </w:r>
                    </w:p>
                  </w:txbxContent>
                </v:textbox>
                <w10:wrap anchorx="margin"/>
              </v:rect>
            </w:pict>
          </mc:Fallback>
        </mc:AlternateContent>
      </w:r>
    </w:p>
    <w:p w14:paraId="2EBA7404" w14:textId="77777777" w:rsidR="000D6C9F" w:rsidRPr="00BF0434" w:rsidRDefault="000D6C9F" w:rsidP="000D6C9F">
      <w:pPr>
        <w:widowControl w:val="0"/>
        <w:pBdr>
          <w:bottom w:val="single" w:sz="4" w:space="31" w:color="FFFFFF"/>
        </w:pBdr>
        <w:tabs>
          <w:tab w:val="num" w:pos="709"/>
          <w:tab w:val="left" w:pos="993"/>
        </w:tabs>
        <w:ind w:firstLine="851"/>
        <w:contextualSpacing/>
        <w:jc w:val="both"/>
        <w:rPr>
          <w:b/>
          <w:sz w:val="28"/>
          <w:szCs w:val="28"/>
          <w:lang w:val="kk-KZ"/>
        </w:rPr>
      </w:pPr>
      <w:bookmarkStart w:id="160" w:name="OLE_LINK35"/>
      <w:bookmarkStart w:id="161" w:name="OLE_LINK36"/>
    </w:p>
    <w:p w14:paraId="42018C21" w14:textId="77777777" w:rsidR="000D6C9F" w:rsidRPr="00BF0434" w:rsidRDefault="000D6C9F" w:rsidP="000D6C9F">
      <w:pPr>
        <w:widowControl w:val="0"/>
        <w:pBdr>
          <w:bottom w:val="single" w:sz="4" w:space="31" w:color="FFFFFF"/>
        </w:pBdr>
        <w:tabs>
          <w:tab w:val="num" w:pos="709"/>
          <w:tab w:val="left" w:pos="993"/>
        </w:tabs>
        <w:ind w:firstLine="851"/>
        <w:contextualSpacing/>
        <w:jc w:val="both"/>
        <w:rPr>
          <w:b/>
          <w:sz w:val="28"/>
          <w:szCs w:val="28"/>
          <w:lang w:val="kk-KZ"/>
        </w:rPr>
      </w:pPr>
      <w:r w:rsidRPr="00BF0434">
        <w:rPr>
          <w:noProof/>
        </w:rPr>
        <mc:AlternateContent>
          <mc:Choice Requires="wps">
            <w:drawing>
              <wp:anchor distT="0" distB="0" distL="114300" distR="114300" simplePos="0" relativeHeight="251667456" behindDoc="0" locked="0" layoutInCell="1" allowOverlap="1" wp14:anchorId="3180F32B" wp14:editId="3AFD747D">
                <wp:simplePos x="0" y="0"/>
                <wp:positionH relativeFrom="margin">
                  <wp:posOffset>1733550</wp:posOffset>
                </wp:positionH>
                <wp:positionV relativeFrom="paragraph">
                  <wp:posOffset>151765</wp:posOffset>
                </wp:positionV>
                <wp:extent cx="2714625" cy="267970"/>
                <wp:effectExtent l="0" t="0" r="9525" b="0"/>
                <wp:wrapNone/>
                <wp:docPr id="9" name="Прямоугольник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14625" cy="267970"/>
                        </a:xfrm>
                        <a:prstGeom prst="rect">
                          <a:avLst/>
                        </a:prstGeom>
                        <a:noFill/>
                        <a:ln w="12700">
                          <a:solidFill>
                            <a:srgbClr val="053750"/>
                          </a:solidFill>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14:paraId="0D28AD1F" w14:textId="77777777" w:rsidR="000D6C9F" w:rsidRPr="00990014" w:rsidRDefault="000D6C9F" w:rsidP="000D6C9F">
                            <w:pPr>
                              <w:pStyle w:val="af9"/>
                              <w:spacing w:before="0" w:beforeAutospacing="0" w:after="0" w:afterAutospacing="0"/>
                              <w:rPr>
                                <w:b/>
                                <w:bCs/>
                                <w:color w:val="7030A0"/>
                                <w:kern w:val="24"/>
                                <w:lang w:val="ru-RU"/>
                              </w:rPr>
                            </w:pPr>
                            <w:r w:rsidRPr="008545A9">
                              <w:rPr>
                                <w:bCs/>
                                <w:color w:val="0070C0"/>
                                <w:kern w:val="24"/>
                                <w:szCs w:val="28"/>
                                <w:lang w:val="ru-RU"/>
                              </w:rPr>
                              <w:t xml:space="preserve">     </w:t>
                            </w:r>
                            <w:r w:rsidRPr="00990014">
                              <w:rPr>
                                <w:b/>
                                <w:bCs/>
                                <w:color w:val="7030A0"/>
                                <w:kern w:val="24"/>
                                <w:lang w:val="ru-RU"/>
                              </w:rPr>
                              <w:t>Комитет по управлению рисками</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w14:anchorId="3180F32B" id="Прямоугольник 9" o:spid="_x0000_s1080" style="position:absolute;left:0;text-align:left;margin-left:136.5pt;margin-top:11.95pt;width:213.75pt;height:21.1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" filled="f" strokecolor="#053750" strokeweight="1pt">
                <v:stroke dashstyle="dash"/>
                <v:path arrowok="t"/>
                <v:textbox>
                  <w:txbxContent>
                    <w:p w14:paraId="0D28AD1F" w14:textId="77777777" w:rsidR="000D6C9F" w:rsidRPr="00990014" w:rsidRDefault="000D6C9F" w:rsidP="000D6C9F">
                      <w:pPr>
                        <w:pStyle w:val="af9"/>
                        <w:spacing w:before="0" w:beforeAutospacing="0" w:after="0" w:afterAutospacing="0"/>
                        <w:rPr>
                          <w:b/>
                          <w:bCs/>
                          <w:color w:val="7030A0"/>
                          <w:kern w:val="24"/>
                          <w:lang w:val="ru-RU"/>
                        </w:rPr>
                      </w:pPr>
                      <w:r w:rsidRPr="008545A9">
                        <w:rPr>
                          <w:bCs/>
                          <w:color w:val="0070C0"/>
                          <w:kern w:val="24"/>
                          <w:szCs w:val="28"/>
                          <w:lang w:val="ru-RU"/>
                        </w:rPr>
                        <w:t xml:space="preserve">     </w:t>
                      </w:r>
                      <w:r w:rsidRPr="00990014">
                        <w:rPr>
                          <w:b/>
                          <w:bCs/>
                          <w:color w:val="7030A0"/>
                          <w:kern w:val="24"/>
                          <w:lang w:val="ru-RU"/>
                        </w:rPr>
                        <w:t>Комитет по управлению рисками</w:t>
                      </w:r>
                    </w:p>
                  </w:txbxContent>
                </v:textbox>
                <w10:wrap anchorx="margin"/>
              </v:rect>
            </w:pict>
          </mc:Fallback>
        </mc:AlternateContent>
      </w:r>
    </w:p>
    <w:bookmarkEnd w:id="160"/>
    <w:bookmarkEnd w:id="161"/>
    <w:p w14:paraId="50699D30" w14:textId="77777777" w:rsidR="000D6C9F" w:rsidRPr="00BF0434" w:rsidRDefault="000D6C9F" w:rsidP="000D6C9F">
      <w:pPr>
        <w:widowControl w:val="0"/>
        <w:pBdr>
          <w:bottom w:val="single" w:sz="4" w:space="31" w:color="FFFFFF"/>
        </w:pBdr>
        <w:tabs>
          <w:tab w:val="num" w:pos="709"/>
          <w:tab w:val="left" w:pos="993"/>
        </w:tabs>
        <w:ind w:firstLine="851"/>
        <w:contextualSpacing/>
        <w:jc w:val="both"/>
        <w:rPr>
          <w:bCs/>
          <w:sz w:val="28"/>
          <w:szCs w:val="28"/>
        </w:rPr>
      </w:pPr>
    </w:p>
    <w:p w14:paraId="7EC0140C" w14:textId="77777777" w:rsidR="000D6C9F" w:rsidRPr="00BF0434" w:rsidRDefault="000D6C9F" w:rsidP="000D6C9F">
      <w:pPr>
        <w:widowControl w:val="0"/>
        <w:pBdr>
          <w:bottom w:val="single" w:sz="4" w:space="31" w:color="FFFFFF"/>
        </w:pBdr>
        <w:tabs>
          <w:tab w:val="num" w:pos="709"/>
          <w:tab w:val="left" w:pos="993"/>
        </w:tabs>
        <w:ind w:firstLine="851"/>
        <w:contextualSpacing/>
        <w:jc w:val="both"/>
        <w:rPr>
          <w:bCs/>
          <w:sz w:val="28"/>
          <w:szCs w:val="28"/>
        </w:rPr>
      </w:pPr>
    </w:p>
    <w:p w14:paraId="29CE19DB" w14:textId="77777777" w:rsidR="000D6C9F" w:rsidRPr="00BF0434" w:rsidRDefault="000D6C9F" w:rsidP="000D6C9F">
      <w:pPr>
        <w:widowControl w:val="0"/>
        <w:pBdr>
          <w:bottom w:val="single" w:sz="4" w:space="31" w:color="FFFFFF"/>
        </w:pBdr>
        <w:tabs>
          <w:tab w:val="num" w:pos="709"/>
          <w:tab w:val="left" w:pos="993"/>
        </w:tabs>
        <w:ind w:firstLine="851"/>
        <w:contextualSpacing/>
        <w:jc w:val="both"/>
        <w:rPr>
          <w:sz w:val="28"/>
          <w:szCs w:val="28"/>
          <w:lang w:val="kk-KZ"/>
        </w:rPr>
      </w:pPr>
      <w:r w:rsidRPr="00BF0434">
        <w:rPr>
          <w:b/>
          <w:sz w:val="28"/>
          <w:szCs w:val="28"/>
          <w:lang w:val="kk-KZ"/>
        </w:rPr>
        <w:t>Состав Совета директоров</w:t>
      </w:r>
      <w:r w:rsidRPr="00BF0434">
        <w:rPr>
          <w:sz w:val="28"/>
          <w:szCs w:val="28"/>
          <w:lang w:val="kk-KZ"/>
        </w:rPr>
        <w:t xml:space="preserve"> Общества представлен на паритетных </w:t>
      </w:r>
      <w:bookmarkStart w:id="162" w:name="OLE_LINK25"/>
      <w:bookmarkStart w:id="163" w:name="OLE_LINK26"/>
      <w:r w:rsidRPr="00BF0434">
        <w:rPr>
          <w:sz w:val="28"/>
          <w:szCs w:val="28"/>
          <w:lang w:val="kk-KZ"/>
        </w:rPr>
        <w:t>началах из числа представителей Единственного акционера, государственного органа по управлению государственного имущества и независимых директоров.</w:t>
      </w:r>
    </w:p>
    <w:bookmarkEnd w:id="162"/>
    <w:bookmarkEnd w:id="163"/>
    <w:p w14:paraId="62C2A605" w14:textId="77777777" w:rsidR="000D6C9F" w:rsidRPr="00BF0434" w:rsidRDefault="000D6C9F" w:rsidP="000D6C9F">
      <w:pPr>
        <w:widowControl w:val="0"/>
        <w:pBdr>
          <w:bottom w:val="single" w:sz="4" w:space="31" w:color="FFFFFF"/>
        </w:pBdr>
        <w:tabs>
          <w:tab w:val="num" w:pos="709"/>
          <w:tab w:val="left" w:pos="993"/>
        </w:tabs>
        <w:ind w:firstLine="851"/>
        <w:contextualSpacing/>
        <w:jc w:val="both"/>
        <w:rPr>
          <w:sz w:val="28"/>
          <w:szCs w:val="28"/>
          <w:lang w:val="kk-KZ"/>
        </w:rPr>
      </w:pPr>
      <w:r w:rsidRPr="00BF0434">
        <w:rPr>
          <w:bCs/>
          <w:sz w:val="28"/>
          <w:szCs w:val="28"/>
        </w:rPr>
        <w:t>Процесс отбора членов в состав Совета директоров Общества, в том числе и независимых директоров определяется действующим законодательством Республики Казахстан</w:t>
      </w:r>
      <w:r w:rsidRPr="00BF0434">
        <w:rPr>
          <w:sz w:val="28"/>
          <w:szCs w:val="28"/>
          <w:lang w:val="kk-KZ"/>
        </w:rPr>
        <w:t>.</w:t>
      </w:r>
    </w:p>
    <w:p w14:paraId="6068083F" w14:textId="77777777" w:rsidR="000D6C9F" w:rsidRPr="00BF0434" w:rsidRDefault="000D6C9F" w:rsidP="000D6C9F">
      <w:pPr>
        <w:widowControl w:val="0"/>
        <w:pBdr>
          <w:bottom w:val="single" w:sz="4" w:space="31" w:color="FFFFFF"/>
        </w:pBdr>
        <w:tabs>
          <w:tab w:val="num" w:pos="709"/>
          <w:tab w:val="left" w:pos="993"/>
        </w:tabs>
        <w:ind w:firstLine="851"/>
        <w:contextualSpacing/>
        <w:jc w:val="both"/>
        <w:rPr>
          <w:bCs/>
          <w:sz w:val="28"/>
          <w:szCs w:val="28"/>
        </w:rPr>
      </w:pPr>
      <w:r w:rsidRPr="00BF0434">
        <w:rPr>
          <w:bCs/>
          <w:sz w:val="28"/>
          <w:szCs w:val="28"/>
        </w:rPr>
        <w:t>Независимые директора - члены Совета директоров Общества являются признанными специалистами в сфере своей профессиональной деятельности, обладающими безупречной репутацией и значительным опытом работы, совокупно обладая всеми необходимыми экспертными компетенциями в таких направлениях и сферах деятельности Общества, как промышленность, финансы и экономика, предпринимательство, развитие бизнеса, стратегическое и операционное управление компаниями. Независимые директора активно участвуют в управлении Обществом и способствуют своевременной выработке стратегических решений, направленных на повышение эффективности компании и определению ее долгосрочного курса Общества.</w:t>
      </w:r>
    </w:p>
    <w:p w14:paraId="12115173" w14:textId="77777777" w:rsidR="000D6C9F" w:rsidRPr="00BF0434" w:rsidRDefault="000D6C9F" w:rsidP="000D6C9F">
      <w:pPr>
        <w:widowControl w:val="0"/>
        <w:pBdr>
          <w:bottom w:val="single" w:sz="4" w:space="31" w:color="FFFFFF"/>
        </w:pBdr>
        <w:tabs>
          <w:tab w:val="num" w:pos="993"/>
        </w:tabs>
        <w:ind w:firstLine="709"/>
        <w:contextualSpacing/>
        <w:jc w:val="both"/>
        <w:rPr>
          <w:sz w:val="28"/>
          <w:szCs w:val="28"/>
          <w:lang w:val="kk-KZ"/>
        </w:rPr>
      </w:pPr>
      <w:r w:rsidRPr="00BF0434">
        <w:rPr>
          <w:sz w:val="28"/>
          <w:szCs w:val="28"/>
          <w:lang w:val="kk-KZ"/>
        </w:rPr>
        <w:t xml:space="preserve">В соотвествии с приказом МИИР РК от 10 октября 2020 года № 522 </w:t>
      </w:r>
      <w:r w:rsidRPr="00BF0434">
        <w:rPr>
          <w:b/>
          <w:i/>
          <w:iCs/>
          <w:sz w:val="28"/>
          <w:szCs w:val="28"/>
          <w:lang w:val="kk-KZ"/>
        </w:rPr>
        <w:t>определен состав Совета директоров Общества в количестве 9</w:t>
      </w:r>
      <w:r w:rsidRPr="00BF0434">
        <w:rPr>
          <w:b/>
          <w:sz w:val="28"/>
          <w:szCs w:val="28"/>
          <w:lang w:val="kk-KZ"/>
        </w:rPr>
        <w:t xml:space="preserve"> </w:t>
      </w:r>
      <w:r w:rsidRPr="00BF0434">
        <w:rPr>
          <w:b/>
          <w:i/>
          <w:iCs/>
          <w:sz w:val="28"/>
          <w:szCs w:val="28"/>
          <w:lang w:val="kk-KZ"/>
        </w:rPr>
        <w:t>человек</w:t>
      </w:r>
      <w:r w:rsidRPr="00BF0434">
        <w:rPr>
          <w:sz w:val="28"/>
          <w:szCs w:val="28"/>
          <w:lang w:val="kk-KZ"/>
        </w:rPr>
        <w:t xml:space="preserve"> со </w:t>
      </w:r>
      <w:r w:rsidRPr="00BF0434">
        <w:rPr>
          <w:i/>
          <w:iCs/>
          <w:sz w:val="28"/>
          <w:szCs w:val="28"/>
          <w:lang w:val="kk-KZ"/>
        </w:rPr>
        <w:t xml:space="preserve">сроком полномочий </w:t>
      </w:r>
      <w:r w:rsidRPr="00BF0434">
        <w:rPr>
          <w:i/>
          <w:iCs/>
          <w:sz w:val="28"/>
          <w:szCs w:val="28"/>
        </w:rPr>
        <w:t>до 19 июня 2022 года</w:t>
      </w:r>
      <w:r w:rsidRPr="00BF0434">
        <w:rPr>
          <w:sz w:val="28"/>
          <w:szCs w:val="28"/>
          <w:lang w:val="kk-KZ"/>
        </w:rPr>
        <w:t>. В составе Совета директоров Общества представлено 5 (пять) независимых директоров.</w:t>
      </w:r>
    </w:p>
    <w:p w14:paraId="3D6E6638" w14:textId="77777777" w:rsidR="000D6C9F" w:rsidRPr="00BF0434" w:rsidRDefault="000D6C9F" w:rsidP="000D6C9F">
      <w:pPr>
        <w:widowControl w:val="0"/>
        <w:pBdr>
          <w:bottom w:val="single" w:sz="4" w:space="31" w:color="FFFFFF"/>
        </w:pBdr>
        <w:tabs>
          <w:tab w:val="num" w:pos="993"/>
        </w:tabs>
        <w:ind w:firstLine="709"/>
        <w:contextualSpacing/>
        <w:jc w:val="both"/>
        <w:rPr>
          <w:sz w:val="28"/>
          <w:szCs w:val="28"/>
          <w:lang w:val="kk-KZ"/>
        </w:rPr>
      </w:pPr>
    </w:p>
    <w:p w14:paraId="4F544A16" w14:textId="77777777" w:rsidR="000D6C9F" w:rsidRPr="00BF0434" w:rsidRDefault="000D6C9F" w:rsidP="000D6C9F">
      <w:pPr>
        <w:widowControl w:val="0"/>
        <w:pBdr>
          <w:bottom w:val="single" w:sz="4" w:space="31" w:color="FFFFFF"/>
        </w:pBdr>
        <w:tabs>
          <w:tab w:val="num" w:pos="709"/>
          <w:tab w:val="left" w:pos="993"/>
        </w:tabs>
        <w:ind w:firstLine="851"/>
        <w:contextualSpacing/>
        <w:jc w:val="center"/>
        <w:rPr>
          <w:b/>
          <w:sz w:val="28"/>
          <w:szCs w:val="28"/>
          <w:lang w:val="kk-KZ"/>
        </w:rPr>
      </w:pPr>
      <w:r w:rsidRPr="00BF0434">
        <w:rPr>
          <w:b/>
          <w:sz w:val="28"/>
          <w:szCs w:val="28"/>
          <w:lang w:val="kk-KZ"/>
        </w:rPr>
        <w:t xml:space="preserve">Состав Совета директоров Общества </w:t>
      </w:r>
    </w:p>
    <w:p w14:paraId="6FAAFC5D" w14:textId="77777777" w:rsidR="000D6C9F" w:rsidRPr="00BF0434" w:rsidRDefault="000D6C9F" w:rsidP="000D6C9F">
      <w:pPr>
        <w:widowControl w:val="0"/>
        <w:pBdr>
          <w:bottom w:val="single" w:sz="4" w:space="31" w:color="FFFFFF"/>
        </w:pBdr>
        <w:tabs>
          <w:tab w:val="num" w:pos="709"/>
          <w:tab w:val="left" w:pos="993"/>
        </w:tabs>
        <w:ind w:firstLine="851"/>
        <w:contextualSpacing/>
        <w:jc w:val="center"/>
        <w:rPr>
          <w:i/>
          <w:szCs w:val="28"/>
          <w:lang w:val="kk-KZ"/>
        </w:rPr>
      </w:pPr>
      <w:r w:rsidRPr="00BF0434">
        <w:rPr>
          <w:i/>
          <w:szCs w:val="28"/>
          <w:lang w:val="kk-KZ"/>
        </w:rPr>
        <w:t>(по состоянию на 1 января 2022 года)</w:t>
      </w:r>
    </w:p>
    <w:tbl>
      <w:tblPr>
        <w:tblpPr w:leftFromText="180" w:rightFromText="180" w:bottomFromText="155" w:vertAnchor="text" w:tblpXSpec="cente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838"/>
        <w:gridCol w:w="2693"/>
        <w:gridCol w:w="5387"/>
      </w:tblGrid>
      <w:tr w:rsidR="000D6C9F" w:rsidRPr="00BF0434" w14:paraId="70621906" w14:textId="77777777" w:rsidTr="005D6338">
        <w:trPr>
          <w:trHeight w:val="274"/>
        </w:trPr>
        <w:tc>
          <w:tcPr>
            <w:tcW w:w="18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0DA07BD7" w14:textId="77777777" w:rsidR="000D6C9F" w:rsidRPr="00BF0434" w:rsidRDefault="000D6C9F" w:rsidP="005D6338">
            <w:pPr>
              <w:tabs>
                <w:tab w:val="left" w:pos="0"/>
                <w:tab w:val="num" w:pos="1134"/>
              </w:tabs>
              <w:spacing w:line="256" w:lineRule="auto"/>
              <w:rPr>
                <w:rFonts w:eastAsia="Batang"/>
                <w:b/>
                <w:szCs w:val="23"/>
                <w:lang w:eastAsia="ko-KR"/>
              </w:rPr>
            </w:pPr>
            <w:r w:rsidRPr="00BF0434">
              <w:rPr>
                <w:rFonts w:eastAsia="Batang"/>
                <w:b/>
                <w:szCs w:val="23"/>
                <w:lang w:eastAsia="ko-KR"/>
              </w:rPr>
              <w:t>Председатель Совета директоров</w:t>
            </w:r>
          </w:p>
        </w:tc>
        <w:tc>
          <w:tcPr>
            <w:tcW w:w="269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60BBAAEA" w14:textId="77777777" w:rsidR="000D6C9F" w:rsidRPr="00BF0434" w:rsidRDefault="000D6C9F" w:rsidP="005D6338">
            <w:pPr>
              <w:tabs>
                <w:tab w:val="left" w:pos="0"/>
                <w:tab w:val="num" w:pos="1134"/>
              </w:tabs>
              <w:spacing w:line="256" w:lineRule="auto"/>
              <w:rPr>
                <w:rFonts w:eastAsia="Batang"/>
                <w:szCs w:val="23"/>
                <w:lang w:eastAsia="ko-KR"/>
              </w:rPr>
            </w:pPr>
            <w:r w:rsidRPr="00BF0434">
              <w:rPr>
                <w:rFonts w:eastAsia="Batang"/>
                <w:szCs w:val="23"/>
                <w:lang w:val="kk-KZ" w:eastAsia="ko-KR"/>
              </w:rPr>
              <w:t>Скляр Роман Васильевич</w:t>
            </w:r>
          </w:p>
        </w:tc>
        <w:tc>
          <w:tcPr>
            <w:tcW w:w="538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1A98BB9C" w14:textId="77777777" w:rsidR="000D6C9F" w:rsidRPr="00BF0434" w:rsidRDefault="000D6C9F" w:rsidP="005D6338">
            <w:pPr>
              <w:tabs>
                <w:tab w:val="left" w:pos="0"/>
                <w:tab w:val="num" w:pos="1134"/>
              </w:tabs>
              <w:spacing w:line="256" w:lineRule="auto"/>
              <w:rPr>
                <w:rFonts w:eastAsia="Batang"/>
                <w:szCs w:val="23"/>
                <w:lang w:eastAsia="ko-KR"/>
              </w:rPr>
            </w:pPr>
            <w:r w:rsidRPr="00BF0434">
              <w:rPr>
                <w:rFonts w:eastAsia="Batang"/>
                <w:szCs w:val="23"/>
                <w:lang w:eastAsia="ko-KR"/>
              </w:rPr>
              <w:t>Заместитель Премьер-Министра Республики Казахстан</w:t>
            </w:r>
          </w:p>
        </w:tc>
      </w:tr>
      <w:tr w:rsidR="000D6C9F" w:rsidRPr="00BF0434" w14:paraId="4362861F" w14:textId="77777777" w:rsidTr="005D6338">
        <w:trPr>
          <w:trHeight w:val="274"/>
        </w:trPr>
        <w:tc>
          <w:tcPr>
            <w:tcW w:w="1838" w:type="dxa"/>
            <w:vMerge w:val="restart"/>
            <w:tcBorders>
              <w:top w:val="single" w:sz="4" w:space="0" w:color="auto"/>
              <w:left w:val="single" w:sz="4" w:space="0" w:color="auto"/>
              <w:right w:val="single" w:sz="4" w:space="0" w:color="auto"/>
            </w:tcBorders>
            <w:tcMar>
              <w:top w:w="0" w:type="dxa"/>
              <w:left w:w="108" w:type="dxa"/>
              <w:bottom w:w="0" w:type="dxa"/>
              <w:right w:w="108" w:type="dxa"/>
            </w:tcMar>
            <w:vAlign w:val="center"/>
          </w:tcPr>
          <w:p w14:paraId="7E66F4B6" w14:textId="77777777" w:rsidR="000D6C9F" w:rsidRPr="00BF0434" w:rsidRDefault="000D6C9F" w:rsidP="005D6338">
            <w:pPr>
              <w:tabs>
                <w:tab w:val="left" w:pos="0"/>
                <w:tab w:val="num" w:pos="1134"/>
              </w:tabs>
              <w:spacing w:line="256" w:lineRule="auto"/>
              <w:rPr>
                <w:rFonts w:eastAsia="Batang"/>
                <w:b/>
                <w:szCs w:val="23"/>
                <w:lang w:eastAsia="ko-KR"/>
              </w:rPr>
            </w:pPr>
            <w:r w:rsidRPr="00BF0434">
              <w:rPr>
                <w:rFonts w:eastAsia="Batang"/>
                <w:b/>
                <w:szCs w:val="23"/>
                <w:lang w:eastAsia="ko-KR"/>
              </w:rPr>
              <w:t>Члены Совета директоров</w:t>
            </w:r>
          </w:p>
        </w:tc>
        <w:tc>
          <w:tcPr>
            <w:tcW w:w="269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EC6DBEF" w14:textId="77777777" w:rsidR="000D6C9F" w:rsidRPr="00BF0434" w:rsidRDefault="000D6C9F" w:rsidP="005D6338">
            <w:pPr>
              <w:tabs>
                <w:tab w:val="left" w:pos="0"/>
                <w:tab w:val="num" w:pos="1134"/>
              </w:tabs>
              <w:spacing w:line="256" w:lineRule="auto"/>
              <w:rPr>
                <w:rFonts w:eastAsia="Batang"/>
                <w:szCs w:val="23"/>
                <w:lang w:val="kk-KZ" w:eastAsia="ko-KR"/>
              </w:rPr>
            </w:pPr>
            <w:r w:rsidRPr="00BF0434">
              <w:rPr>
                <w:rFonts w:eastAsia="Batang"/>
                <w:szCs w:val="23"/>
                <w:lang w:eastAsia="ko-KR"/>
              </w:rPr>
              <w:t>Карабаев Марат Каримжанович</w:t>
            </w:r>
          </w:p>
        </w:tc>
        <w:tc>
          <w:tcPr>
            <w:tcW w:w="538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DF0365E" w14:textId="77777777" w:rsidR="000D6C9F" w:rsidRPr="00BF0434" w:rsidRDefault="000D6C9F" w:rsidP="005D6338">
            <w:pPr>
              <w:tabs>
                <w:tab w:val="left" w:pos="0"/>
                <w:tab w:val="num" w:pos="1134"/>
              </w:tabs>
              <w:spacing w:line="256" w:lineRule="auto"/>
              <w:rPr>
                <w:rFonts w:eastAsia="Batang"/>
                <w:szCs w:val="23"/>
                <w:lang w:eastAsia="ko-KR"/>
              </w:rPr>
            </w:pPr>
            <w:r w:rsidRPr="00BF0434">
              <w:rPr>
                <w:rFonts w:eastAsia="Batang"/>
                <w:szCs w:val="23"/>
                <w:lang w:val="kk-KZ" w:eastAsia="ko-KR"/>
              </w:rPr>
              <w:t>В</w:t>
            </w:r>
            <w:r w:rsidRPr="00BF0434">
              <w:rPr>
                <w:rFonts w:eastAsia="Batang"/>
                <w:szCs w:val="23"/>
                <w:lang w:eastAsia="ko-KR"/>
              </w:rPr>
              <w:t>ице-министра индустрии и инфраструктурного развития РК</w:t>
            </w:r>
          </w:p>
        </w:tc>
      </w:tr>
      <w:tr w:rsidR="000D6C9F" w:rsidRPr="00BF0434" w14:paraId="2CE3C30D" w14:textId="77777777" w:rsidTr="005D6338">
        <w:trPr>
          <w:trHeight w:val="274"/>
        </w:trPr>
        <w:tc>
          <w:tcPr>
            <w:tcW w:w="1838" w:type="dxa"/>
            <w:vMerge/>
            <w:tcBorders>
              <w:left w:val="single" w:sz="4" w:space="0" w:color="auto"/>
              <w:right w:val="single" w:sz="4" w:space="0" w:color="auto"/>
            </w:tcBorders>
            <w:tcMar>
              <w:top w:w="0" w:type="dxa"/>
              <w:left w:w="108" w:type="dxa"/>
              <w:bottom w:w="0" w:type="dxa"/>
              <w:right w:w="108" w:type="dxa"/>
            </w:tcMar>
            <w:vAlign w:val="center"/>
          </w:tcPr>
          <w:p w14:paraId="35C0222A" w14:textId="77777777" w:rsidR="000D6C9F" w:rsidRPr="00BF0434" w:rsidRDefault="000D6C9F" w:rsidP="005D6338">
            <w:pPr>
              <w:tabs>
                <w:tab w:val="left" w:pos="0"/>
                <w:tab w:val="num" w:pos="1134"/>
              </w:tabs>
              <w:spacing w:line="256" w:lineRule="auto"/>
              <w:rPr>
                <w:rFonts w:eastAsia="Batang"/>
                <w:b/>
                <w:szCs w:val="23"/>
                <w:lang w:eastAsia="ko-KR"/>
              </w:rPr>
            </w:pPr>
          </w:p>
        </w:tc>
        <w:tc>
          <w:tcPr>
            <w:tcW w:w="269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6EB6300" w14:textId="77777777" w:rsidR="000D6C9F" w:rsidRPr="00BF0434" w:rsidRDefault="000D6C9F" w:rsidP="005D6338">
            <w:pPr>
              <w:tabs>
                <w:tab w:val="num" w:pos="1134"/>
                <w:tab w:val="center" w:pos="4677"/>
                <w:tab w:val="right" w:pos="9355"/>
                <w:tab w:val="right" w:pos="10260"/>
              </w:tabs>
              <w:spacing w:line="256" w:lineRule="auto"/>
              <w:rPr>
                <w:rFonts w:eastAsia="Batang"/>
                <w:szCs w:val="23"/>
                <w:lang w:eastAsia="ko-KR"/>
              </w:rPr>
            </w:pPr>
            <w:r w:rsidRPr="00BF0434">
              <w:rPr>
                <w:rFonts w:eastAsia="Batang"/>
                <w:szCs w:val="23"/>
                <w:lang w:eastAsia="ko-KR"/>
              </w:rPr>
              <w:t xml:space="preserve">Ташенев </w:t>
            </w:r>
          </w:p>
          <w:p w14:paraId="2F41C441" w14:textId="77777777" w:rsidR="000D6C9F" w:rsidRPr="00BF0434" w:rsidRDefault="000D6C9F" w:rsidP="005D6338">
            <w:pPr>
              <w:tabs>
                <w:tab w:val="left" w:pos="0"/>
                <w:tab w:val="num" w:pos="1134"/>
              </w:tabs>
              <w:spacing w:line="256" w:lineRule="auto"/>
              <w:rPr>
                <w:rFonts w:eastAsia="Batang"/>
                <w:szCs w:val="23"/>
                <w:lang w:val="kk-KZ" w:eastAsia="ko-KR"/>
              </w:rPr>
            </w:pPr>
            <w:r w:rsidRPr="00BF0434">
              <w:rPr>
                <w:rFonts w:eastAsia="Batang"/>
                <w:szCs w:val="23"/>
                <w:lang w:eastAsia="ko-KR"/>
              </w:rPr>
              <w:t>Бакытбек Хакимович</w:t>
            </w:r>
          </w:p>
        </w:tc>
        <w:tc>
          <w:tcPr>
            <w:tcW w:w="538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912AF82" w14:textId="77777777" w:rsidR="000D6C9F" w:rsidRPr="00BF0434" w:rsidRDefault="000D6C9F" w:rsidP="005D6338">
            <w:pPr>
              <w:tabs>
                <w:tab w:val="left" w:pos="0"/>
                <w:tab w:val="num" w:pos="1134"/>
              </w:tabs>
              <w:spacing w:line="256" w:lineRule="auto"/>
              <w:rPr>
                <w:rFonts w:eastAsia="Batang"/>
                <w:szCs w:val="23"/>
                <w:lang w:eastAsia="ko-KR"/>
              </w:rPr>
            </w:pPr>
            <w:r w:rsidRPr="00BF0434">
              <w:rPr>
                <w:rFonts w:eastAsia="Batang"/>
                <w:szCs w:val="23"/>
                <w:lang w:eastAsia="ko-KR"/>
              </w:rPr>
              <w:t>Председатель Комитета государственного имущества и приватизации Министерства финансов РК</w:t>
            </w:r>
          </w:p>
        </w:tc>
      </w:tr>
      <w:tr w:rsidR="000D6C9F" w:rsidRPr="00BF0434" w14:paraId="5104034B" w14:textId="77777777" w:rsidTr="005D6338">
        <w:trPr>
          <w:trHeight w:val="274"/>
        </w:trPr>
        <w:tc>
          <w:tcPr>
            <w:tcW w:w="1838" w:type="dxa"/>
            <w:vMerge/>
            <w:tcBorders>
              <w:left w:val="single" w:sz="4" w:space="0" w:color="auto"/>
              <w:right w:val="single" w:sz="4" w:space="0" w:color="auto"/>
            </w:tcBorders>
            <w:tcMar>
              <w:top w:w="0" w:type="dxa"/>
              <w:left w:w="108" w:type="dxa"/>
              <w:bottom w:w="0" w:type="dxa"/>
              <w:right w:w="108" w:type="dxa"/>
            </w:tcMar>
            <w:vAlign w:val="center"/>
            <w:hideMark/>
          </w:tcPr>
          <w:p w14:paraId="38BEA5BC" w14:textId="77777777" w:rsidR="000D6C9F" w:rsidRPr="00BF0434" w:rsidRDefault="000D6C9F" w:rsidP="005D6338">
            <w:pPr>
              <w:tabs>
                <w:tab w:val="left" w:pos="0"/>
                <w:tab w:val="num" w:pos="1134"/>
              </w:tabs>
              <w:spacing w:line="256" w:lineRule="auto"/>
              <w:rPr>
                <w:rFonts w:eastAsia="Batang"/>
                <w:b/>
                <w:szCs w:val="23"/>
                <w:lang w:eastAsia="ko-KR"/>
              </w:rPr>
            </w:pPr>
          </w:p>
        </w:tc>
        <w:tc>
          <w:tcPr>
            <w:tcW w:w="269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4E8F93D" w14:textId="77777777" w:rsidR="000D6C9F" w:rsidRPr="00BF0434" w:rsidRDefault="000D6C9F" w:rsidP="005D6338">
            <w:pPr>
              <w:tabs>
                <w:tab w:val="left" w:pos="0"/>
                <w:tab w:val="num" w:pos="1134"/>
              </w:tabs>
              <w:spacing w:line="256" w:lineRule="auto"/>
              <w:rPr>
                <w:rFonts w:eastAsia="Batang"/>
                <w:szCs w:val="23"/>
                <w:lang w:val="kk-KZ" w:eastAsia="ko-KR"/>
              </w:rPr>
            </w:pPr>
            <w:r w:rsidRPr="00BF0434">
              <w:rPr>
                <w:rFonts w:eastAsia="Batang"/>
                <w:szCs w:val="23"/>
                <w:lang w:val="kk-KZ" w:eastAsia="ko-KR"/>
              </w:rPr>
              <w:t>Жандосов  Ораз Алиевич</w:t>
            </w:r>
          </w:p>
        </w:tc>
        <w:tc>
          <w:tcPr>
            <w:tcW w:w="538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8AE47C3" w14:textId="77777777" w:rsidR="000D6C9F" w:rsidRPr="00BF0434" w:rsidRDefault="000D6C9F" w:rsidP="005D6338">
            <w:pPr>
              <w:tabs>
                <w:tab w:val="left" w:pos="0"/>
                <w:tab w:val="num" w:pos="1134"/>
              </w:tabs>
              <w:spacing w:line="256" w:lineRule="auto"/>
              <w:rPr>
                <w:rFonts w:eastAsia="Batang"/>
                <w:szCs w:val="23"/>
                <w:lang w:eastAsia="ko-KR"/>
              </w:rPr>
            </w:pPr>
            <w:r w:rsidRPr="00BF0434">
              <w:rPr>
                <w:rFonts w:eastAsia="Batang"/>
                <w:szCs w:val="23"/>
                <w:lang w:val="kk-KZ" w:eastAsia="ko-KR"/>
              </w:rPr>
              <w:t xml:space="preserve">Председатель Попечительского Совета </w:t>
            </w:r>
            <w:r w:rsidRPr="00BF0434">
              <w:rPr>
                <w:rFonts w:eastAsia="Batang"/>
                <w:szCs w:val="23"/>
                <w:lang w:val="kk-KZ" w:eastAsia="ko-KR"/>
              </w:rPr>
              <w:br/>
              <w:t>Общественного фонда  «Ассоциация экономистов Казахстана», независимый директор</w:t>
            </w:r>
          </w:p>
        </w:tc>
      </w:tr>
      <w:tr w:rsidR="000D6C9F" w:rsidRPr="00BF0434" w14:paraId="0E28017F" w14:textId="77777777" w:rsidTr="005D6338">
        <w:trPr>
          <w:trHeight w:val="289"/>
        </w:trPr>
        <w:tc>
          <w:tcPr>
            <w:tcW w:w="1838" w:type="dxa"/>
            <w:vMerge/>
            <w:tcBorders>
              <w:left w:val="single" w:sz="4" w:space="0" w:color="auto"/>
              <w:right w:val="single" w:sz="4" w:space="0" w:color="auto"/>
            </w:tcBorders>
            <w:vAlign w:val="center"/>
            <w:hideMark/>
          </w:tcPr>
          <w:p w14:paraId="21FF2D0A" w14:textId="77777777" w:rsidR="000D6C9F" w:rsidRPr="00BF0434" w:rsidRDefault="000D6C9F" w:rsidP="005D6338">
            <w:pPr>
              <w:spacing w:line="256" w:lineRule="auto"/>
              <w:rPr>
                <w:rFonts w:eastAsia="Batang"/>
                <w:b/>
                <w:szCs w:val="23"/>
                <w:lang w:eastAsia="ko-KR"/>
              </w:rPr>
            </w:pPr>
          </w:p>
        </w:tc>
        <w:tc>
          <w:tcPr>
            <w:tcW w:w="269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56F9579" w14:textId="77777777" w:rsidR="000D6C9F" w:rsidRPr="00BF0434" w:rsidRDefault="000D6C9F" w:rsidP="005D6338">
            <w:pPr>
              <w:tabs>
                <w:tab w:val="left" w:pos="0"/>
                <w:tab w:val="num" w:pos="1134"/>
              </w:tabs>
              <w:spacing w:line="256" w:lineRule="auto"/>
              <w:rPr>
                <w:rFonts w:eastAsia="Batang"/>
                <w:szCs w:val="23"/>
                <w:lang w:val="kk-KZ" w:eastAsia="ko-KR"/>
              </w:rPr>
            </w:pPr>
            <w:r w:rsidRPr="00BF0434">
              <w:rPr>
                <w:rFonts w:eastAsia="Batang"/>
                <w:szCs w:val="23"/>
                <w:lang w:val="kk-KZ" w:eastAsia="ko-KR"/>
              </w:rPr>
              <w:t xml:space="preserve">Байгарин </w:t>
            </w:r>
          </w:p>
          <w:p w14:paraId="34C62FAE" w14:textId="77777777" w:rsidR="000D6C9F" w:rsidRPr="00BF0434" w:rsidRDefault="000D6C9F" w:rsidP="005D6338">
            <w:pPr>
              <w:tabs>
                <w:tab w:val="left" w:pos="0"/>
                <w:tab w:val="num" w:pos="1134"/>
              </w:tabs>
              <w:spacing w:line="256" w:lineRule="auto"/>
              <w:rPr>
                <w:rFonts w:eastAsia="Batang"/>
                <w:szCs w:val="23"/>
                <w:lang w:val="kk-KZ" w:eastAsia="ko-KR"/>
              </w:rPr>
            </w:pPr>
            <w:r w:rsidRPr="00BF0434">
              <w:rPr>
                <w:rFonts w:eastAsia="Batang"/>
                <w:szCs w:val="23"/>
                <w:lang w:val="kk-KZ" w:eastAsia="ko-KR"/>
              </w:rPr>
              <w:t>Канат Абдуалиевич</w:t>
            </w:r>
          </w:p>
        </w:tc>
        <w:tc>
          <w:tcPr>
            <w:tcW w:w="538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21FEF31" w14:textId="77777777" w:rsidR="000D6C9F" w:rsidRPr="00BF0434" w:rsidRDefault="000D6C9F" w:rsidP="005D6338">
            <w:pPr>
              <w:tabs>
                <w:tab w:val="left" w:pos="0"/>
                <w:tab w:val="num" w:pos="1134"/>
              </w:tabs>
              <w:spacing w:line="256" w:lineRule="auto"/>
              <w:rPr>
                <w:rFonts w:eastAsia="Batang"/>
                <w:szCs w:val="23"/>
                <w:lang w:val="kk-KZ" w:eastAsia="ko-KR"/>
              </w:rPr>
            </w:pPr>
            <w:r w:rsidRPr="00BF0434">
              <w:rPr>
                <w:rFonts w:eastAsia="Batang"/>
                <w:szCs w:val="23"/>
                <w:lang w:val="kk-KZ" w:eastAsia="ko-KR"/>
              </w:rPr>
              <w:t>Советник Президента Автономной организации образования «Назарбаев Университет», независимый директор</w:t>
            </w:r>
          </w:p>
        </w:tc>
      </w:tr>
      <w:tr w:rsidR="000D6C9F" w:rsidRPr="00BF0434" w14:paraId="78FABF16" w14:textId="77777777" w:rsidTr="005D6338">
        <w:trPr>
          <w:trHeight w:val="548"/>
        </w:trPr>
        <w:tc>
          <w:tcPr>
            <w:tcW w:w="1838" w:type="dxa"/>
            <w:vMerge/>
            <w:tcBorders>
              <w:left w:val="single" w:sz="4" w:space="0" w:color="auto"/>
              <w:right w:val="single" w:sz="4" w:space="0" w:color="auto"/>
            </w:tcBorders>
            <w:vAlign w:val="center"/>
            <w:hideMark/>
          </w:tcPr>
          <w:p w14:paraId="2FCE1EAF" w14:textId="77777777" w:rsidR="000D6C9F" w:rsidRPr="00BF0434" w:rsidRDefault="000D6C9F" w:rsidP="005D6338">
            <w:pPr>
              <w:spacing w:line="256" w:lineRule="auto"/>
              <w:rPr>
                <w:rFonts w:eastAsia="Batang"/>
                <w:b/>
                <w:szCs w:val="23"/>
                <w:lang w:eastAsia="ko-KR"/>
              </w:rPr>
            </w:pPr>
          </w:p>
        </w:tc>
        <w:tc>
          <w:tcPr>
            <w:tcW w:w="269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17BE63C" w14:textId="77777777" w:rsidR="000D6C9F" w:rsidRPr="00BF0434" w:rsidRDefault="000D6C9F" w:rsidP="005D6338">
            <w:pPr>
              <w:tabs>
                <w:tab w:val="left" w:pos="0"/>
                <w:tab w:val="num" w:pos="1134"/>
              </w:tabs>
              <w:spacing w:line="256" w:lineRule="auto"/>
              <w:rPr>
                <w:rFonts w:eastAsia="Batang"/>
                <w:szCs w:val="23"/>
                <w:lang w:eastAsia="ko-KR"/>
              </w:rPr>
            </w:pPr>
            <w:r w:rsidRPr="00BF0434">
              <w:rPr>
                <w:rFonts w:eastAsia="Batang"/>
                <w:szCs w:val="23"/>
                <w:lang w:val="kk-KZ" w:eastAsia="ko-KR"/>
              </w:rPr>
              <w:t>Даукей Серикбек Жусупбекович</w:t>
            </w:r>
          </w:p>
        </w:tc>
        <w:tc>
          <w:tcPr>
            <w:tcW w:w="538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93C4A49" w14:textId="77777777" w:rsidR="000D6C9F" w:rsidRPr="00BF0434" w:rsidRDefault="000D6C9F" w:rsidP="005D6338">
            <w:pPr>
              <w:tabs>
                <w:tab w:val="left" w:pos="0"/>
                <w:tab w:val="num" w:pos="1134"/>
              </w:tabs>
              <w:spacing w:line="256" w:lineRule="auto"/>
              <w:rPr>
                <w:rFonts w:eastAsia="Batang"/>
                <w:szCs w:val="23"/>
                <w:lang w:eastAsia="ko-KR"/>
              </w:rPr>
            </w:pPr>
            <w:r w:rsidRPr="00BF0434">
              <w:rPr>
                <w:rFonts w:eastAsia="Batang"/>
                <w:szCs w:val="23"/>
                <w:lang w:val="kk-KZ" w:eastAsia="ko-KR"/>
              </w:rPr>
              <w:t>независимый директор</w:t>
            </w:r>
          </w:p>
        </w:tc>
      </w:tr>
      <w:tr w:rsidR="000D6C9F" w:rsidRPr="00BF0434" w14:paraId="2A6C2C88" w14:textId="77777777" w:rsidTr="005D6338">
        <w:trPr>
          <w:trHeight w:val="690"/>
        </w:trPr>
        <w:tc>
          <w:tcPr>
            <w:tcW w:w="1838" w:type="dxa"/>
            <w:vMerge/>
            <w:tcBorders>
              <w:left w:val="single" w:sz="4" w:space="0" w:color="auto"/>
              <w:right w:val="single" w:sz="4" w:space="0" w:color="auto"/>
            </w:tcBorders>
            <w:vAlign w:val="center"/>
            <w:hideMark/>
          </w:tcPr>
          <w:p w14:paraId="4681B6C3" w14:textId="77777777" w:rsidR="000D6C9F" w:rsidRPr="00BF0434" w:rsidRDefault="000D6C9F" w:rsidP="005D6338">
            <w:pPr>
              <w:spacing w:line="256" w:lineRule="auto"/>
              <w:rPr>
                <w:rFonts w:eastAsia="Batang"/>
                <w:b/>
                <w:szCs w:val="23"/>
                <w:lang w:eastAsia="ko-KR"/>
              </w:rPr>
            </w:pPr>
          </w:p>
        </w:tc>
        <w:tc>
          <w:tcPr>
            <w:tcW w:w="269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94D35C5" w14:textId="77777777" w:rsidR="000D6C9F" w:rsidRPr="00BF0434" w:rsidRDefault="000D6C9F" w:rsidP="005D6338">
            <w:pPr>
              <w:widowControl w:val="0"/>
              <w:spacing w:line="256" w:lineRule="auto"/>
              <w:rPr>
                <w:rFonts w:eastAsia="Batang"/>
                <w:szCs w:val="23"/>
                <w:lang w:val="kk-KZ" w:eastAsia="ko-KR"/>
              </w:rPr>
            </w:pPr>
            <w:r w:rsidRPr="00BF0434">
              <w:rPr>
                <w:rFonts w:eastAsia="Batang"/>
                <w:szCs w:val="23"/>
                <w:lang w:val="kk-KZ" w:eastAsia="ko-KR"/>
              </w:rPr>
              <w:t xml:space="preserve">Жакенов </w:t>
            </w:r>
          </w:p>
          <w:p w14:paraId="2214CC17" w14:textId="77777777" w:rsidR="000D6C9F" w:rsidRPr="00BF0434" w:rsidRDefault="000D6C9F" w:rsidP="005D6338">
            <w:pPr>
              <w:tabs>
                <w:tab w:val="left" w:pos="0"/>
                <w:tab w:val="num" w:pos="1134"/>
              </w:tabs>
              <w:spacing w:line="256" w:lineRule="auto"/>
              <w:ind w:right="-108"/>
              <w:contextualSpacing/>
              <w:rPr>
                <w:rFonts w:eastAsia="Batang"/>
                <w:szCs w:val="23"/>
                <w:lang w:eastAsia="ko-KR"/>
              </w:rPr>
            </w:pPr>
            <w:r w:rsidRPr="00BF0434">
              <w:rPr>
                <w:rFonts w:eastAsia="Batang"/>
                <w:szCs w:val="23"/>
                <w:lang w:val="kk-KZ" w:eastAsia="ko-KR"/>
              </w:rPr>
              <w:t>Серикжан Амиржанович</w:t>
            </w:r>
          </w:p>
        </w:tc>
        <w:tc>
          <w:tcPr>
            <w:tcW w:w="538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2E65C36" w14:textId="77777777" w:rsidR="000D6C9F" w:rsidRPr="00BF0434" w:rsidRDefault="000D6C9F" w:rsidP="005D6338">
            <w:pPr>
              <w:tabs>
                <w:tab w:val="left" w:pos="0"/>
                <w:tab w:val="num" w:pos="1134"/>
              </w:tabs>
              <w:spacing w:line="256" w:lineRule="auto"/>
              <w:rPr>
                <w:rFonts w:eastAsia="Batang"/>
                <w:szCs w:val="23"/>
                <w:lang w:eastAsia="ko-KR"/>
              </w:rPr>
            </w:pPr>
            <w:r w:rsidRPr="00BF0434">
              <w:rPr>
                <w:rFonts w:eastAsia="Batang"/>
                <w:szCs w:val="23"/>
                <w:lang w:val="kk-KZ" w:eastAsia="ko-KR"/>
              </w:rPr>
              <w:t>независимый директор</w:t>
            </w:r>
          </w:p>
        </w:tc>
      </w:tr>
      <w:tr w:rsidR="000D6C9F" w:rsidRPr="00BF0434" w14:paraId="55415243" w14:textId="77777777" w:rsidTr="005D6338">
        <w:trPr>
          <w:trHeight w:val="50"/>
        </w:trPr>
        <w:tc>
          <w:tcPr>
            <w:tcW w:w="1838" w:type="dxa"/>
            <w:vMerge/>
            <w:tcBorders>
              <w:left w:val="single" w:sz="4" w:space="0" w:color="auto"/>
              <w:right w:val="single" w:sz="4" w:space="0" w:color="auto"/>
            </w:tcBorders>
            <w:vAlign w:val="center"/>
            <w:hideMark/>
          </w:tcPr>
          <w:p w14:paraId="12F517A1" w14:textId="77777777" w:rsidR="000D6C9F" w:rsidRPr="00BF0434" w:rsidRDefault="000D6C9F" w:rsidP="005D6338">
            <w:pPr>
              <w:spacing w:line="256" w:lineRule="auto"/>
              <w:rPr>
                <w:rFonts w:eastAsia="Batang"/>
                <w:b/>
                <w:szCs w:val="23"/>
                <w:lang w:eastAsia="ko-KR"/>
              </w:rPr>
            </w:pPr>
          </w:p>
        </w:tc>
        <w:tc>
          <w:tcPr>
            <w:tcW w:w="269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F983422" w14:textId="77777777" w:rsidR="000D6C9F" w:rsidRPr="00BF0434" w:rsidRDefault="000D6C9F" w:rsidP="005D6338">
            <w:pPr>
              <w:tabs>
                <w:tab w:val="left" w:pos="0"/>
                <w:tab w:val="num" w:pos="1134"/>
              </w:tabs>
              <w:spacing w:line="256" w:lineRule="auto"/>
              <w:rPr>
                <w:rFonts w:eastAsia="Batang"/>
                <w:szCs w:val="23"/>
                <w:lang w:val="kk-KZ" w:eastAsia="ko-KR"/>
              </w:rPr>
            </w:pPr>
            <w:r w:rsidRPr="00BF0434">
              <w:rPr>
                <w:rFonts w:eastAsia="Batang"/>
                <w:szCs w:val="23"/>
                <w:lang w:val="kk-KZ" w:eastAsia="ko-KR"/>
              </w:rPr>
              <w:t xml:space="preserve">Избасханов Кылышбек Сатылганович </w:t>
            </w:r>
          </w:p>
        </w:tc>
        <w:tc>
          <w:tcPr>
            <w:tcW w:w="538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D14E27A" w14:textId="77777777" w:rsidR="000D6C9F" w:rsidRPr="00BF0434" w:rsidRDefault="000D6C9F" w:rsidP="005D6338">
            <w:pPr>
              <w:tabs>
                <w:tab w:val="left" w:pos="0"/>
                <w:tab w:val="num" w:pos="1134"/>
              </w:tabs>
              <w:spacing w:line="256" w:lineRule="auto"/>
              <w:rPr>
                <w:rFonts w:eastAsia="Batang"/>
                <w:szCs w:val="23"/>
                <w:lang w:val="kk-KZ" w:eastAsia="ko-KR"/>
              </w:rPr>
            </w:pPr>
            <w:r w:rsidRPr="00BF0434">
              <w:rPr>
                <w:rFonts w:eastAsia="Batang"/>
                <w:szCs w:val="23"/>
                <w:lang w:val="kk-KZ" w:eastAsia="ko-KR"/>
              </w:rPr>
              <w:t>независимый директор</w:t>
            </w:r>
          </w:p>
        </w:tc>
      </w:tr>
      <w:tr w:rsidR="000D6C9F" w:rsidRPr="00BF0434" w14:paraId="155BB96F" w14:textId="77777777" w:rsidTr="005D6338">
        <w:trPr>
          <w:trHeight w:val="50"/>
        </w:trPr>
        <w:tc>
          <w:tcPr>
            <w:tcW w:w="1838" w:type="dxa"/>
            <w:vMerge/>
            <w:tcBorders>
              <w:left w:val="single" w:sz="4" w:space="0" w:color="auto"/>
              <w:bottom w:val="single" w:sz="4" w:space="0" w:color="auto"/>
              <w:right w:val="single" w:sz="4" w:space="0" w:color="auto"/>
            </w:tcBorders>
            <w:vAlign w:val="center"/>
            <w:hideMark/>
          </w:tcPr>
          <w:p w14:paraId="45FDBC91" w14:textId="77777777" w:rsidR="000D6C9F" w:rsidRPr="00BF0434" w:rsidRDefault="000D6C9F" w:rsidP="005D6338">
            <w:pPr>
              <w:spacing w:line="256" w:lineRule="auto"/>
              <w:rPr>
                <w:rFonts w:eastAsia="Batang"/>
                <w:b/>
                <w:szCs w:val="23"/>
                <w:lang w:eastAsia="ko-KR"/>
              </w:rPr>
            </w:pPr>
          </w:p>
        </w:tc>
        <w:tc>
          <w:tcPr>
            <w:tcW w:w="269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237D38E" w14:textId="77777777" w:rsidR="000D6C9F" w:rsidRPr="00BF0434" w:rsidRDefault="000D6C9F" w:rsidP="005D6338">
            <w:pPr>
              <w:widowControl w:val="0"/>
              <w:spacing w:line="256" w:lineRule="auto"/>
              <w:rPr>
                <w:rFonts w:eastAsia="Batang"/>
                <w:szCs w:val="23"/>
                <w:lang w:val="kk-KZ" w:eastAsia="ko-KR"/>
              </w:rPr>
            </w:pPr>
            <w:r w:rsidRPr="00BF0434">
              <w:rPr>
                <w:rFonts w:eastAsia="Batang"/>
                <w:szCs w:val="23"/>
                <w:lang w:val="kk-KZ" w:eastAsia="ko-KR"/>
              </w:rPr>
              <w:t xml:space="preserve">Бекенов Берик Темиргаливич </w:t>
            </w:r>
          </w:p>
        </w:tc>
        <w:tc>
          <w:tcPr>
            <w:tcW w:w="538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2BBB000" w14:textId="77777777" w:rsidR="000D6C9F" w:rsidRPr="00BF0434" w:rsidRDefault="000D6C9F" w:rsidP="005D6338">
            <w:pPr>
              <w:widowControl w:val="0"/>
              <w:spacing w:line="256" w:lineRule="auto"/>
              <w:rPr>
                <w:rFonts w:eastAsia="Batang"/>
                <w:szCs w:val="23"/>
                <w:lang w:val="kk-KZ" w:eastAsia="ko-KR"/>
              </w:rPr>
            </w:pPr>
            <w:r w:rsidRPr="00BF0434">
              <w:rPr>
                <w:rFonts w:eastAsia="Batang"/>
                <w:szCs w:val="23"/>
                <w:lang w:val="kk-KZ" w:eastAsia="ko-KR"/>
              </w:rPr>
              <w:t>Председатель Правления Общества</w:t>
            </w:r>
          </w:p>
        </w:tc>
      </w:tr>
    </w:tbl>
    <w:p w14:paraId="7AE58B19" w14:textId="77777777" w:rsidR="000D6C9F" w:rsidRPr="00BF0434" w:rsidRDefault="000D6C9F" w:rsidP="000D6C9F">
      <w:pPr>
        <w:widowControl w:val="0"/>
        <w:pBdr>
          <w:bottom w:val="single" w:sz="4" w:space="31" w:color="FFFFFF"/>
        </w:pBdr>
        <w:tabs>
          <w:tab w:val="num" w:pos="709"/>
          <w:tab w:val="left" w:pos="993"/>
        </w:tabs>
        <w:ind w:firstLine="851"/>
        <w:contextualSpacing/>
        <w:jc w:val="center"/>
        <w:rPr>
          <w:i/>
          <w:szCs w:val="28"/>
          <w:lang w:val="kk-KZ"/>
        </w:rPr>
      </w:pPr>
    </w:p>
    <w:p w14:paraId="53162BA0" w14:textId="77777777" w:rsidR="000D6C9F" w:rsidRPr="00BF0434" w:rsidRDefault="000D6C9F" w:rsidP="000D6C9F">
      <w:pPr>
        <w:widowControl w:val="0"/>
        <w:pBdr>
          <w:bottom w:val="single" w:sz="4" w:space="31" w:color="FFFFFF"/>
        </w:pBdr>
        <w:tabs>
          <w:tab w:val="num" w:pos="993"/>
        </w:tabs>
        <w:ind w:firstLine="709"/>
        <w:contextualSpacing/>
        <w:jc w:val="both"/>
        <w:rPr>
          <w:sz w:val="28"/>
          <w:szCs w:val="28"/>
          <w:lang w:val="kk-KZ"/>
        </w:rPr>
      </w:pPr>
      <w:r w:rsidRPr="00BF0434">
        <w:rPr>
          <w:sz w:val="28"/>
          <w:szCs w:val="28"/>
          <w:lang w:val="kk-KZ"/>
        </w:rPr>
        <w:t xml:space="preserve">В соответствии с приказом МИИР РК от 31 января 2022 года №44 </w:t>
      </w:r>
      <w:r w:rsidRPr="00BF0434">
        <w:rPr>
          <w:b/>
          <w:bCs/>
          <w:i/>
          <w:iCs/>
          <w:sz w:val="28"/>
          <w:szCs w:val="28"/>
          <w:lang w:val="kk-KZ"/>
        </w:rPr>
        <w:t>определен состав Совета директоров Общества в количестве 8 человек</w:t>
      </w:r>
      <w:r w:rsidRPr="00BF0434">
        <w:rPr>
          <w:sz w:val="28"/>
          <w:szCs w:val="28"/>
          <w:lang w:val="kk-KZ"/>
        </w:rPr>
        <w:t xml:space="preserve"> и полномочия Председателя Совета директоров Скляра Р.В. были досрочно прекращены.</w:t>
      </w:r>
    </w:p>
    <w:p w14:paraId="1494888C" w14:textId="77777777" w:rsidR="000D6C9F" w:rsidRPr="00BF0434" w:rsidRDefault="000D6C9F" w:rsidP="000D6C9F">
      <w:pPr>
        <w:widowControl w:val="0"/>
        <w:pBdr>
          <w:bottom w:val="single" w:sz="4" w:space="31" w:color="FFFFFF"/>
        </w:pBdr>
        <w:tabs>
          <w:tab w:val="num" w:pos="993"/>
        </w:tabs>
        <w:ind w:firstLine="709"/>
        <w:contextualSpacing/>
        <w:jc w:val="both"/>
        <w:rPr>
          <w:sz w:val="28"/>
          <w:szCs w:val="28"/>
          <w:lang w:val="kk-KZ"/>
        </w:rPr>
      </w:pPr>
      <w:r w:rsidRPr="00BF0434">
        <w:rPr>
          <w:sz w:val="28"/>
          <w:szCs w:val="28"/>
          <w:lang w:val="kk-KZ"/>
        </w:rPr>
        <w:t>Приказом МИИР РК от 1 апреля 2022 года №177:</w:t>
      </w:r>
    </w:p>
    <w:p w14:paraId="21471A29" w14:textId="77777777" w:rsidR="000D6C9F" w:rsidRPr="00BF0434" w:rsidRDefault="000D6C9F" w:rsidP="000D6C9F">
      <w:pPr>
        <w:widowControl w:val="0"/>
        <w:pBdr>
          <w:bottom w:val="single" w:sz="4" w:space="31" w:color="FFFFFF"/>
        </w:pBdr>
        <w:tabs>
          <w:tab w:val="num" w:pos="993"/>
        </w:tabs>
        <w:ind w:firstLine="709"/>
        <w:contextualSpacing/>
        <w:jc w:val="both"/>
        <w:rPr>
          <w:sz w:val="28"/>
          <w:szCs w:val="28"/>
          <w:lang w:val="kk-KZ"/>
        </w:rPr>
      </w:pPr>
      <w:r w:rsidRPr="00BF0434">
        <w:rPr>
          <w:sz w:val="28"/>
          <w:szCs w:val="28"/>
          <w:lang w:val="kk-KZ"/>
        </w:rPr>
        <w:t xml:space="preserve">- </w:t>
      </w:r>
      <w:r w:rsidRPr="00BF0434">
        <w:rPr>
          <w:i/>
          <w:iCs/>
          <w:sz w:val="28"/>
          <w:szCs w:val="28"/>
          <w:lang w:val="kk-KZ"/>
        </w:rPr>
        <w:t>досрочно прекращены полномочия</w:t>
      </w:r>
      <w:r w:rsidRPr="00BF0434">
        <w:rPr>
          <w:sz w:val="28"/>
          <w:szCs w:val="28"/>
          <w:lang w:val="kk-KZ"/>
        </w:rPr>
        <w:t xml:space="preserve"> членов Совета директоров, независимых директоров Жандосова О.А., Байгарина К.А., Дәукей С.Ж.;</w:t>
      </w:r>
    </w:p>
    <w:p w14:paraId="3FC34C52" w14:textId="77777777" w:rsidR="000D6C9F" w:rsidRPr="00BF0434" w:rsidRDefault="000D6C9F" w:rsidP="000D6C9F">
      <w:pPr>
        <w:widowControl w:val="0"/>
        <w:pBdr>
          <w:bottom w:val="single" w:sz="4" w:space="31" w:color="FFFFFF"/>
        </w:pBdr>
        <w:tabs>
          <w:tab w:val="num" w:pos="993"/>
        </w:tabs>
        <w:ind w:firstLine="709"/>
        <w:contextualSpacing/>
        <w:jc w:val="both"/>
        <w:rPr>
          <w:sz w:val="28"/>
          <w:szCs w:val="28"/>
          <w:lang w:val="kk-KZ"/>
        </w:rPr>
      </w:pPr>
      <w:r w:rsidRPr="00BF0434">
        <w:rPr>
          <w:sz w:val="28"/>
          <w:szCs w:val="28"/>
          <w:lang w:val="kk-KZ"/>
        </w:rPr>
        <w:t xml:space="preserve">- в Совет директоров </w:t>
      </w:r>
      <w:r w:rsidRPr="00BF0434">
        <w:rPr>
          <w:i/>
          <w:iCs/>
          <w:sz w:val="28"/>
          <w:szCs w:val="28"/>
          <w:lang w:val="kk-KZ"/>
        </w:rPr>
        <w:t>избран</w:t>
      </w:r>
      <w:r w:rsidRPr="00BF0434">
        <w:rPr>
          <w:sz w:val="28"/>
          <w:szCs w:val="28"/>
          <w:lang w:val="kk-KZ"/>
        </w:rPr>
        <w:t xml:space="preserve"> независимым директором Бектурганов Е. У.;</w:t>
      </w:r>
    </w:p>
    <w:p w14:paraId="4253ACD2" w14:textId="77777777" w:rsidR="000D6C9F" w:rsidRPr="00BF0434" w:rsidRDefault="000D6C9F" w:rsidP="000D6C9F">
      <w:pPr>
        <w:widowControl w:val="0"/>
        <w:pBdr>
          <w:bottom w:val="single" w:sz="4" w:space="31" w:color="FFFFFF"/>
        </w:pBdr>
        <w:tabs>
          <w:tab w:val="num" w:pos="993"/>
        </w:tabs>
        <w:ind w:firstLine="709"/>
        <w:contextualSpacing/>
        <w:jc w:val="both"/>
        <w:rPr>
          <w:sz w:val="28"/>
          <w:szCs w:val="28"/>
          <w:lang w:val="kk-KZ"/>
        </w:rPr>
      </w:pPr>
      <w:r w:rsidRPr="00BF0434">
        <w:rPr>
          <w:sz w:val="28"/>
          <w:szCs w:val="28"/>
          <w:lang w:val="kk-KZ"/>
        </w:rPr>
        <w:t xml:space="preserve">- </w:t>
      </w:r>
      <w:r w:rsidRPr="00BF0434">
        <w:rPr>
          <w:b/>
          <w:bCs/>
          <w:i/>
          <w:iCs/>
          <w:sz w:val="28"/>
          <w:szCs w:val="28"/>
          <w:lang w:val="kk-KZ"/>
        </w:rPr>
        <w:t xml:space="preserve">определен состав Совета директоров Общества в количестве 6 человек </w:t>
      </w:r>
      <w:r w:rsidRPr="00BF0434">
        <w:rPr>
          <w:sz w:val="28"/>
          <w:szCs w:val="28"/>
          <w:lang w:val="kk-KZ"/>
        </w:rPr>
        <w:t xml:space="preserve">со сроком полномочий до </w:t>
      </w:r>
      <w:r w:rsidRPr="00BF0434">
        <w:rPr>
          <w:i/>
          <w:iCs/>
          <w:sz w:val="28"/>
          <w:szCs w:val="28"/>
          <w:lang w:val="kk-KZ"/>
        </w:rPr>
        <w:t>19 июня 2022 года</w:t>
      </w:r>
      <w:r w:rsidRPr="00BF0434">
        <w:rPr>
          <w:sz w:val="28"/>
          <w:szCs w:val="28"/>
          <w:lang w:val="kk-KZ"/>
        </w:rPr>
        <w:t xml:space="preserve">. </w:t>
      </w:r>
    </w:p>
    <w:p w14:paraId="1F19D5A0" w14:textId="77777777" w:rsidR="000D6C9F" w:rsidRPr="00BF0434" w:rsidRDefault="000D6C9F" w:rsidP="000D6C9F">
      <w:pPr>
        <w:widowControl w:val="0"/>
        <w:pBdr>
          <w:bottom w:val="single" w:sz="4" w:space="31" w:color="FFFFFF"/>
        </w:pBdr>
        <w:tabs>
          <w:tab w:val="num" w:pos="993"/>
        </w:tabs>
        <w:ind w:firstLine="709"/>
        <w:contextualSpacing/>
        <w:jc w:val="both"/>
        <w:rPr>
          <w:sz w:val="28"/>
          <w:szCs w:val="28"/>
          <w:lang w:val="kk-KZ"/>
        </w:rPr>
      </w:pPr>
      <w:r w:rsidRPr="00BF0434">
        <w:rPr>
          <w:sz w:val="28"/>
          <w:szCs w:val="28"/>
          <w:lang w:val="kk-KZ"/>
        </w:rPr>
        <w:t xml:space="preserve">Согласно приказу МИИР РК от 24 июня 2022 года №363 определен состав Совета директоров Общества </w:t>
      </w:r>
      <w:r w:rsidRPr="00BF0434">
        <w:rPr>
          <w:b/>
          <w:bCs/>
          <w:i/>
          <w:iCs/>
          <w:sz w:val="28"/>
          <w:szCs w:val="28"/>
          <w:lang w:val="kk-KZ"/>
        </w:rPr>
        <w:t>в количестве 6 человек со сроком полномочий 3 (три) года</w:t>
      </w:r>
      <w:r w:rsidRPr="00BF0434">
        <w:rPr>
          <w:sz w:val="28"/>
          <w:szCs w:val="28"/>
          <w:lang w:val="kk-KZ"/>
        </w:rPr>
        <w:t xml:space="preserve">. </w:t>
      </w:r>
    </w:p>
    <w:p w14:paraId="3D250CBA" w14:textId="77777777" w:rsidR="000D6C9F" w:rsidRPr="00BF0434" w:rsidRDefault="000D6C9F" w:rsidP="000D6C9F">
      <w:pPr>
        <w:widowControl w:val="0"/>
        <w:pBdr>
          <w:bottom w:val="single" w:sz="4" w:space="31" w:color="FFFFFF"/>
        </w:pBdr>
        <w:tabs>
          <w:tab w:val="num" w:pos="993"/>
        </w:tabs>
        <w:ind w:firstLine="709"/>
        <w:contextualSpacing/>
        <w:jc w:val="both"/>
        <w:rPr>
          <w:sz w:val="28"/>
          <w:szCs w:val="28"/>
          <w:lang w:val="kk-KZ"/>
        </w:rPr>
      </w:pPr>
    </w:p>
    <w:p w14:paraId="51661ED9" w14:textId="77777777" w:rsidR="000D6C9F" w:rsidRPr="00BF0434" w:rsidRDefault="000D6C9F" w:rsidP="000D6C9F">
      <w:pPr>
        <w:widowControl w:val="0"/>
        <w:pBdr>
          <w:bottom w:val="single" w:sz="4" w:space="31" w:color="FFFFFF"/>
        </w:pBdr>
        <w:tabs>
          <w:tab w:val="num" w:pos="709"/>
          <w:tab w:val="left" w:pos="993"/>
        </w:tabs>
        <w:ind w:firstLine="851"/>
        <w:contextualSpacing/>
        <w:jc w:val="center"/>
        <w:rPr>
          <w:b/>
          <w:sz w:val="28"/>
          <w:szCs w:val="28"/>
          <w:lang w:val="kk-KZ"/>
        </w:rPr>
      </w:pPr>
      <w:r w:rsidRPr="00BF0434">
        <w:rPr>
          <w:b/>
          <w:sz w:val="28"/>
          <w:szCs w:val="28"/>
          <w:lang w:val="kk-KZ"/>
        </w:rPr>
        <w:t xml:space="preserve">Состав Совета директоров Общества </w:t>
      </w:r>
    </w:p>
    <w:p w14:paraId="55BA5E85" w14:textId="77777777" w:rsidR="000D6C9F" w:rsidRPr="00BF0434" w:rsidRDefault="000D6C9F" w:rsidP="000D6C9F">
      <w:pPr>
        <w:widowControl w:val="0"/>
        <w:pBdr>
          <w:bottom w:val="single" w:sz="4" w:space="31" w:color="FFFFFF"/>
        </w:pBdr>
        <w:tabs>
          <w:tab w:val="num" w:pos="709"/>
          <w:tab w:val="left" w:pos="993"/>
        </w:tabs>
        <w:ind w:firstLine="851"/>
        <w:contextualSpacing/>
        <w:jc w:val="center"/>
        <w:rPr>
          <w:i/>
          <w:szCs w:val="28"/>
          <w:lang w:val="kk-KZ"/>
        </w:rPr>
      </w:pPr>
      <w:r w:rsidRPr="00BF0434">
        <w:rPr>
          <w:i/>
          <w:szCs w:val="28"/>
          <w:lang w:val="kk-KZ"/>
        </w:rPr>
        <w:t>(по состоянию на 31 декабря 2022 года)</w:t>
      </w:r>
    </w:p>
    <w:tbl>
      <w:tblPr>
        <w:tblpPr w:leftFromText="180" w:rightFromText="180" w:bottomFromText="155" w:vertAnchor="text" w:tblpXSpec="cente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022"/>
        <w:gridCol w:w="2822"/>
        <w:gridCol w:w="5074"/>
      </w:tblGrid>
      <w:tr w:rsidR="000D6C9F" w:rsidRPr="00BF0434" w14:paraId="0949D16D" w14:textId="77777777" w:rsidTr="005D6338">
        <w:trPr>
          <w:trHeight w:val="274"/>
          <w:jc w:val="center"/>
        </w:trPr>
        <w:tc>
          <w:tcPr>
            <w:tcW w:w="2022" w:type="dxa"/>
            <w:tcMar>
              <w:top w:w="0" w:type="dxa"/>
              <w:left w:w="108" w:type="dxa"/>
              <w:bottom w:w="0" w:type="dxa"/>
              <w:right w:w="108" w:type="dxa"/>
            </w:tcMar>
            <w:vAlign w:val="center"/>
            <w:hideMark/>
          </w:tcPr>
          <w:p w14:paraId="69C8FF89" w14:textId="77777777" w:rsidR="000D6C9F" w:rsidRPr="00BF0434" w:rsidRDefault="000D6C9F" w:rsidP="005D6338">
            <w:pPr>
              <w:tabs>
                <w:tab w:val="left" w:pos="0"/>
                <w:tab w:val="num" w:pos="1134"/>
              </w:tabs>
              <w:contextualSpacing/>
              <w:rPr>
                <w:rFonts w:eastAsia="Batang"/>
                <w:b/>
                <w:szCs w:val="23"/>
                <w:lang w:eastAsia="ko-KR"/>
              </w:rPr>
            </w:pPr>
            <w:r w:rsidRPr="00BF0434">
              <w:rPr>
                <w:rFonts w:eastAsia="Batang"/>
                <w:b/>
                <w:szCs w:val="23"/>
                <w:lang w:eastAsia="ko-KR"/>
              </w:rPr>
              <w:lastRenderedPageBreak/>
              <w:t>Председатель Совета директоров</w:t>
            </w:r>
          </w:p>
        </w:tc>
        <w:tc>
          <w:tcPr>
            <w:tcW w:w="2822" w:type="dxa"/>
            <w:tcMar>
              <w:top w:w="0" w:type="dxa"/>
              <w:left w:w="108" w:type="dxa"/>
              <w:bottom w:w="0" w:type="dxa"/>
              <w:right w:w="108" w:type="dxa"/>
            </w:tcMar>
            <w:vAlign w:val="center"/>
            <w:hideMark/>
          </w:tcPr>
          <w:p w14:paraId="5F002833" w14:textId="77777777" w:rsidR="000D6C9F" w:rsidRPr="00BF0434" w:rsidRDefault="000D6C9F" w:rsidP="005D6338">
            <w:pPr>
              <w:tabs>
                <w:tab w:val="left" w:pos="0"/>
                <w:tab w:val="num" w:pos="1134"/>
              </w:tabs>
              <w:contextualSpacing/>
              <w:rPr>
                <w:rFonts w:eastAsia="Batang"/>
                <w:szCs w:val="23"/>
                <w:lang w:eastAsia="ko-KR"/>
              </w:rPr>
            </w:pPr>
            <w:r w:rsidRPr="00BF0434">
              <w:rPr>
                <w:rFonts w:eastAsia="Batang"/>
                <w:szCs w:val="23"/>
                <w:lang w:val="kk-KZ" w:eastAsia="ko-KR"/>
              </w:rPr>
              <w:t>Карабаев Марат Каримжанович</w:t>
            </w:r>
          </w:p>
        </w:tc>
        <w:tc>
          <w:tcPr>
            <w:tcW w:w="5074" w:type="dxa"/>
            <w:tcMar>
              <w:top w:w="0" w:type="dxa"/>
              <w:left w:w="108" w:type="dxa"/>
              <w:bottom w:w="0" w:type="dxa"/>
              <w:right w:w="108" w:type="dxa"/>
            </w:tcMar>
            <w:vAlign w:val="center"/>
          </w:tcPr>
          <w:p w14:paraId="241308EA" w14:textId="77777777" w:rsidR="000D6C9F" w:rsidRPr="00BF0434" w:rsidRDefault="000D6C9F" w:rsidP="005D6338">
            <w:pPr>
              <w:tabs>
                <w:tab w:val="left" w:pos="0"/>
                <w:tab w:val="num" w:pos="1134"/>
              </w:tabs>
              <w:contextualSpacing/>
              <w:rPr>
                <w:rFonts w:eastAsia="Batang"/>
                <w:szCs w:val="23"/>
                <w:lang w:eastAsia="ko-KR"/>
              </w:rPr>
            </w:pPr>
            <w:r w:rsidRPr="00BF0434">
              <w:rPr>
                <w:rFonts w:eastAsia="Batang"/>
                <w:szCs w:val="23"/>
                <w:lang w:eastAsia="ko-KR"/>
              </w:rPr>
              <w:t>Вице-Министр индустрии и инфраструктурного развития Республики Казахстан</w:t>
            </w:r>
          </w:p>
        </w:tc>
      </w:tr>
      <w:tr w:rsidR="000D6C9F" w:rsidRPr="00BF0434" w14:paraId="13024055" w14:textId="77777777" w:rsidTr="005D6338">
        <w:trPr>
          <w:trHeight w:val="289"/>
          <w:jc w:val="center"/>
        </w:trPr>
        <w:tc>
          <w:tcPr>
            <w:tcW w:w="2022" w:type="dxa"/>
            <w:vMerge w:val="restart"/>
            <w:tcMar>
              <w:top w:w="0" w:type="dxa"/>
              <w:left w:w="108" w:type="dxa"/>
              <w:bottom w:w="0" w:type="dxa"/>
              <w:right w:w="108" w:type="dxa"/>
            </w:tcMar>
            <w:vAlign w:val="center"/>
          </w:tcPr>
          <w:p w14:paraId="6FF402F5" w14:textId="77777777" w:rsidR="000D6C9F" w:rsidRPr="00BF0434" w:rsidRDefault="000D6C9F" w:rsidP="005D6338">
            <w:pPr>
              <w:tabs>
                <w:tab w:val="left" w:pos="0"/>
                <w:tab w:val="num" w:pos="1134"/>
              </w:tabs>
              <w:contextualSpacing/>
              <w:rPr>
                <w:rFonts w:eastAsia="Batang"/>
                <w:b/>
                <w:szCs w:val="23"/>
                <w:lang w:eastAsia="ko-KR"/>
              </w:rPr>
            </w:pPr>
            <w:r w:rsidRPr="00BF0434">
              <w:rPr>
                <w:rFonts w:eastAsia="Batang"/>
                <w:b/>
                <w:szCs w:val="23"/>
                <w:lang w:eastAsia="ko-KR"/>
              </w:rPr>
              <w:t>Члены Совета директоров</w:t>
            </w:r>
          </w:p>
        </w:tc>
        <w:tc>
          <w:tcPr>
            <w:tcW w:w="2822" w:type="dxa"/>
            <w:tcMar>
              <w:top w:w="0" w:type="dxa"/>
              <w:left w:w="108" w:type="dxa"/>
              <w:bottom w:w="0" w:type="dxa"/>
              <w:right w:w="108" w:type="dxa"/>
            </w:tcMar>
            <w:vAlign w:val="center"/>
          </w:tcPr>
          <w:p w14:paraId="7F227254" w14:textId="77777777" w:rsidR="000D6C9F" w:rsidRPr="00BF0434" w:rsidRDefault="000D6C9F" w:rsidP="005D6338">
            <w:pPr>
              <w:tabs>
                <w:tab w:val="num" w:pos="1134"/>
                <w:tab w:val="center" w:pos="4677"/>
                <w:tab w:val="right" w:pos="9355"/>
                <w:tab w:val="right" w:pos="10260"/>
              </w:tabs>
              <w:rPr>
                <w:rFonts w:eastAsia="Batang"/>
                <w:szCs w:val="23"/>
                <w:lang w:eastAsia="ko-KR"/>
              </w:rPr>
            </w:pPr>
            <w:r w:rsidRPr="00BF0434">
              <w:rPr>
                <w:rFonts w:eastAsia="Batang"/>
                <w:szCs w:val="23"/>
                <w:lang w:eastAsia="ko-KR"/>
              </w:rPr>
              <w:t xml:space="preserve">Ташенев </w:t>
            </w:r>
          </w:p>
          <w:p w14:paraId="6788EE22" w14:textId="77777777" w:rsidR="000D6C9F" w:rsidRPr="00BF0434" w:rsidRDefault="000D6C9F" w:rsidP="005D6338">
            <w:pPr>
              <w:tabs>
                <w:tab w:val="left" w:pos="0"/>
                <w:tab w:val="num" w:pos="1134"/>
              </w:tabs>
              <w:contextualSpacing/>
              <w:rPr>
                <w:rFonts w:eastAsia="Batang"/>
                <w:szCs w:val="23"/>
                <w:lang w:val="kk-KZ" w:eastAsia="ko-KR"/>
              </w:rPr>
            </w:pPr>
            <w:r w:rsidRPr="00BF0434">
              <w:rPr>
                <w:rFonts w:eastAsia="Batang"/>
                <w:szCs w:val="23"/>
                <w:lang w:eastAsia="ko-KR"/>
              </w:rPr>
              <w:t>Бакытбек Хакимович</w:t>
            </w:r>
          </w:p>
        </w:tc>
        <w:tc>
          <w:tcPr>
            <w:tcW w:w="5074" w:type="dxa"/>
            <w:tcMar>
              <w:top w:w="0" w:type="dxa"/>
              <w:left w:w="108" w:type="dxa"/>
              <w:bottom w:w="0" w:type="dxa"/>
              <w:right w:w="108" w:type="dxa"/>
            </w:tcMar>
            <w:vAlign w:val="center"/>
          </w:tcPr>
          <w:p w14:paraId="0B2484AB" w14:textId="77777777" w:rsidR="000D6C9F" w:rsidRPr="00BF0434" w:rsidRDefault="000D6C9F" w:rsidP="005D6338">
            <w:pPr>
              <w:tabs>
                <w:tab w:val="left" w:pos="0"/>
                <w:tab w:val="num" w:pos="1134"/>
              </w:tabs>
              <w:contextualSpacing/>
              <w:rPr>
                <w:rFonts w:eastAsia="Batang"/>
                <w:szCs w:val="23"/>
                <w:lang w:val="kk-KZ" w:eastAsia="ko-KR"/>
              </w:rPr>
            </w:pPr>
            <w:r w:rsidRPr="00BF0434">
              <w:rPr>
                <w:rFonts w:eastAsia="Batang"/>
                <w:szCs w:val="23"/>
                <w:lang w:eastAsia="ko-KR"/>
              </w:rPr>
              <w:t>Председатель Комитета государственного имущества и приватизации Министерства финансов РК</w:t>
            </w:r>
          </w:p>
        </w:tc>
      </w:tr>
      <w:tr w:rsidR="000D6C9F" w:rsidRPr="00BF0434" w14:paraId="24ADB6D1" w14:textId="77777777" w:rsidTr="005D6338">
        <w:trPr>
          <w:trHeight w:val="50"/>
          <w:jc w:val="center"/>
        </w:trPr>
        <w:tc>
          <w:tcPr>
            <w:tcW w:w="2022" w:type="dxa"/>
            <w:vMerge/>
            <w:vAlign w:val="center"/>
            <w:hideMark/>
          </w:tcPr>
          <w:p w14:paraId="586AB6CC" w14:textId="77777777" w:rsidR="000D6C9F" w:rsidRPr="00BF0434" w:rsidRDefault="000D6C9F" w:rsidP="005D6338">
            <w:pPr>
              <w:tabs>
                <w:tab w:val="left" w:pos="0"/>
                <w:tab w:val="num" w:pos="1134"/>
              </w:tabs>
              <w:contextualSpacing/>
              <w:rPr>
                <w:rFonts w:eastAsia="Batang"/>
                <w:b/>
                <w:szCs w:val="23"/>
                <w:lang w:eastAsia="ko-KR"/>
              </w:rPr>
            </w:pPr>
          </w:p>
        </w:tc>
        <w:tc>
          <w:tcPr>
            <w:tcW w:w="2822" w:type="dxa"/>
            <w:tcMar>
              <w:top w:w="0" w:type="dxa"/>
              <w:left w:w="108" w:type="dxa"/>
              <w:bottom w:w="0" w:type="dxa"/>
              <w:right w:w="108" w:type="dxa"/>
            </w:tcMar>
            <w:vAlign w:val="center"/>
          </w:tcPr>
          <w:p w14:paraId="10F3999D" w14:textId="77777777" w:rsidR="000D6C9F" w:rsidRPr="00BF0434" w:rsidRDefault="000D6C9F" w:rsidP="005D6338">
            <w:pPr>
              <w:tabs>
                <w:tab w:val="left" w:pos="0"/>
                <w:tab w:val="num" w:pos="1134"/>
              </w:tabs>
              <w:contextualSpacing/>
              <w:rPr>
                <w:rFonts w:eastAsia="Batang"/>
                <w:szCs w:val="23"/>
                <w:lang w:val="kk-KZ" w:eastAsia="ko-KR"/>
              </w:rPr>
            </w:pPr>
            <w:r w:rsidRPr="00BF0434">
              <w:rPr>
                <w:rFonts w:eastAsia="Batang"/>
                <w:szCs w:val="23"/>
                <w:lang w:val="kk-KZ" w:eastAsia="ko-KR"/>
              </w:rPr>
              <w:t>Бекенов Берик Темиргаливич</w:t>
            </w:r>
          </w:p>
        </w:tc>
        <w:tc>
          <w:tcPr>
            <w:tcW w:w="5074" w:type="dxa"/>
            <w:tcMar>
              <w:top w:w="0" w:type="dxa"/>
              <w:left w:w="108" w:type="dxa"/>
              <w:bottom w:w="0" w:type="dxa"/>
              <w:right w:w="108" w:type="dxa"/>
            </w:tcMar>
            <w:vAlign w:val="center"/>
          </w:tcPr>
          <w:p w14:paraId="6C58C5EB" w14:textId="77777777" w:rsidR="000D6C9F" w:rsidRPr="00BF0434" w:rsidRDefault="000D6C9F" w:rsidP="005D6338">
            <w:pPr>
              <w:widowControl w:val="0"/>
              <w:rPr>
                <w:rFonts w:eastAsia="Batang"/>
                <w:szCs w:val="23"/>
                <w:lang w:val="kk-KZ" w:eastAsia="ko-KR"/>
              </w:rPr>
            </w:pPr>
            <w:r w:rsidRPr="00BF0434">
              <w:rPr>
                <w:rFonts w:eastAsia="Batang"/>
                <w:szCs w:val="23"/>
                <w:lang w:val="kk-KZ" w:eastAsia="ko-KR"/>
              </w:rPr>
              <w:t>председатель Правления Общества</w:t>
            </w:r>
          </w:p>
        </w:tc>
      </w:tr>
      <w:tr w:rsidR="000D6C9F" w:rsidRPr="00BF0434" w14:paraId="1F0A5702" w14:textId="77777777" w:rsidTr="005D6338">
        <w:trPr>
          <w:trHeight w:val="50"/>
          <w:jc w:val="center"/>
        </w:trPr>
        <w:tc>
          <w:tcPr>
            <w:tcW w:w="2022" w:type="dxa"/>
            <w:vMerge/>
            <w:vAlign w:val="center"/>
          </w:tcPr>
          <w:p w14:paraId="374B3FE0" w14:textId="77777777" w:rsidR="000D6C9F" w:rsidRPr="00BF0434" w:rsidRDefault="000D6C9F" w:rsidP="005D6338">
            <w:pPr>
              <w:tabs>
                <w:tab w:val="left" w:pos="0"/>
                <w:tab w:val="num" w:pos="1134"/>
              </w:tabs>
              <w:contextualSpacing/>
              <w:rPr>
                <w:rFonts w:eastAsia="Batang"/>
                <w:b/>
                <w:szCs w:val="23"/>
                <w:lang w:eastAsia="ko-KR"/>
              </w:rPr>
            </w:pPr>
          </w:p>
        </w:tc>
        <w:tc>
          <w:tcPr>
            <w:tcW w:w="2822" w:type="dxa"/>
            <w:tcMar>
              <w:top w:w="0" w:type="dxa"/>
              <w:left w:w="108" w:type="dxa"/>
              <w:bottom w:w="0" w:type="dxa"/>
              <w:right w:w="108" w:type="dxa"/>
            </w:tcMar>
            <w:vAlign w:val="center"/>
          </w:tcPr>
          <w:p w14:paraId="5CDE46F2" w14:textId="77777777" w:rsidR="000D6C9F" w:rsidRPr="00BF0434" w:rsidRDefault="000D6C9F" w:rsidP="005D6338">
            <w:pPr>
              <w:widowControl w:val="0"/>
              <w:rPr>
                <w:rFonts w:eastAsia="Batang"/>
                <w:szCs w:val="23"/>
                <w:lang w:val="kk-KZ" w:eastAsia="ko-KR"/>
              </w:rPr>
            </w:pPr>
            <w:r w:rsidRPr="00BF0434">
              <w:rPr>
                <w:rFonts w:eastAsia="Batang"/>
                <w:szCs w:val="23"/>
                <w:lang w:val="kk-KZ" w:eastAsia="ko-KR"/>
              </w:rPr>
              <w:t xml:space="preserve">Жакенов </w:t>
            </w:r>
          </w:p>
          <w:p w14:paraId="56549232" w14:textId="77777777" w:rsidR="000D6C9F" w:rsidRPr="00BF0434" w:rsidRDefault="000D6C9F" w:rsidP="005D6338">
            <w:pPr>
              <w:tabs>
                <w:tab w:val="left" w:pos="0"/>
                <w:tab w:val="num" w:pos="1134"/>
              </w:tabs>
              <w:contextualSpacing/>
              <w:rPr>
                <w:rFonts w:eastAsia="Batang"/>
                <w:szCs w:val="23"/>
                <w:lang w:val="kk-KZ" w:eastAsia="ko-KR"/>
              </w:rPr>
            </w:pPr>
            <w:r w:rsidRPr="00BF0434">
              <w:rPr>
                <w:rFonts w:eastAsia="Batang"/>
                <w:szCs w:val="23"/>
                <w:lang w:val="kk-KZ" w:eastAsia="ko-KR"/>
              </w:rPr>
              <w:t>Серикжан Амиржанович</w:t>
            </w:r>
          </w:p>
        </w:tc>
        <w:tc>
          <w:tcPr>
            <w:tcW w:w="5074" w:type="dxa"/>
            <w:tcMar>
              <w:top w:w="0" w:type="dxa"/>
              <w:left w:w="108" w:type="dxa"/>
              <w:bottom w:w="0" w:type="dxa"/>
              <w:right w:w="108" w:type="dxa"/>
            </w:tcMar>
            <w:vAlign w:val="center"/>
          </w:tcPr>
          <w:p w14:paraId="057971AB" w14:textId="77777777" w:rsidR="000D6C9F" w:rsidRPr="00BF0434" w:rsidRDefault="000D6C9F" w:rsidP="005D6338">
            <w:pPr>
              <w:tabs>
                <w:tab w:val="left" w:pos="0"/>
                <w:tab w:val="num" w:pos="1134"/>
              </w:tabs>
              <w:contextualSpacing/>
              <w:rPr>
                <w:rFonts w:eastAsia="Batang"/>
                <w:szCs w:val="23"/>
                <w:lang w:val="kk-KZ" w:eastAsia="ko-KR"/>
              </w:rPr>
            </w:pPr>
            <w:r w:rsidRPr="00BF0434">
              <w:rPr>
                <w:rFonts w:eastAsia="Batang"/>
                <w:szCs w:val="23"/>
                <w:lang w:val="kk-KZ" w:eastAsia="ko-KR"/>
              </w:rPr>
              <w:t>независимый директор</w:t>
            </w:r>
          </w:p>
        </w:tc>
      </w:tr>
      <w:tr w:rsidR="000D6C9F" w:rsidRPr="00BF0434" w14:paraId="0BDF0B61" w14:textId="77777777" w:rsidTr="005D6338">
        <w:trPr>
          <w:trHeight w:val="50"/>
          <w:jc w:val="center"/>
        </w:trPr>
        <w:tc>
          <w:tcPr>
            <w:tcW w:w="2022" w:type="dxa"/>
            <w:vMerge/>
            <w:vAlign w:val="center"/>
          </w:tcPr>
          <w:p w14:paraId="6AB8AFCE" w14:textId="77777777" w:rsidR="000D6C9F" w:rsidRPr="00BF0434" w:rsidRDefault="000D6C9F" w:rsidP="005D6338">
            <w:pPr>
              <w:tabs>
                <w:tab w:val="left" w:pos="0"/>
                <w:tab w:val="num" w:pos="1134"/>
              </w:tabs>
              <w:contextualSpacing/>
              <w:rPr>
                <w:rFonts w:eastAsia="Batang"/>
                <w:b/>
                <w:szCs w:val="23"/>
                <w:lang w:eastAsia="ko-KR"/>
              </w:rPr>
            </w:pPr>
          </w:p>
        </w:tc>
        <w:tc>
          <w:tcPr>
            <w:tcW w:w="2822" w:type="dxa"/>
            <w:tcMar>
              <w:top w:w="0" w:type="dxa"/>
              <w:left w:w="108" w:type="dxa"/>
              <w:bottom w:w="0" w:type="dxa"/>
              <w:right w:w="108" w:type="dxa"/>
            </w:tcMar>
            <w:vAlign w:val="center"/>
          </w:tcPr>
          <w:p w14:paraId="4A3D67FF" w14:textId="77777777" w:rsidR="000D6C9F" w:rsidRPr="00BF0434" w:rsidRDefault="000D6C9F" w:rsidP="005D6338">
            <w:pPr>
              <w:tabs>
                <w:tab w:val="left" w:pos="0"/>
                <w:tab w:val="num" w:pos="1134"/>
              </w:tabs>
              <w:contextualSpacing/>
              <w:rPr>
                <w:rFonts w:eastAsia="Batang"/>
                <w:szCs w:val="23"/>
                <w:lang w:val="kk-KZ" w:eastAsia="ko-KR"/>
              </w:rPr>
            </w:pPr>
            <w:r w:rsidRPr="00BF0434">
              <w:rPr>
                <w:rFonts w:eastAsia="Batang"/>
                <w:szCs w:val="23"/>
                <w:lang w:val="kk-KZ" w:eastAsia="ko-KR"/>
              </w:rPr>
              <w:t xml:space="preserve">Избасханов Кылышбек Сатылганович </w:t>
            </w:r>
          </w:p>
        </w:tc>
        <w:tc>
          <w:tcPr>
            <w:tcW w:w="5074" w:type="dxa"/>
            <w:tcMar>
              <w:top w:w="0" w:type="dxa"/>
              <w:left w:w="108" w:type="dxa"/>
              <w:bottom w:w="0" w:type="dxa"/>
              <w:right w:w="108" w:type="dxa"/>
            </w:tcMar>
            <w:vAlign w:val="center"/>
          </w:tcPr>
          <w:p w14:paraId="30CB8CA3" w14:textId="77777777" w:rsidR="000D6C9F" w:rsidRPr="00BF0434" w:rsidRDefault="000D6C9F" w:rsidP="005D6338">
            <w:pPr>
              <w:tabs>
                <w:tab w:val="left" w:pos="0"/>
                <w:tab w:val="num" w:pos="1134"/>
              </w:tabs>
              <w:contextualSpacing/>
              <w:rPr>
                <w:rFonts w:eastAsia="Batang"/>
                <w:szCs w:val="23"/>
                <w:lang w:val="kk-KZ" w:eastAsia="ko-KR"/>
              </w:rPr>
            </w:pPr>
            <w:r w:rsidRPr="00BF0434">
              <w:rPr>
                <w:rFonts w:eastAsia="Batang"/>
                <w:szCs w:val="23"/>
                <w:lang w:val="kk-KZ" w:eastAsia="ko-KR"/>
              </w:rPr>
              <w:t>независимый директор</w:t>
            </w:r>
          </w:p>
        </w:tc>
      </w:tr>
      <w:tr w:rsidR="000D6C9F" w:rsidRPr="00BF0434" w14:paraId="22D0B687" w14:textId="77777777" w:rsidTr="005D6338">
        <w:trPr>
          <w:trHeight w:val="50"/>
          <w:jc w:val="center"/>
        </w:trPr>
        <w:tc>
          <w:tcPr>
            <w:tcW w:w="2022" w:type="dxa"/>
            <w:vMerge/>
            <w:vAlign w:val="center"/>
          </w:tcPr>
          <w:p w14:paraId="06C44AA1" w14:textId="77777777" w:rsidR="000D6C9F" w:rsidRPr="00BF0434" w:rsidRDefault="000D6C9F" w:rsidP="005D6338">
            <w:pPr>
              <w:tabs>
                <w:tab w:val="left" w:pos="0"/>
                <w:tab w:val="num" w:pos="1134"/>
              </w:tabs>
              <w:contextualSpacing/>
              <w:rPr>
                <w:rFonts w:eastAsia="Batang"/>
                <w:b/>
                <w:szCs w:val="23"/>
                <w:lang w:eastAsia="ko-KR"/>
              </w:rPr>
            </w:pPr>
          </w:p>
        </w:tc>
        <w:tc>
          <w:tcPr>
            <w:tcW w:w="2822" w:type="dxa"/>
            <w:tcMar>
              <w:top w:w="0" w:type="dxa"/>
              <w:left w:w="108" w:type="dxa"/>
              <w:bottom w:w="0" w:type="dxa"/>
              <w:right w:w="108" w:type="dxa"/>
            </w:tcMar>
            <w:vAlign w:val="center"/>
          </w:tcPr>
          <w:p w14:paraId="336FB36B" w14:textId="77777777" w:rsidR="000D6C9F" w:rsidRPr="00BF0434" w:rsidRDefault="000D6C9F" w:rsidP="005D6338">
            <w:pPr>
              <w:tabs>
                <w:tab w:val="left" w:pos="0"/>
                <w:tab w:val="num" w:pos="1134"/>
              </w:tabs>
              <w:contextualSpacing/>
              <w:rPr>
                <w:rFonts w:eastAsia="Batang"/>
                <w:szCs w:val="23"/>
                <w:lang w:val="kk-KZ" w:eastAsia="ko-KR"/>
              </w:rPr>
            </w:pPr>
            <w:r w:rsidRPr="00BF0434">
              <w:rPr>
                <w:rFonts w:eastAsia="Batang"/>
                <w:szCs w:val="23"/>
                <w:lang w:val="kk-KZ" w:eastAsia="ko-KR"/>
              </w:rPr>
              <w:t>Бектурганов Ерсултан Утегулович</w:t>
            </w:r>
          </w:p>
        </w:tc>
        <w:tc>
          <w:tcPr>
            <w:tcW w:w="5074" w:type="dxa"/>
            <w:tcMar>
              <w:top w:w="0" w:type="dxa"/>
              <w:left w:w="108" w:type="dxa"/>
              <w:bottom w:w="0" w:type="dxa"/>
              <w:right w:w="108" w:type="dxa"/>
            </w:tcMar>
            <w:vAlign w:val="center"/>
          </w:tcPr>
          <w:p w14:paraId="5F42DACC" w14:textId="77777777" w:rsidR="000D6C9F" w:rsidRPr="00BF0434" w:rsidRDefault="000D6C9F" w:rsidP="005D6338">
            <w:pPr>
              <w:widowControl w:val="0"/>
              <w:rPr>
                <w:rFonts w:eastAsia="Batang"/>
                <w:szCs w:val="23"/>
                <w:lang w:val="kk-KZ" w:eastAsia="ko-KR"/>
              </w:rPr>
            </w:pPr>
            <w:r w:rsidRPr="00BF0434">
              <w:rPr>
                <w:rFonts w:eastAsia="Batang"/>
                <w:szCs w:val="23"/>
                <w:lang w:val="kk-KZ" w:eastAsia="ko-KR"/>
              </w:rPr>
              <w:t>независимый директор</w:t>
            </w:r>
          </w:p>
        </w:tc>
      </w:tr>
    </w:tbl>
    <w:p w14:paraId="3BF71A88" w14:textId="77777777" w:rsidR="000D6C9F" w:rsidRPr="00BF0434" w:rsidRDefault="000D6C9F" w:rsidP="000D6C9F">
      <w:pPr>
        <w:widowControl w:val="0"/>
        <w:pBdr>
          <w:bottom w:val="single" w:sz="4" w:space="31" w:color="FFFFFF"/>
        </w:pBdr>
        <w:tabs>
          <w:tab w:val="num" w:pos="709"/>
          <w:tab w:val="left" w:pos="993"/>
        </w:tabs>
        <w:ind w:firstLine="851"/>
        <w:contextualSpacing/>
        <w:jc w:val="center"/>
        <w:rPr>
          <w:i/>
          <w:szCs w:val="28"/>
          <w:lang w:val="kk-KZ"/>
        </w:rPr>
      </w:pPr>
    </w:p>
    <w:p w14:paraId="11C1A3CF" w14:textId="177D9D36" w:rsidR="000D6C9F" w:rsidRPr="00BF0434" w:rsidRDefault="000D6C9F" w:rsidP="000D6C9F">
      <w:pPr>
        <w:widowControl w:val="0"/>
        <w:pBdr>
          <w:bottom w:val="single" w:sz="4" w:space="31" w:color="FFFFFF"/>
        </w:pBdr>
        <w:tabs>
          <w:tab w:val="num" w:pos="993"/>
        </w:tabs>
        <w:ind w:firstLine="709"/>
        <w:contextualSpacing/>
        <w:jc w:val="both"/>
        <w:rPr>
          <w:bCs/>
          <w:sz w:val="28"/>
          <w:szCs w:val="28"/>
        </w:rPr>
      </w:pPr>
      <w:r w:rsidRPr="00BF0434">
        <w:rPr>
          <w:sz w:val="28"/>
          <w:szCs w:val="28"/>
          <w:lang w:val="kk-KZ"/>
        </w:rPr>
        <w:t xml:space="preserve">За отчетный период </w:t>
      </w:r>
      <w:r w:rsidRPr="00BF0434">
        <w:rPr>
          <w:bCs/>
          <w:iCs/>
          <w:sz w:val="28"/>
          <w:szCs w:val="28"/>
          <w:lang w:val="kk-KZ"/>
        </w:rPr>
        <w:t>Советом директоров Общества</w:t>
      </w:r>
      <w:r w:rsidRPr="00BF0434">
        <w:rPr>
          <w:b/>
          <w:iCs/>
          <w:sz w:val="28"/>
          <w:szCs w:val="28"/>
          <w:lang w:val="kk-KZ"/>
        </w:rPr>
        <w:t xml:space="preserve"> проведены  10  очных заседаний</w:t>
      </w:r>
      <w:r w:rsidRPr="00BF0434">
        <w:rPr>
          <w:sz w:val="28"/>
          <w:szCs w:val="28"/>
        </w:rPr>
        <w:t>, на которых</w:t>
      </w:r>
      <w:r w:rsidRPr="00BF0434">
        <w:rPr>
          <w:rStyle w:val="af2"/>
          <w:rFonts w:ascii="Calibri" w:eastAsia="Calibri" w:hAnsi="Calibri"/>
          <w:lang w:eastAsia="en-US"/>
        </w:rPr>
        <w:t xml:space="preserve"> </w:t>
      </w:r>
      <w:r w:rsidRPr="00BF0434">
        <w:rPr>
          <w:sz w:val="28"/>
          <w:szCs w:val="28"/>
          <w:lang w:val="kk-KZ"/>
        </w:rPr>
        <w:t xml:space="preserve">рассмотрены и приняты решения по </w:t>
      </w:r>
      <w:r w:rsidRPr="00BF0434">
        <w:rPr>
          <w:b/>
          <w:sz w:val="28"/>
          <w:szCs w:val="28"/>
          <w:lang w:val="kk-KZ"/>
        </w:rPr>
        <w:t>5</w:t>
      </w:r>
      <w:r w:rsidR="00C42FB9" w:rsidRPr="00BF0434">
        <w:rPr>
          <w:b/>
          <w:sz w:val="28"/>
          <w:szCs w:val="28"/>
          <w:lang w:val="kk-KZ"/>
        </w:rPr>
        <w:t>3</w:t>
      </w:r>
      <w:r w:rsidRPr="00BF0434">
        <w:rPr>
          <w:b/>
          <w:sz w:val="28"/>
          <w:szCs w:val="28"/>
          <w:lang w:val="kk-KZ"/>
        </w:rPr>
        <w:t xml:space="preserve"> вопросам, </w:t>
      </w:r>
      <w:r w:rsidRPr="00BF0434">
        <w:rPr>
          <w:bCs/>
          <w:sz w:val="28"/>
          <w:szCs w:val="28"/>
          <w:lang w:val="kk-KZ"/>
        </w:rPr>
        <w:t xml:space="preserve">из них по: </w:t>
      </w:r>
    </w:p>
    <w:p w14:paraId="4CB5EBDA" w14:textId="77777777" w:rsidR="000D6C9F" w:rsidRPr="00BF0434" w:rsidRDefault="000D6C9F" w:rsidP="000D6C9F">
      <w:pPr>
        <w:widowControl w:val="0"/>
        <w:pBdr>
          <w:bottom w:val="single" w:sz="4" w:space="31" w:color="FFFFFF"/>
        </w:pBdr>
        <w:tabs>
          <w:tab w:val="num" w:pos="993"/>
        </w:tabs>
        <w:ind w:firstLine="709"/>
        <w:contextualSpacing/>
        <w:jc w:val="both"/>
        <w:rPr>
          <w:sz w:val="28"/>
          <w:szCs w:val="28"/>
          <w:lang w:val="kk-KZ"/>
        </w:rPr>
      </w:pPr>
      <w:r w:rsidRPr="00BF0434">
        <w:rPr>
          <w:sz w:val="28"/>
          <w:szCs w:val="28"/>
          <w:lang w:val="kk-KZ"/>
        </w:rPr>
        <w:t xml:space="preserve">- рискам – 5; </w:t>
      </w:r>
    </w:p>
    <w:p w14:paraId="7A25F81D" w14:textId="77777777" w:rsidR="000D6C9F" w:rsidRPr="00BF0434" w:rsidRDefault="000D6C9F" w:rsidP="000D6C9F">
      <w:pPr>
        <w:widowControl w:val="0"/>
        <w:pBdr>
          <w:bottom w:val="single" w:sz="4" w:space="31" w:color="FFFFFF"/>
        </w:pBdr>
        <w:tabs>
          <w:tab w:val="num" w:pos="993"/>
        </w:tabs>
        <w:ind w:firstLine="709"/>
        <w:contextualSpacing/>
        <w:jc w:val="both"/>
        <w:rPr>
          <w:sz w:val="28"/>
          <w:szCs w:val="28"/>
          <w:lang w:val="kk-KZ"/>
        </w:rPr>
      </w:pPr>
      <w:r w:rsidRPr="00BF0434">
        <w:rPr>
          <w:sz w:val="28"/>
          <w:szCs w:val="28"/>
          <w:lang w:val="kk-KZ"/>
        </w:rPr>
        <w:t>- финансовой отчетности и аудиту –  4;</w:t>
      </w:r>
    </w:p>
    <w:p w14:paraId="1DAC5C49" w14:textId="77777777" w:rsidR="000D6C9F" w:rsidRPr="00BF0434" w:rsidRDefault="000D6C9F" w:rsidP="000D6C9F">
      <w:pPr>
        <w:widowControl w:val="0"/>
        <w:pBdr>
          <w:bottom w:val="single" w:sz="4" w:space="31" w:color="FFFFFF"/>
        </w:pBdr>
        <w:tabs>
          <w:tab w:val="num" w:pos="993"/>
        </w:tabs>
        <w:ind w:firstLine="709"/>
        <w:contextualSpacing/>
        <w:jc w:val="both"/>
        <w:rPr>
          <w:sz w:val="28"/>
          <w:szCs w:val="28"/>
          <w:lang w:val="kk-KZ"/>
        </w:rPr>
      </w:pPr>
      <w:r w:rsidRPr="00BF0434">
        <w:rPr>
          <w:sz w:val="28"/>
          <w:szCs w:val="28"/>
          <w:lang w:val="kk-KZ"/>
        </w:rPr>
        <w:t>- бюджетному планированию и анализу – 5;</w:t>
      </w:r>
    </w:p>
    <w:p w14:paraId="785D17C9" w14:textId="77777777" w:rsidR="000D6C9F" w:rsidRPr="00BF0434" w:rsidRDefault="000D6C9F" w:rsidP="000D6C9F">
      <w:pPr>
        <w:widowControl w:val="0"/>
        <w:pBdr>
          <w:bottom w:val="single" w:sz="4" w:space="31" w:color="FFFFFF"/>
        </w:pBdr>
        <w:tabs>
          <w:tab w:val="num" w:pos="993"/>
        </w:tabs>
        <w:ind w:firstLine="709"/>
        <w:contextualSpacing/>
        <w:jc w:val="both"/>
        <w:rPr>
          <w:sz w:val="28"/>
          <w:szCs w:val="28"/>
          <w:lang w:val="kk-KZ"/>
        </w:rPr>
      </w:pPr>
      <w:r w:rsidRPr="00BF0434">
        <w:rPr>
          <w:sz w:val="28"/>
          <w:szCs w:val="28"/>
          <w:lang w:val="kk-KZ"/>
        </w:rPr>
        <w:t>-  утверждению внутренних нормативных документов Общества – 2;</w:t>
      </w:r>
    </w:p>
    <w:p w14:paraId="26666DDC" w14:textId="798A61D4" w:rsidR="000D6C9F" w:rsidRPr="00BF0434" w:rsidRDefault="000D6C9F" w:rsidP="000D6C9F">
      <w:pPr>
        <w:widowControl w:val="0"/>
        <w:pBdr>
          <w:bottom w:val="single" w:sz="4" w:space="31" w:color="FFFFFF"/>
        </w:pBdr>
        <w:tabs>
          <w:tab w:val="num" w:pos="993"/>
        </w:tabs>
        <w:ind w:firstLine="709"/>
        <w:contextualSpacing/>
        <w:jc w:val="both"/>
        <w:rPr>
          <w:sz w:val="28"/>
          <w:szCs w:val="28"/>
          <w:lang w:val="kk-KZ"/>
        </w:rPr>
      </w:pPr>
      <w:r w:rsidRPr="00BF0434">
        <w:rPr>
          <w:sz w:val="28"/>
          <w:szCs w:val="28"/>
          <w:lang w:val="kk-KZ"/>
        </w:rPr>
        <w:t>- кадрам (избрание члена Правления, утверждение КПД, согласие на избрание в составы органов, продление полномочий СВА) – 2</w:t>
      </w:r>
      <w:r w:rsidR="00C42FB9" w:rsidRPr="00BF0434">
        <w:rPr>
          <w:sz w:val="28"/>
          <w:szCs w:val="28"/>
          <w:lang w:val="kk-KZ"/>
        </w:rPr>
        <w:t>2</w:t>
      </w:r>
      <w:r w:rsidRPr="00BF0434">
        <w:rPr>
          <w:sz w:val="28"/>
          <w:szCs w:val="28"/>
          <w:lang w:val="kk-KZ"/>
        </w:rPr>
        <w:t>;</w:t>
      </w:r>
    </w:p>
    <w:p w14:paraId="429163DE" w14:textId="77777777" w:rsidR="000D6C9F" w:rsidRPr="00BF0434" w:rsidRDefault="000D6C9F" w:rsidP="000D6C9F">
      <w:pPr>
        <w:widowControl w:val="0"/>
        <w:pBdr>
          <w:bottom w:val="single" w:sz="4" w:space="31" w:color="FFFFFF"/>
        </w:pBdr>
        <w:tabs>
          <w:tab w:val="num" w:pos="993"/>
        </w:tabs>
        <w:ind w:firstLine="709"/>
        <w:contextualSpacing/>
        <w:jc w:val="both"/>
        <w:rPr>
          <w:sz w:val="28"/>
          <w:szCs w:val="28"/>
          <w:lang w:val="kk-KZ"/>
        </w:rPr>
      </w:pPr>
      <w:r w:rsidRPr="00BF0434">
        <w:rPr>
          <w:sz w:val="28"/>
          <w:szCs w:val="28"/>
          <w:lang w:val="kk-KZ"/>
        </w:rPr>
        <w:t xml:space="preserve">- </w:t>
      </w:r>
      <w:bookmarkStart w:id="164" w:name="_Hlk129683583"/>
      <w:r w:rsidRPr="00BF0434">
        <w:rPr>
          <w:sz w:val="28"/>
          <w:szCs w:val="28"/>
          <w:lang w:val="kk-KZ"/>
        </w:rPr>
        <w:t>утверждению Стратегии развития АО «Казахстанский центр индустрии и экспорта «QazIndustry» на 2020-2024 годы в новой редакции – 1;</w:t>
      </w:r>
    </w:p>
    <w:p w14:paraId="5EB11868" w14:textId="77777777" w:rsidR="000D6C9F" w:rsidRPr="00BF0434" w:rsidRDefault="000D6C9F" w:rsidP="000D6C9F">
      <w:pPr>
        <w:widowControl w:val="0"/>
        <w:pBdr>
          <w:bottom w:val="single" w:sz="4" w:space="31" w:color="FFFFFF"/>
        </w:pBdr>
        <w:tabs>
          <w:tab w:val="num" w:pos="993"/>
        </w:tabs>
        <w:ind w:firstLine="709"/>
        <w:contextualSpacing/>
        <w:jc w:val="both"/>
        <w:rPr>
          <w:sz w:val="28"/>
          <w:szCs w:val="28"/>
          <w:lang w:val="kk-KZ"/>
        </w:rPr>
      </w:pPr>
      <w:r w:rsidRPr="00BF0434">
        <w:rPr>
          <w:sz w:val="28"/>
          <w:szCs w:val="28"/>
          <w:lang w:val="kk-KZ"/>
        </w:rPr>
        <w:t xml:space="preserve">- одобрению Устава АО «Казахстанский центр индустрии и экспорта «QazIndustry» в новой редакции – 1; </w:t>
      </w:r>
    </w:p>
    <w:bookmarkEnd w:id="164"/>
    <w:p w14:paraId="4B02490A" w14:textId="77777777" w:rsidR="000D6C9F" w:rsidRPr="00BF0434" w:rsidRDefault="000D6C9F" w:rsidP="000D6C9F">
      <w:pPr>
        <w:widowControl w:val="0"/>
        <w:pBdr>
          <w:bottom w:val="single" w:sz="4" w:space="31" w:color="FFFFFF"/>
        </w:pBdr>
        <w:tabs>
          <w:tab w:val="num" w:pos="993"/>
        </w:tabs>
        <w:ind w:firstLine="709"/>
        <w:contextualSpacing/>
        <w:jc w:val="both"/>
        <w:rPr>
          <w:sz w:val="28"/>
          <w:szCs w:val="28"/>
          <w:lang w:val="kk-KZ"/>
        </w:rPr>
      </w:pPr>
      <w:r w:rsidRPr="00BF0434">
        <w:rPr>
          <w:sz w:val="28"/>
          <w:szCs w:val="28"/>
          <w:lang w:val="kk-KZ"/>
        </w:rPr>
        <w:t>- заключению QazIndustry некоторых договоров (сделок) – 2;</w:t>
      </w:r>
    </w:p>
    <w:p w14:paraId="31B8D6C1" w14:textId="77777777" w:rsidR="000D6C9F" w:rsidRPr="00BF0434" w:rsidRDefault="000D6C9F" w:rsidP="000D6C9F">
      <w:pPr>
        <w:widowControl w:val="0"/>
        <w:pBdr>
          <w:bottom w:val="single" w:sz="4" w:space="31" w:color="FFFFFF"/>
        </w:pBdr>
        <w:tabs>
          <w:tab w:val="num" w:pos="993"/>
        </w:tabs>
        <w:ind w:firstLine="709"/>
        <w:contextualSpacing/>
        <w:jc w:val="both"/>
        <w:rPr>
          <w:sz w:val="28"/>
          <w:szCs w:val="28"/>
          <w:lang w:val="kk-KZ"/>
        </w:rPr>
      </w:pPr>
      <w:r w:rsidRPr="00BF0434">
        <w:rPr>
          <w:sz w:val="28"/>
          <w:szCs w:val="28"/>
          <w:lang w:val="kk-KZ"/>
        </w:rPr>
        <w:t>- утверждению планов работы работников, подотчетных Совету директоров, и Плана работы Совета директоров Общества – 5;</w:t>
      </w:r>
    </w:p>
    <w:p w14:paraId="1B1386F4" w14:textId="77777777" w:rsidR="000D6C9F" w:rsidRPr="00BF0434" w:rsidRDefault="000D6C9F" w:rsidP="000D6C9F">
      <w:pPr>
        <w:widowControl w:val="0"/>
        <w:pBdr>
          <w:bottom w:val="single" w:sz="4" w:space="31" w:color="FFFFFF"/>
        </w:pBdr>
        <w:tabs>
          <w:tab w:val="num" w:pos="993"/>
        </w:tabs>
        <w:ind w:firstLine="709"/>
        <w:contextualSpacing/>
        <w:jc w:val="both"/>
        <w:rPr>
          <w:sz w:val="28"/>
          <w:szCs w:val="28"/>
          <w:lang w:val="kk-KZ"/>
        </w:rPr>
      </w:pPr>
      <w:r w:rsidRPr="00BF0434">
        <w:rPr>
          <w:sz w:val="28"/>
          <w:szCs w:val="28"/>
          <w:lang w:val="kk-KZ"/>
        </w:rPr>
        <w:t>- утверждению отчетов о деятельности Общества, комитетов Совета директоров – 3;</w:t>
      </w:r>
    </w:p>
    <w:p w14:paraId="572CF423" w14:textId="77777777" w:rsidR="000D6C9F" w:rsidRPr="00BF0434" w:rsidRDefault="000D6C9F" w:rsidP="000D6C9F">
      <w:pPr>
        <w:widowControl w:val="0"/>
        <w:pBdr>
          <w:bottom w:val="single" w:sz="4" w:space="31" w:color="FFFFFF"/>
        </w:pBdr>
        <w:tabs>
          <w:tab w:val="num" w:pos="993"/>
        </w:tabs>
        <w:ind w:firstLine="709"/>
        <w:contextualSpacing/>
        <w:jc w:val="both"/>
        <w:rPr>
          <w:sz w:val="28"/>
          <w:szCs w:val="28"/>
          <w:lang w:val="kk-KZ"/>
        </w:rPr>
      </w:pPr>
      <w:r w:rsidRPr="00BF0434">
        <w:rPr>
          <w:sz w:val="28"/>
          <w:szCs w:val="28"/>
          <w:lang w:val="kk-KZ"/>
        </w:rPr>
        <w:t>- оценке деятельности Совета директоров – 1;</w:t>
      </w:r>
    </w:p>
    <w:p w14:paraId="729ED713" w14:textId="77777777" w:rsidR="000D6C9F" w:rsidRPr="00BF0434" w:rsidRDefault="000D6C9F" w:rsidP="000D6C9F">
      <w:pPr>
        <w:widowControl w:val="0"/>
        <w:pBdr>
          <w:bottom w:val="single" w:sz="4" w:space="31" w:color="FFFFFF"/>
        </w:pBdr>
        <w:tabs>
          <w:tab w:val="num" w:pos="993"/>
        </w:tabs>
        <w:ind w:firstLine="709"/>
        <w:contextualSpacing/>
        <w:jc w:val="both"/>
        <w:rPr>
          <w:sz w:val="28"/>
          <w:szCs w:val="28"/>
          <w:lang w:val="kk-KZ"/>
        </w:rPr>
      </w:pPr>
      <w:r w:rsidRPr="00BF0434">
        <w:rPr>
          <w:sz w:val="28"/>
          <w:szCs w:val="28"/>
          <w:lang w:val="kk-KZ"/>
        </w:rPr>
        <w:t>- плану совершенствования корпоративного управления Общества – 2.</w:t>
      </w:r>
    </w:p>
    <w:p w14:paraId="52ADF77A" w14:textId="77777777" w:rsidR="000D6C9F" w:rsidRPr="00BF0434" w:rsidRDefault="000D6C9F" w:rsidP="000D6C9F">
      <w:pPr>
        <w:widowControl w:val="0"/>
        <w:pBdr>
          <w:bottom w:val="single" w:sz="4" w:space="31" w:color="FFFFFF"/>
        </w:pBdr>
        <w:tabs>
          <w:tab w:val="num" w:pos="993"/>
        </w:tabs>
        <w:ind w:firstLine="709"/>
        <w:contextualSpacing/>
        <w:jc w:val="both"/>
        <w:rPr>
          <w:b/>
          <w:bCs/>
          <w:sz w:val="28"/>
          <w:szCs w:val="28"/>
          <w:lang w:val="kk-KZ"/>
        </w:rPr>
      </w:pPr>
      <w:r w:rsidRPr="00BF0434">
        <w:rPr>
          <w:sz w:val="28"/>
          <w:szCs w:val="28"/>
          <w:lang w:val="kk-KZ"/>
        </w:rPr>
        <w:t xml:space="preserve">В соответствии с Законом Республики Казахстан «Об акционерных обществах» (пункт 1, 2  статьи 53-1) в целях оказания содействия эффективному выполнению функций Совета директоров в Обществе </w:t>
      </w:r>
      <w:r w:rsidRPr="00BF0434">
        <w:rPr>
          <w:b/>
          <w:bCs/>
          <w:sz w:val="28"/>
          <w:szCs w:val="28"/>
          <w:lang w:val="kk-KZ"/>
        </w:rPr>
        <w:t>созданы следующие комитеты:</w:t>
      </w:r>
    </w:p>
    <w:p w14:paraId="76FBDBA8" w14:textId="77777777" w:rsidR="000D6C9F" w:rsidRPr="00BF0434" w:rsidRDefault="000D6C9F" w:rsidP="000D6C9F">
      <w:pPr>
        <w:widowControl w:val="0"/>
        <w:pBdr>
          <w:bottom w:val="single" w:sz="4" w:space="31" w:color="FFFFFF"/>
        </w:pBdr>
        <w:tabs>
          <w:tab w:val="num" w:pos="709"/>
          <w:tab w:val="left" w:pos="993"/>
        </w:tabs>
        <w:ind w:firstLine="851"/>
        <w:contextualSpacing/>
        <w:jc w:val="both"/>
        <w:rPr>
          <w:b/>
          <w:bCs/>
          <w:i/>
          <w:iCs/>
          <w:sz w:val="28"/>
          <w:szCs w:val="28"/>
          <w:lang w:val="kk-KZ"/>
        </w:rPr>
      </w:pPr>
      <w:r w:rsidRPr="00BF0434">
        <w:rPr>
          <w:sz w:val="28"/>
          <w:szCs w:val="28"/>
          <w:lang w:val="kk-KZ"/>
        </w:rPr>
        <w:t xml:space="preserve">- </w:t>
      </w:r>
      <w:r w:rsidRPr="00BF0434">
        <w:rPr>
          <w:b/>
          <w:bCs/>
          <w:i/>
          <w:iCs/>
          <w:sz w:val="28"/>
          <w:szCs w:val="28"/>
          <w:lang w:val="kk-KZ"/>
        </w:rPr>
        <w:t>Комитет по аудиту;</w:t>
      </w:r>
    </w:p>
    <w:p w14:paraId="3726C227" w14:textId="77777777" w:rsidR="000D6C9F" w:rsidRPr="00BF0434" w:rsidRDefault="000D6C9F" w:rsidP="000D6C9F">
      <w:pPr>
        <w:widowControl w:val="0"/>
        <w:pBdr>
          <w:bottom w:val="single" w:sz="4" w:space="31" w:color="FFFFFF"/>
        </w:pBdr>
        <w:tabs>
          <w:tab w:val="num" w:pos="709"/>
          <w:tab w:val="left" w:pos="993"/>
        </w:tabs>
        <w:ind w:firstLine="851"/>
        <w:contextualSpacing/>
        <w:jc w:val="both"/>
        <w:rPr>
          <w:b/>
          <w:bCs/>
          <w:i/>
          <w:iCs/>
          <w:sz w:val="28"/>
          <w:szCs w:val="28"/>
          <w:lang w:val="kk-KZ"/>
        </w:rPr>
      </w:pPr>
      <w:r w:rsidRPr="00BF0434">
        <w:rPr>
          <w:b/>
          <w:bCs/>
          <w:i/>
          <w:iCs/>
          <w:sz w:val="28"/>
          <w:szCs w:val="28"/>
          <w:lang w:val="kk-KZ"/>
        </w:rPr>
        <w:t>- Комитет по кадрам, вознаграждению и социальным вопросам;</w:t>
      </w:r>
    </w:p>
    <w:p w14:paraId="64F33166" w14:textId="77777777" w:rsidR="000D6C9F" w:rsidRPr="00BF0434" w:rsidRDefault="000D6C9F" w:rsidP="000D6C9F">
      <w:pPr>
        <w:widowControl w:val="0"/>
        <w:pBdr>
          <w:bottom w:val="single" w:sz="4" w:space="31" w:color="FFFFFF"/>
        </w:pBdr>
        <w:tabs>
          <w:tab w:val="num" w:pos="709"/>
          <w:tab w:val="left" w:pos="993"/>
        </w:tabs>
        <w:ind w:firstLine="851"/>
        <w:contextualSpacing/>
        <w:jc w:val="both"/>
        <w:rPr>
          <w:b/>
          <w:bCs/>
          <w:i/>
          <w:iCs/>
          <w:sz w:val="28"/>
          <w:szCs w:val="28"/>
          <w:lang w:val="kk-KZ"/>
        </w:rPr>
      </w:pPr>
      <w:r w:rsidRPr="00BF0434">
        <w:rPr>
          <w:b/>
          <w:bCs/>
          <w:i/>
          <w:iCs/>
          <w:sz w:val="28"/>
          <w:szCs w:val="28"/>
          <w:lang w:val="kk-KZ"/>
        </w:rPr>
        <w:t>- Комитет по стратегическому планированию.</w:t>
      </w:r>
    </w:p>
    <w:p w14:paraId="60BB1116" w14:textId="77777777" w:rsidR="000D6C9F" w:rsidRPr="00BF0434" w:rsidRDefault="000D6C9F" w:rsidP="000D6C9F">
      <w:pPr>
        <w:widowControl w:val="0"/>
        <w:pBdr>
          <w:bottom w:val="single" w:sz="4" w:space="31" w:color="FFFFFF"/>
        </w:pBdr>
        <w:tabs>
          <w:tab w:val="num" w:pos="993"/>
        </w:tabs>
        <w:ind w:firstLine="709"/>
        <w:contextualSpacing/>
        <w:jc w:val="both"/>
        <w:rPr>
          <w:rFonts w:eastAsia="Consolas"/>
          <w:bCs/>
          <w:sz w:val="28"/>
          <w:szCs w:val="28"/>
        </w:rPr>
      </w:pPr>
      <w:r w:rsidRPr="00BF0434">
        <w:rPr>
          <w:rFonts w:eastAsia="Consolas"/>
          <w:bCs/>
          <w:sz w:val="28"/>
          <w:szCs w:val="28"/>
        </w:rPr>
        <w:t xml:space="preserve">Вопросы, выносимые на Совет директоров, предварительно рассматриваются на заседаниях комитетов. </w:t>
      </w:r>
    </w:p>
    <w:p w14:paraId="038B5C93" w14:textId="77777777" w:rsidR="000D6C9F" w:rsidRPr="00BF0434" w:rsidRDefault="000D6C9F" w:rsidP="000D6C9F">
      <w:pPr>
        <w:widowControl w:val="0"/>
        <w:pBdr>
          <w:bottom w:val="single" w:sz="4" w:space="31" w:color="FFFFFF"/>
        </w:pBdr>
        <w:tabs>
          <w:tab w:val="num" w:pos="993"/>
        </w:tabs>
        <w:ind w:firstLine="709"/>
        <w:contextualSpacing/>
        <w:jc w:val="both"/>
        <w:rPr>
          <w:sz w:val="28"/>
          <w:szCs w:val="28"/>
          <w:lang w:val="kk-KZ"/>
        </w:rPr>
      </w:pPr>
      <w:r w:rsidRPr="00BF0434">
        <w:rPr>
          <w:bCs/>
          <w:sz w:val="28"/>
          <w:szCs w:val="28"/>
        </w:rPr>
        <w:t xml:space="preserve">Персональный и количественный состав комитетов Совета директоров </w:t>
      </w:r>
      <w:r w:rsidRPr="00BF0434">
        <w:rPr>
          <w:sz w:val="28"/>
          <w:szCs w:val="28"/>
          <w:lang w:val="kk-KZ"/>
        </w:rPr>
        <w:t xml:space="preserve">QazIndustry </w:t>
      </w:r>
      <w:r w:rsidRPr="00BF0434">
        <w:rPr>
          <w:bCs/>
          <w:sz w:val="28"/>
          <w:szCs w:val="28"/>
          <w:lang w:val="kk-KZ"/>
        </w:rPr>
        <w:t>у</w:t>
      </w:r>
      <w:r w:rsidRPr="00BF0434">
        <w:rPr>
          <w:bCs/>
          <w:sz w:val="28"/>
          <w:szCs w:val="28"/>
        </w:rPr>
        <w:t>твержден</w:t>
      </w:r>
      <w:r w:rsidRPr="00BF0434">
        <w:rPr>
          <w:sz w:val="28"/>
          <w:szCs w:val="28"/>
          <w:lang w:val="kk-KZ"/>
        </w:rPr>
        <w:t xml:space="preserve"> решением Совета директоров от 06 апреля 2022 года </w:t>
      </w:r>
      <w:r w:rsidRPr="00BF0434">
        <w:rPr>
          <w:sz w:val="28"/>
          <w:szCs w:val="28"/>
          <w:lang w:val="kk-KZ"/>
        </w:rPr>
        <w:lastRenderedPageBreak/>
        <w:t>(протокол №02/22). Вместе с тем, решением Совета директоров от 29 июня 2022 года (протокол №05/22) утвержден новый состав комитетов Совета директоров Общества. Ташенев Б.Х. выведен из состава Комитета по кадрам, вознаграждению и социальным вопросам.</w:t>
      </w:r>
    </w:p>
    <w:p w14:paraId="146B363E" w14:textId="77777777" w:rsidR="000D6C9F" w:rsidRPr="00BF0434" w:rsidRDefault="000D6C9F" w:rsidP="000D6C9F">
      <w:pPr>
        <w:widowControl w:val="0"/>
        <w:pBdr>
          <w:bottom w:val="single" w:sz="4" w:space="31" w:color="FFFFFF"/>
        </w:pBdr>
        <w:tabs>
          <w:tab w:val="num" w:pos="993"/>
        </w:tabs>
        <w:ind w:firstLine="709"/>
        <w:contextualSpacing/>
        <w:jc w:val="both"/>
        <w:rPr>
          <w:b/>
          <w:i/>
          <w:sz w:val="28"/>
          <w:szCs w:val="28"/>
          <w:lang w:val="kk-KZ"/>
        </w:rPr>
      </w:pPr>
    </w:p>
    <w:p w14:paraId="700C9CE5" w14:textId="77777777" w:rsidR="000D6C9F" w:rsidRPr="00BF0434" w:rsidRDefault="000D6C9F" w:rsidP="000D6C9F">
      <w:pPr>
        <w:widowControl w:val="0"/>
        <w:pBdr>
          <w:bottom w:val="single" w:sz="4" w:space="31" w:color="FFFFFF"/>
        </w:pBdr>
        <w:tabs>
          <w:tab w:val="num" w:pos="993"/>
        </w:tabs>
        <w:ind w:firstLine="709"/>
        <w:contextualSpacing/>
        <w:jc w:val="both"/>
        <w:rPr>
          <w:sz w:val="28"/>
          <w:szCs w:val="28"/>
          <w:lang w:val="kk-KZ"/>
        </w:rPr>
      </w:pPr>
      <w:r w:rsidRPr="00BF0434">
        <w:rPr>
          <w:b/>
          <w:i/>
          <w:sz w:val="28"/>
          <w:szCs w:val="28"/>
          <w:lang w:val="kk-KZ"/>
        </w:rPr>
        <w:t>Составы комитетов Совета директоров</w:t>
      </w:r>
      <w:r w:rsidRPr="00BF0434">
        <w:rPr>
          <w:sz w:val="28"/>
          <w:szCs w:val="28"/>
          <w:lang w:val="kk-KZ"/>
        </w:rPr>
        <w:t xml:space="preserve"> на  31 декабря 2022 года:</w:t>
      </w:r>
    </w:p>
    <w:p w14:paraId="2EEBFC1F" w14:textId="77777777" w:rsidR="000D6C9F" w:rsidRPr="00BF0434" w:rsidRDefault="000D6C9F" w:rsidP="000D6C9F">
      <w:pPr>
        <w:widowControl w:val="0"/>
        <w:pBdr>
          <w:bottom w:val="single" w:sz="4" w:space="31" w:color="FFFFFF"/>
        </w:pBdr>
        <w:tabs>
          <w:tab w:val="num" w:pos="993"/>
        </w:tabs>
        <w:ind w:firstLine="709"/>
        <w:contextualSpacing/>
        <w:jc w:val="both"/>
        <w:rPr>
          <w:b/>
          <w:sz w:val="28"/>
          <w:szCs w:val="28"/>
        </w:rPr>
      </w:pPr>
    </w:p>
    <w:p w14:paraId="2E33FFB7" w14:textId="77777777" w:rsidR="000D6C9F" w:rsidRPr="00BF0434" w:rsidRDefault="000D6C9F" w:rsidP="000D6C9F">
      <w:pPr>
        <w:widowControl w:val="0"/>
        <w:pBdr>
          <w:bottom w:val="single" w:sz="4" w:space="31" w:color="FFFFFF"/>
        </w:pBdr>
        <w:tabs>
          <w:tab w:val="num" w:pos="993"/>
        </w:tabs>
        <w:ind w:firstLine="709"/>
        <w:contextualSpacing/>
        <w:jc w:val="both"/>
        <w:rPr>
          <w:sz w:val="28"/>
          <w:szCs w:val="28"/>
          <w:lang w:val="kk-KZ"/>
        </w:rPr>
      </w:pPr>
      <w:r w:rsidRPr="00BF0434">
        <w:rPr>
          <w:b/>
          <w:sz w:val="28"/>
          <w:szCs w:val="28"/>
        </w:rPr>
        <w:t xml:space="preserve">Комитет по стратегическому планированию </w:t>
      </w:r>
      <w:r w:rsidRPr="00BF0434">
        <w:rPr>
          <w:b/>
          <w:sz w:val="28"/>
          <w:szCs w:val="28"/>
          <w:lang w:val="kk-KZ"/>
        </w:rPr>
        <w:t>Совета директоров</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022"/>
        <w:gridCol w:w="2822"/>
        <w:gridCol w:w="4790"/>
      </w:tblGrid>
      <w:tr w:rsidR="000D6C9F" w:rsidRPr="00BF0434" w14:paraId="3A08F4D6" w14:textId="77777777" w:rsidTr="005D6338">
        <w:trPr>
          <w:trHeight w:val="227"/>
        </w:trPr>
        <w:tc>
          <w:tcPr>
            <w:tcW w:w="2022" w:type="dxa"/>
            <w:tcMar>
              <w:top w:w="0" w:type="dxa"/>
              <w:left w:w="108" w:type="dxa"/>
              <w:bottom w:w="0" w:type="dxa"/>
              <w:right w:w="108" w:type="dxa"/>
            </w:tcMar>
            <w:vAlign w:val="center"/>
            <w:hideMark/>
          </w:tcPr>
          <w:p w14:paraId="1BE5C9C7" w14:textId="77777777" w:rsidR="000D6C9F" w:rsidRPr="00BF0434" w:rsidRDefault="000D6C9F" w:rsidP="005D6338">
            <w:pPr>
              <w:tabs>
                <w:tab w:val="left" w:pos="0"/>
                <w:tab w:val="num" w:pos="1134"/>
              </w:tabs>
              <w:contextualSpacing/>
              <w:rPr>
                <w:rFonts w:eastAsia="Batang"/>
                <w:b/>
                <w:szCs w:val="23"/>
                <w:lang w:eastAsia="ko-KR"/>
              </w:rPr>
            </w:pPr>
            <w:r w:rsidRPr="00BF0434">
              <w:rPr>
                <w:rFonts w:eastAsia="Batang"/>
                <w:b/>
                <w:szCs w:val="23"/>
                <w:lang w:eastAsia="ko-KR"/>
              </w:rPr>
              <w:t>Председатель комитета</w:t>
            </w:r>
          </w:p>
        </w:tc>
        <w:tc>
          <w:tcPr>
            <w:tcW w:w="2822" w:type="dxa"/>
            <w:tcMar>
              <w:top w:w="0" w:type="dxa"/>
              <w:left w:w="108" w:type="dxa"/>
              <w:bottom w:w="0" w:type="dxa"/>
              <w:right w:w="108" w:type="dxa"/>
            </w:tcMar>
            <w:vAlign w:val="center"/>
            <w:hideMark/>
          </w:tcPr>
          <w:p w14:paraId="597A96E8" w14:textId="77777777" w:rsidR="000D6C9F" w:rsidRPr="00BF0434" w:rsidRDefault="000D6C9F" w:rsidP="005D6338">
            <w:pPr>
              <w:tabs>
                <w:tab w:val="left" w:pos="0"/>
                <w:tab w:val="num" w:pos="1134"/>
              </w:tabs>
              <w:contextualSpacing/>
              <w:rPr>
                <w:rFonts w:eastAsia="Batang"/>
                <w:szCs w:val="23"/>
                <w:lang w:eastAsia="ko-KR"/>
              </w:rPr>
            </w:pPr>
            <w:r w:rsidRPr="00BF0434">
              <w:rPr>
                <w:rFonts w:eastAsia="Batang"/>
                <w:szCs w:val="23"/>
                <w:lang w:val="kk-KZ" w:eastAsia="ko-KR"/>
              </w:rPr>
              <w:t xml:space="preserve">Жакенов Серикжан Амиржанович </w:t>
            </w:r>
          </w:p>
        </w:tc>
        <w:tc>
          <w:tcPr>
            <w:tcW w:w="4790" w:type="dxa"/>
            <w:tcMar>
              <w:top w:w="0" w:type="dxa"/>
              <w:left w:w="108" w:type="dxa"/>
              <w:bottom w:w="0" w:type="dxa"/>
              <w:right w:w="108" w:type="dxa"/>
            </w:tcMar>
            <w:vAlign w:val="center"/>
          </w:tcPr>
          <w:p w14:paraId="4EFC2449" w14:textId="77777777" w:rsidR="000D6C9F" w:rsidRPr="00BF0434" w:rsidRDefault="000D6C9F" w:rsidP="005D6338">
            <w:pPr>
              <w:tabs>
                <w:tab w:val="left" w:pos="0"/>
                <w:tab w:val="num" w:pos="1134"/>
              </w:tabs>
              <w:contextualSpacing/>
              <w:rPr>
                <w:rFonts w:eastAsia="Batang"/>
                <w:szCs w:val="23"/>
                <w:lang w:eastAsia="ko-KR"/>
              </w:rPr>
            </w:pPr>
            <w:r w:rsidRPr="00BF0434">
              <w:rPr>
                <w:rFonts w:eastAsia="Batang"/>
                <w:szCs w:val="23"/>
                <w:lang w:val="kk-KZ" w:eastAsia="ko-KR"/>
              </w:rPr>
              <w:t>независимый директор Совета директоров Общества</w:t>
            </w:r>
          </w:p>
        </w:tc>
      </w:tr>
      <w:tr w:rsidR="000D6C9F" w:rsidRPr="00BF0434" w14:paraId="71053E81" w14:textId="77777777" w:rsidTr="005D6338">
        <w:trPr>
          <w:trHeight w:val="289"/>
        </w:trPr>
        <w:tc>
          <w:tcPr>
            <w:tcW w:w="2022" w:type="dxa"/>
            <w:vMerge w:val="restart"/>
            <w:tcMar>
              <w:top w:w="0" w:type="dxa"/>
              <w:left w:w="108" w:type="dxa"/>
              <w:bottom w:w="0" w:type="dxa"/>
              <w:right w:w="108" w:type="dxa"/>
            </w:tcMar>
            <w:vAlign w:val="center"/>
          </w:tcPr>
          <w:p w14:paraId="04A59A4D" w14:textId="77777777" w:rsidR="000D6C9F" w:rsidRPr="00BF0434" w:rsidRDefault="000D6C9F" w:rsidP="005D6338">
            <w:pPr>
              <w:tabs>
                <w:tab w:val="left" w:pos="0"/>
                <w:tab w:val="num" w:pos="1134"/>
              </w:tabs>
              <w:contextualSpacing/>
              <w:rPr>
                <w:rFonts w:eastAsia="Batang"/>
                <w:b/>
                <w:szCs w:val="23"/>
                <w:lang w:eastAsia="ko-KR"/>
              </w:rPr>
            </w:pPr>
            <w:r w:rsidRPr="00BF0434">
              <w:rPr>
                <w:rFonts w:eastAsia="Batang"/>
                <w:b/>
                <w:szCs w:val="23"/>
                <w:lang w:eastAsia="ko-KR"/>
              </w:rPr>
              <w:t>Члены комитета</w:t>
            </w:r>
          </w:p>
        </w:tc>
        <w:tc>
          <w:tcPr>
            <w:tcW w:w="2822" w:type="dxa"/>
            <w:tcMar>
              <w:top w:w="0" w:type="dxa"/>
              <w:left w:w="108" w:type="dxa"/>
              <w:bottom w:w="0" w:type="dxa"/>
              <w:right w:w="108" w:type="dxa"/>
            </w:tcMar>
            <w:vAlign w:val="center"/>
          </w:tcPr>
          <w:p w14:paraId="601D264E" w14:textId="77777777" w:rsidR="000D6C9F" w:rsidRPr="00BF0434" w:rsidRDefault="000D6C9F" w:rsidP="005D6338">
            <w:pPr>
              <w:tabs>
                <w:tab w:val="left" w:pos="0"/>
                <w:tab w:val="num" w:pos="1134"/>
              </w:tabs>
              <w:contextualSpacing/>
              <w:rPr>
                <w:rFonts w:eastAsia="Batang"/>
                <w:szCs w:val="23"/>
                <w:lang w:val="kk-KZ" w:eastAsia="ko-KR"/>
              </w:rPr>
            </w:pPr>
            <w:r w:rsidRPr="00BF0434">
              <w:rPr>
                <w:rFonts w:eastAsia="Batang"/>
                <w:szCs w:val="23"/>
                <w:lang w:val="kk-KZ" w:eastAsia="ko-KR"/>
              </w:rPr>
              <w:t>Бекенов Берик Темиргалиевич</w:t>
            </w:r>
          </w:p>
        </w:tc>
        <w:tc>
          <w:tcPr>
            <w:tcW w:w="4790" w:type="dxa"/>
            <w:tcMar>
              <w:top w:w="0" w:type="dxa"/>
              <w:left w:w="108" w:type="dxa"/>
              <w:bottom w:w="0" w:type="dxa"/>
              <w:right w:w="108" w:type="dxa"/>
            </w:tcMar>
            <w:vAlign w:val="center"/>
          </w:tcPr>
          <w:p w14:paraId="5953703A" w14:textId="77777777" w:rsidR="000D6C9F" w:rsidRPr="00BF0434" w:rsidRDefault="000D6C9F" w:rsidP="005D6338">
            <w:pPr>
              <w:tabs>
                <w:tab w:val="left" w:pos="0"/>
                <w:tab w:val="num" w:pos="1134"/>
              </w:tabs>
              <w:contextualSpacing/>
              <w:rPr>
                <w:rFonts w:eastAsia="Batang"/>
                <w:szCs w:val="23"/>
                <w:lang w:val="kk-KZ" w:eastAsia="ko-KR"/>
              </w:rPr>
            </w:pPr>
            <w:r w:rsidRPr="00BF0434">
              <w:rPr>
                <w:rFonts w:eastAsia="Batang"/>
                <w:szCs w:val="23"/>
                <w:lang w:val="kk-KZ" w:eastAsia="ko-KR"/>
              </w:rPr>
              <w:t>Председатель Правления Общества</w:t>
            </w:r>
          </w:p>
        </w:tc>
      </w:tr>
      <w:tr w:rsidR="000D6C9F" w:rsidRPr="00BF0434" w14:paraId="44A53B49" w14:textId="77777777" w:rsidTr="005D6338">
        <w:trPr>
          <w:trHeight w:val="548"/>
        </w:trPr>
        <w:tc>
          <w:tcPr>
            <w:tcW w:w="2022" w:type="dxa"/>
            <w:vMerge/>
            <w:tcMar>
              <w:top w:w="0" w:type="dxa"/>
              <w:left w:w="108" w:type="dxa"/>
              <w:bottom w:w="0" w:type="dxa"/>
              <w:right w:w="108" w:type="dxa"/>
            </w:tcMar>
            <w:vAlign w:val="center"/>
          </w:tcPr>
          <w:p w14:paraId="713BC81B" w14:textId="77777777" w:rsidR="000D6C9F" w:rsidRPr="00BF0434" w:rsidRDefault="000D6C9F" w:rsidP="005D6338">
            <w:pPr>
              <w:tabs>
                <w:tab w:val="left" w:pos="0"/>
                <w:tab w:val="num" w:pos="1134"/>
              </w:tabs>
              <w:contextualSpacing/>
              <w:rPr>
                <w:rFonts w:eastAsia="Batang"/>
                <w:b/>
                <w:szCs w:val="23"/>
                <w:lang w:eastAsia="ko-KR"/>
              </w:rPr>
            </w:pPr>
          </w:p>
        </w:tc>
        <w:tc>
          <w:tcPr>
            <w:tcW w:w="2822" w:type="dxa"/>
            <w:tcMar>
              <w:top w:w="0" w:type="dxa"/>
              <w:left w:w="108" w:type="dxa"/>
              <w:bottom w:w="0" w:type="dxa"/>
              <w:right w:w="108" w:type="dxa"/>
            </w:tcMar>
          </w:tcPr>
          <w:p w14:paraId="1D78ADB8" w14:textId="77777777" w:rsidR="000D6C9F" w:rsidRPr="00BF0434" w:rsidRDefault="000D6C9F" w:rsidP="005D6338">
            <w:pPr>
              <w:tabs>
                <w:tab w:val="left" w:pos="0"/>
                <w:tab w:val="num" w:pos="1134"/>
              </w:tabs>
              <w:contextualSpacing/>
              <w:rPr>
                <w:rFonts w:eastAsia="Batang"/>
                <w:szCs w:val="23"/>
                <w:lang w:eastAsia="ko-KR"/>
              </w:rPr>
            </w:pPr>
            <w:r w:rsidRPr="00BF0434">
              <w:t>Избасханов Кылышбек Сатылганович</w:t>
            </w:r>
          </w:p>
        </w:tc>
        <w:tc>
          <w:tcPr>
            <w:tcW w:w="4790" w:type="dxa"/>
            <w:tcMar>
              <w:top w:w="0" w:type="dxa"/>
              <w:left w:w="108" w:type="dxa"/>
              <w:bottom w:w="0" w:type="dxa"/>
              <w:right w:w="108" w:type="dxa"/>
            </w:tcMar>
          </w:tcPr>
          <w:p w14:paraId="39AD33B3" w14:textId="77777777" w:rsidR="000D6C9F" w:rsidRPr="00BF0434" w:rsidRDefault="000D6C9F" w:rsidP="005D6338">
            <w:pPr>
              <w:tabs>
                <w:tab w:val="left" w:pos="0"/>
                <w:tab w:val="num" w:pos="1134"/>
              </w:tabs>
              <w:contextualSpacing/>
              <w:rPr>
                <w:rFonts w:eastAsia="Batang"/>
                <w:szCs w:val="23"/>
                <w:lang w:eastAsia="ko-KR"/>
              </w:rPr>
            </w:pPr>
            <w:r w:rsidRPr="00BF0434">
              <w:t>независимый директор Совета директоров Общества</w:t>
            </w:r>
          </w:p>
        </w:tc>
      </w:tr>
      <w:tr w:rsidR="000D6C9F" w:rsidRPr="00BF0434" w14:paraId="6E054278" w14:textId="77777777" w:rsidTr="005D6338">
        <w:trPr>
          <w:trHeight w:val="562"/>
        </w:trPr>
        <w:tc>
          <w:tcPr>
            <w:tcW w:w="2022" w:type="dxa"/>
            <w:vMerge/>
            <w:tcMar>
              <w:top w:w="0" w:type="dxa"/>
              <w:left w:w="108" w:type="dxa"/>
              <w:bottom w:w="0" w:type="dxa"/>
              <w:right w:w="108" w:type="dxa"/>
            </w:tcMar>
            <w:vAlign w:val="center"/>
            <w:hideMark/>
          </w:tcPr>
          <w:p w14:paraId="11E03085" w14:textId="77777777" w:rsidR="000D6C9F" w:rsidRPr="00BF0434" w:rsidRDefault="000D6C9F" w:rsidP="005D6338">
            <w:pPr>
              <w:tabs>
                <w:tab w:val="left" w:pos="0"/>
                <w:tab w:val="num" w:pos="1134"/>
              </w:tabs>
              <w:contextualSpacing/>
              <w:rPr>
                <w:rFonts w:eastAsia="Batang"/>
                <w:b/>
                <w:szCs w:val="23"/>
                <w:lang w:eastAsia="ko-KR"/>
              </w:rPr>
            </w:pPr>
          </w:p>
        </w:tc>
        <w:tc>
          <w:tcPr>
            <w:tcW w:w="2822" w:type="dxa"/>
            <w:tcMar>
              <w:top w:w="0" w:type="dxa"/>
              <w:left w:w="108" w:type="dxa"/>
              <w:bottom w:w="0" w:type="dxa"/>
              <w:right w:w="108" w:type="dxa"/>
            </w:tcMar>
            <w:hideMark/>
          </w:tcPr>
          <w:p w14:paraId="60B21F5A" w14:textId="77777777" w:rsidR="000D6C9F" w:rsidRPr="00BF0434" w:rsidRDefault="000D6C9F" w:rsidP="005D6338">
            <w:pPr>
              <w:tabs>
                <w:tab w:val="left" w:pos="0"/>
                <w:tab w:val="num" w:pos="1134"/>
              </w:tabs>
              <w:ind w:right="-108"/>
              <w:contextualSpacing/>
              <w:rPr>
                <w:rFonts w:eastAsia="Batang"/>
                <w:szCs w:val="23"/>
                <w:lang w:val="kk-KZ" w:eastAsia="ko-KR"/>
              </w:rPr>
            </w:pPr>
            <w:r w:rsidRPr="00BF0434">
              <w:t>Бектурганов Ерсултан Утегулович</w:t>
            </w:r>
          </w:p>
        </w:tc>
        <w:tc>
          <w:tcPr>
            <w:tcW w:w="4790" w:type="dxa"/>
            <w:tcMar>
              <w:top w:w="0" w:type="dxa"/>
              <w:left w:w="108" w:type="dxa"/>
              <w:bottom w:w="0" w:type="dxa"/>
              <w:right w:w="108" w:type="dxa"/>
            </w:tcMar>
            <w:hideMark/>
          </w:tcPr>
          <w:p w14:paraId="2C69B303" w14:textId="77777777" w:rsidR="000D6C9F" w:rsidRPr="00BF0434" w:rsidRDefault="000D6C9F" w:rsidP="005D6338">
            <w:pPr>
              <w:tabs>
                <w:tab w:val="left" w:pos="0"/>
                <w:tab w:val="num" w:pos="1134"/>
              </w:tabs>
              <w:spacing w:after="100" w:afterAutospacing="1"/>
              <w:contextualSpacing/>
              <w:rPr>
                <w:rFonts w:eastAsia="Batang"/>
                <w:szCs w:val="23"/>
                <w:lang w:val="kk-KZ" w:eastAsia="ko-KR"/>
              </w:rPr>
            </w:pPr>
            <w:r w:rsidRPr="00BF0434">
              <w:t>независимый директор Совета директоров Общества</w:t>
            </w:r>
          </w:p>
        </w:tc>
      </w:tr>
      <w:tr w:rsidR="000D6C9F" w:rsidRPr="00BF0434" w14:paraId="39EADB6B" w14:textId="77777777" w:rsidTr="005D6338">
        <w:trPr>
          <w:trHeight w:val="1109"/>
        </w:trPr>
        <w:tc>
          <w:tcPr>
            <w:tcW w:w="2022" w:type="dxa"/>
            <w:vMerge/>
            <w:tcMar>
              <w:top w:w="0" w:type="dxa"/>
              <w:left w:w="108" w:type="dxa"/>
              <w:bottom w:w="0" w:type="dxa"/>
              <w:right w:w="108" w:type="dxa"/>
            </w:tcMar>
            <w:vAlign w:val="center"/>
          </w:tcPr>
          <w:p w14:paraId="5AD3E144" w14:textId="77777777" w:rsidR="000D6C9F" w:rsidRPr="00BF0434" w:rsidRDefault="000D6C9F" w:rsidP="005D6338">
            <w:pPr>
              <w:tabs>
                <w:tab w:val="left" w:pos="0"/>
                <w:tab w:val="num" w:pos="1134"/>
              </w:tabs>
              <w:contextualSpacing/>
              <w:rPr>
                <w:rFonts w:eastAsia="Batang"/>
                <w:b/>
                <w:szCs w:val="23"/>
                <w:lang w:eastAsia="ko-KR"/>
              </w:rPr>
            </w:pPr>
          </w:p>
        </w:tc>
        <w:tc>
          <w:tcPr>
            <w:tcW w:w="2822" w:type="dxa"/>
            <w:shd w:val="clear" w:color="auto" w:fill="auto"/>
            <w:tcMar>
              <w:top w:w="0" w:type="dxa"/>
              <w:left w:w="108" w:type="dxa"/>
              <w:bottom w:w="0" w:type="dxa"/>
              <w:right w:w="108" w:type="dxa"/>
            </w:tcMar>
            <w:vAlign w:val="center"/>
          </w:tcPr>
          <w:p w14:paraId="0D75C84B" w14:textId="77777777" w:rsidR="000D6C9F" w:rsidRPr="00BF0434" w:rsidRDefault="000D6C9F" w:rsidP="005D6338">
            <w:pPr>
              <w:spacing w:line="252" w:lineRule="auto"/>
            </w:pPr>
            <w:r w:rsidRPr="00BF0434">
              <w:t xml:space="preserve">Кенжебаева  </w:t>
            </w:r>
          </w:p>
          <w:p w14:paraId="7A91AFDF" w14:textId="77777777" w:rsidR="000D6C9F" w:rsidRPr="00BF0434" w:rsidRDefault="000D6C9F" w:rsidP="005D6338">
            <w:pPr>
              <w:tabs>
                <w:tab w:val="left" w:pos="0"/>
                <w:tab w:val="num" w:pos="1134"/>
              </w:tabs>
              <w:ind w:right="-108"/>
              <w:contextualSpacing/>
            </w:pPr>
            <w:r w:rsidRPr="00BF0434">
              <w:t>Айгуль Каржаубаевна</w:t>
            </w:r>
          </w:p>
        </w:tc>
        <w:tc>
          <w:tcPr>
            <w:tcW w:w="4790" w:type="dxa"/>
            <w:shd w:val="clear" w:color="auto" w:fill="FFFFFF" w:themeFill="background1"/>
            <w:tcMar>
              <w:top w:w="0" w:type="dxa"/>
              <w:left w:w="108" w:type="dxa"/>
              <w:bottom w:w="0" w:type="dxa"/>
              <w:right w:w="108" w:type="dxa"/>
            </w:tcMar>
            <w:vAlign w:val="center"/>
          </w:tcPr>
          <w:p w14:paraId="4214FAEB" w14:textId="77777777" w:rsidR="000D6C9F" w:rsidRPr="00BF0434" w:rsidRDefault="000D6C9F" w:rsidP="005D6338">
            <w:pPr>
              <w:tabs>
                <w:tab w:val="left" w:pos="0"/>
                <w:tab w:val="num" w:pos="1134"/>
              </w:tabs>
              <w:spacing w:after="100" w:afterAutospacing="1"/>
              <w:contextualSpacing/>
            </w:pPr>
            <w:r w:rsidRPr="00BF0434">
              <w:t>эксперт, директор Департамента стратегического планирования Министерства индустрии и инфраструктурного развития РК</w:t>
            </w:r>
          </w:p>
        </w:tc>
      </w:tr>
    </w:tbl>
    <w:p w14:paraId="01F06DBE" w14:textId="77777777" w:rsidR="000D6C9F" w:rsidRPr="00BF0434" w:rsidRDefault="000D6C9F" w:rsidP="000D6C9F">
      <w:pPr>
        <w:jc w:val="center"/>
        <w:rPr>
          <w:b/>
          <w:sz w:val="28"/>
          <w:szCs w:val="28"/>
        </w:rPr>
      </w:pPr>
    </w:p>
    <w:p w14:paraId="7FAECBA4" w14:textId="77777777" w:rsidR="000D6C9F" w:rsidRPr="00BF0434" w:rsidRDefault="000D6C9F" w:rsidP="000D6C9F">
      <w:pPr>
        <w:jc w:val="center"/>
        <w:rPr>
          <w:b/>
          <w:sz w:val="28"/>
          <w:szCs w:val="28"/>
          <w:shd w:val="clear" w:color="auto" w:fill="FFFFFF"/>
        </w:rPr>
      </w:pPr>
      <w:r w:rsidRPr="00BF0434">
        <w:rPr>
          <w:b/>
          <w:sz w:val="28"/>
          <w:szCs w:val="28"/>
        </w:rPr>
        <w:t xml:space="preserve">Комитет </w:t>
      </w:r>
      <w:r w:rsidRPr="00BF0434">
        <w:rPr>
          <w:b/>
          <w:sz w:val="28"/>
          <w:szCs w:val="28"/>
          <w:shd w:val="clear" w:color="auto" w:fill="FFFFFF"/>
        </w:rPr>
        <w:t>по кадрам,</w:t>
      </w:r>
    </w:p>
    <w:p w14:paraId="6FC74691" w14:textId="77777777" w:rsidR="000D6C9F" w:rsidRPr="00BF0434" w:rsidRDefault="000D6C9F" w:rsidP="000D6C9F">
      <w:pPr>
        <w:jc w:val="center"/>
        <w:rPr>
          <w:b/>
          <w:sz w:val="28"/>
          <w:szCs w:val="28"/>
          <w:lang w:val="kk-KZ"/>
        </w:rPr>
      </w:pPr>
      <w:r w:rsidRPr="00BF0434">
        <w:rPr>
          <w:b/>
          <w:sz w:val="28"/>
          <w:szCs w:val="28"/>
          <w:shd w:val="clear" w:color="auto" w:fill="FFFFFF"/>
        </w:rPr>
        <w:t xml:space="preserve"> вознаграждению и социальным вопросам</w:t>
      </w:r>
      <w:r w:rsidRPr="00BF0434">
        <w:rPr>
          <w:b/>
          <w:sz w:val="28"/>
          <w:szCs w:val="28"/>
          <w:lang w:val="kk-KZ"/>
        </w:rPr>
        <w:t xml:space="preserve"> Совета директоров</w:t>
      </w:r>
    </w:p>
    <w:tbl>
      <w:tblPr>
        <w:tblpPr w:leftFromText="180" w:rightFromText="180" w:bottomFromText="155" w:vertAnchor="text"/>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022"/>
        <w:gridCol w:w="2822"/>
        <w:gridCol w:w="4790"/>
      </w:tblGrid>
      <w:tr w:rsidR="000D6C9F" w:rsidRPr="00BF0434" w14:paraId="3F0B232D" w14:textId="77777777" w:rsidTr="005D6338">
        <w:trPr>
          <w:trHeight w:val="274"/>
        </w:trPr>
        <w:tc>
          <w:tcPr>
            <w:tcW w:w="2022" w:type="dxa"/>
            <w:tcMar>
              <w:top w:w="0" w:type="dxa"/>
              <w:left w:w="108" w:type="dxa"/>
              <w:bottom w:w="0" w:type="dxa"/>
              <w:right w:w="108" w:type="dxa"/>
            </w:tcMar>
            <w:vAlign w:val="center"/>
            <w:hideMark/>
          </w:tcPr>
          <w:p w14:paraId="4AEB207C" w14:textId="77777777" w:rsidR="000D6C9F" w:rsidRPr="00BF0434" w:rsidRDefault="000D6C9F" w:rsidP="005D6338">
            <w:pPr>
              <w:tabs>
                <w:tab w:val="left" w:pos="0"/>
                <w:tab w:val="num" w:pos="1134"/>
              </w:tabs>
              <w:contextualSpacing/>
              <w:rPr>
                <w:rFonts w:eastAsia="Batang"/>
                <w:b/>
                <w:szCs w:val="23"/>
                <w:lang w:eastAsia="ko-KR"/>
              </w:rPr>
            </w:pPr>
            <w:r w:rsidRPr="00BF0434">
              <w:rPr>
                <w:rFonts w:eastAsia="Batang"/>
                <w:b/>
                <w:szCs w:val="23"/>
                <w:lang w:eastAsia="ko-KR"/>
              </w:rPr>
              <w:t>Председатель комитета</w:t>
            </w:r>
          </w:p>
        </w:tc>
        <w:tc>
          <w:tcPr>
            <w:tcW w:w="2822" w:type="dxa"/>
            <w:tcMar>
              <w:top w:w="0" w:type="dxa"/>
              <w:left w:w="108" w:type="dxa"/>
              <w:bottom w:w="0" w:type="dxa"/>
              <w:right w:w="108" w:type="dxa"/>
            </w:tcMar>
            <w:hideMark/>
          </w:tcPr>
          <w:p w14:paraId="394A1FF8" w14:textId="77777777" w:rsidR="000D6C9F" w:rsidRPr="00BF0434" w:rsidRDefault="000D6C9F" w:rsidP="005D6338">
            <w:pPr>
              <w:tabs>
                <w:tab w:val="left" w:pos="0"/>
                <w:tab w:val="num" w:pos="1134"/>
              </w:tabs>
              <w:contextualSpacing/>
              <w:rPr>
                <w:rFonts w:eastAsia="Batang"/>
                <w:szCs w:val="23"/>
                <w:lang w:eastAsia="ko-KR"/>
              </w:rPr>
            </w:pPr>
            <w:r w:rsidRPr="00BF0434">
              <w:t>Бектурганов Ерсултан Утегулович</w:t>
            </w:r>
          </w:p>
        </w:tc>
        <w:tc>
          <w:tcPr>
            <w:tcW w:w="4790" w:type="dxa"/>
            <w:tcMar>
              <w:top w:w="0" w:type="dxa"/>
              <w:left w:w="108" w:type="dxa"/>
              <w:bottom w:w="0" w:type="dxa"/>
              <w:right w:w="108" w:type="dxa"/>
            </w:tcMar>
          </w:tcPr>
          <w:p w14:paraId="6BB94EA6" w14:textId="77777777" w:rsidR="000D6C9F" w:rsidRPr="00BF0434" w:rsidRDefault="000D6C9F" w:rsidP="005D6338">
            <w:pPr>
              <w:tabs>
                <w:tab w:val="left" w:pos="0"/>
                <w:tab w:val="num" w:pos="1134"/>
              </w:tabs>
              <w:contextualSpacing/>
              <w:rPr>
                <w:rFonts w:eastAsia="Batang"/>
                <w:szCs w:val="23"/>
                <w:lang w:eastAsia="ko-KR"/>
              </w:rPr>
            </w:pPr>
            <w:r w:rsidRPr="00BF0434">
              <w:t>независимый директор Совета директоров Общества</w:t>
            </w:r>
          </w:p>
        </w:tc>
      </w:tr>
      <w:tr w:rsidR="000D6C9F" w:rsidRPr="00BF0434" w14:paraId="31DD5FD5" w14:textId="77777777" w:rsidTr="005D6338">
        <w:trPr>
          <w:trHeight w:val="289"/>
        </w:trPr>
        <w:tc>
          <w:tcPr>
            <w:tcW w:w="2022" w:type="dxa"/>
            <w:vMerge w:val="restart"/>
            <w:tcMar>
              <w:top w:w="0" w:type="dxa"/>
              <w:left w:w="108" w:type="dxa"/>
              <w:bottom w:w="0" w:type="dxa"/>
              <w:right w:w="108" w:type="dxa"/>
            </w:tcMar>
            <w:vAlign w:val="center"/>
          </w:tcPr>
          <w:p w14:paraId="29514C57" w14:textId="77777777" w:rsidR="000D6C9F" w:rsidRPr="00BF0434" w:rsidRDefault="000D6C9F" w:rsidP="005D6338">
            <w:pPr>
              <w:tabs>
                <w:tab w:val="left" w:pos="0"/>
                <w:tab w:val="num" w:pos="1134"/>
              </w:tabs>
              <w:contextualSpacing/>
              <w:rPr>
                <w:rFonts w:eastAsia="Batang"/>
                <w:b/>
                <w:szCs w:val="23"/>
                <w:lang w:eastAsia="ko-KR"/>
              </w:rPr>
            </w:pPr>
            <w:r w:rsidRPr="00BF0434">
              <w:rPr>
                <w:rFonts w:eastAsia="Batang"/>
                <w:b/>
                <w:szCs w:val="23"/>
                <w:lang w:eastAsia="ko-KR"/>
              </w:rPr>
              <w:t>Члены комитета</w:t>
            </w:r>
          </w:p>
        </w:tc>
        <w:tc>
          <w:tcPr>
            <w:tcW w:w="2822" w:type="dxa"/>
            <w:tcMar>
              <w:top w:w="0" w:type="dxa"/>
              <w:left w:w="108" w:type="dxa"/>
              <w:bottom w:w="0" w:type="dxa"/>
              <w:right w:w="108" w:type="dxa"/>
            </w:tcMar>
          </w:tcPr>
          <w:p w14:paraId="2EEA7B06" w14:textId="77777777" w:rsidR="000D6C9F" w:rsidRPr="00BF0434" w:rsidRDefault="000D6C9F" w:rsidP="005D6338">
            <w:pPr>
              <w:tabs>
                <w:tab w:val="left" w:pos="0"/>
                <w:tab w:val="num" w:pos="1134"/>
              </w:tabs>
              <w:contextualSpacing/>
              <w:rPr>
                <w:rFonts w:eastAsia="Batang"/>
                <w:szCs w:val="23"/>
                <w:lang w:val="kk-KZ" w:eastAsia="ko-KR"/>
              </w:rPr>
            </w:pPr>
            <w:r w:rsidRPr="00BF0434">
              <w:t>Избасханов Кылышбек Сатылганович</w:t>
            </w:r>
          </w:p>
        </w:tc>
        <w:tc>
          <w:tcPr>
            <w:tcW w:w="4790" w:type="dxa"/>
            <w:tcMar>
              <w:top w:w="0" w:type="dxa"/>
              <w:left w:w="108" w:type="dxa"/>
              <w:bottom w:w="0" w:type="dxa"/>
              <w:right w:w="108" w:type="dxa"/>
            </w:tcMar>
          </w:tcPr>
          <w:p w14:paraId="747E71B7" w14:textId="77777777" w:rsidR="000D6C9F" w:rsidRPr="00BF0434" w:rsidRDefault="000D6C9F" w:rsidP="005D6338">
            <w:pPr>
              <w:tabs>
                <w:tab w:val="left" w:pos="0"/>
                <w:tab w:val="num" w:pos="1134"/>
              </w:tabs>
              <w:contextualSpacing/>
              <w:rPr>
                <w:rFonts w:eastAsia="Batang"/>
                <w:szCs w:val="23"/>
                <w:lang w:val="kk-KZ" w:eastAsia="ko-KR"/>
              </w:rPr>
            </w:pPr>
            <w:r w:rsidRPr="00BF0434">
              <w:t>независимый директор Совета директоров Общества</w:t>
            </w:r>
          </w:p>
        </w:tc>
      </w:tr>
      <w:tr w:rsidR="000D6C9F" w:rsidRPr="00BF0434" w14:paraId="7F5071AB" w14:textId="77777777" w:rsidTr="005D6338">
        <w:trPr>
          <w:trHeight w:val="548"/>
        </w:trPr>
        <w:tc>
          <w:tcPr>
            <w:tcW w:w="2022" w:type="dxa"/>
            <w:vMerge/>
            <w:tcMar>
              <w:top w:w="0" w:type="dxa"/>
              <w:left w:w="108" w:type="dxa"/>
              <w:bottom w:w="0" w:type="dxa"/>
              <w:right w:w="108" w:type="dxa"/>
            </w:tcMar>
            <w:vAlign w:val="center"/>
          </w:tcPr>
          <w:p w14:paraId="14B24D04" w14:textId="77777777" w:rsidR="000D6C9F" w:rsidRPr="00BF0434" w:rsidRDefault="000D6C9F" w:rsidP="005D6338">
            <w:pPr>
              <w:tabs>
                <w:tab w:val="left" w:pos="0"/>
                <w:tab w:val="num" w:pos="1134"/>
              </w:tabs>
              <w:contextualSpacing/>
              <w:rPr>
                <w:rFonts w:eastAsia="Batang"/>
                <w:b/>
                <w:szCs w:val="23"/>
                <w:lang w:eastAsia="ko-KR"/>
              </w:rPr>
            </w:pPr>
          </w:p>
        </w:tc>
        <w:tc>
          <w:tcPr>
            <w:tcW w:w="2822" w:type="dxa"/>
            <w:tcMar>
              <w:top w:w="0" w:type="dxa"/>
              <w:left w:w="108" w:type="dxa"/>
              <w:bottom w:w="0" w:type="dxa"/>
              <w:right w:w="108" w:type="dxa"/>
            </w:tcMar>
            <w:vAlign w:val="center"/>
          </w:tcPr>
          <w:p w14:paraId="174155BE" w14:textId="77777777" w:rsidR="000D6C9F" w:rsidRPr="00BF0434" w:rsidRDefault="000D6C9F" w:rsidP="005D6338">
            <w:pPr>
              <w:tabs>
                <w:tab w:val="left" w:pos="0"/>
                <w:tab w:val="num" w:pos="1134"/>
              </w:tabs>
              <w:contextualSpacing/>
              <w:rPr>
                <w:rFonts w:eastAsia="Batang"/>
                <w:szCs w:val="23"/>
                <w:lang w:eastAsia="ko-KR"/>
              </w:rPr>
            </w:pPr>
            <w:r w:rsidRPr="00BF0434">
              <w:rPr>
                <w:rFonts w:eastAsia="Batang"/>
                <w:szCs w:val="23"/>
                <w:lang w:val="kk-KZ" w:eastAsia="ko-KR"/>
              </w:rPr>
              <w:t xml:space="preserve">Жакенов Серикжан Амиржанович </w:t>
            </w:r>
          </w:p>
        </w:tc>
        <w:tc>
          <w:tcPr>
            <w:tcW w:w="4790" w:type="dxa"/>
            <w:tcMar>
              <w:top w:w="0" w:type="dxa"/>
              <w:left w:w="108" w:type="dxa"/>
              <w:bottom w:w="0" w:type="dxa"/>
              <w:right w:w="108" w:type="dxa"/>
            </w:tcMar>
            <w:vAlign w:val="center"/>
          </w:tcPr>
          <w:p w14:paraId="408311D8" w14:textId="77777777" w:rsidR="000D6C9F" w:rsidRPr="00BF0434" w:rsidRDefault="000D6C9F" w:rsidP="005D6338">
            <w:pPr>
              <w:tabs>
                <w:tab w:val="left" w:pos="0"/>
                <w:tab w:val="num" w:pos="1134"/>
              </w:tabs>
              <w:contextualSpacing/>
              <w:rPr>
                <w:rFonts w:eastAsia="Batang"/>
                <w:szCs w:val="23"/>
                <w:lang w:eastAsia="ko-KR"/>
              </w:rPr>
            </w:pPr>
            <w:r w:rsidRPr="00BF0434">
              <w:rPr>
                <w:rFonts w:eastAsia="Batang"/>
                <w:szCs w:val="23"/>
                <w:lang w:val="kk-KZ" w:eastAsia="ko-KR"/>
              </w:rPr>
              <w:t>независимый директор Совета директоров Общества</w:t>
            </w:r>
          </w:p>
        </w:tc>
      </w:tr>
    </w:tbl>
    <w:p w14:paraId="4C25A408" w14:textId="77777777" w:rsidR="000D6C9F" w:rsidRPr="00BF0434" w:rsidRDefault="000D6C9F" w:rsidP="000D6C9F">
      <w:pPr>
        <w:jc w:val="center"/>
        <w:rPr>
          <w:b/>
          <w:sz w:val="28"/>
          <w:szCs w:val="28"/>
        </w:rPr>
      </w:pPr>
    </w:p>
    <w:p w14:paraId="5B12AAEF" w14:textId="77777777" w:rsidR="000D6C9F" w:rsidRPr="00BF0434" w:rsidRDefault="000D6C9F" w:rsidP="000D6C9F">
      <w:pPr>
        <w:jc w:val="center"/>
        <w:rPr>
          <w:b/>
          <w:sz w:val="28"/>
          <w:szCs w:val="28"/>
          <w:lang w:val="kk-KZ"/>
        </w:rPr>
      </w:pPr>
      <w:r w:rsidRPr="00BF0434">
        <w:rPr>
          <w:b/>
          <w:sz w:val="28"/>
          <w:szCs w:val="28"/>
        </w:rPr>
        <w:t>Комитет по аудиту</w:t>
      </w:r>
      <w:r w:rsidRPr="00BF0434">
        <w:rPr>
          <w:b/>
          <w:sz w:val="28"/>
          <w:szCs w:val="28"/>
          <w:lang w:val="kk-KZ"/>
        </w:rPr>
        <w:t xml:space="preserve"> Совета директоров </w:t>
      </w:r>
    </w:p>
    <w:tbl>
      <w:tblPr>
        <w:tblpPr w:leftFromText="180" w:rightFromText="180" w:bottomFromText="155" w:vertAnchor="text"/>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022"/>
        <w:gridCol w:w="2822"/>
        <w:gridCol w:w="4790"/>
      </w:tblGrid>
      <w:tr w:rsidR="000D6C9F" w:rsidRPr="00BF0434" w14:paraId="5E0BADAF" w14:textId="77777777" w:rsidTr="005D6338">
        <w:trPr>
          <w:trHeight w:val="274"/>
        </w:trPr>
        <w:tc>
          <w:tcPr>
            <w:tcW w:w="2022" w:type="dxa"/>
            <w:tcMar>
              <w:top w:w="0" w:type="dxa"/>
              <w:left w:w="108" w:type="dxa"/>
              <w:bottom w:w="0" w:type="dxa"/>
              <w:right w:w="108" w:type="dxa"/>
            </w:tcMar>
            <w:vAlign w:val="center"/>
            <w:hideMark/>
          </w:tcPr>
          <w:p w14:paraId="76347F78" w14:textId="77777777" w:rsidR="000D6C9F" w:rsidRPr="00BF0434" w:rsidRDefault="000D6C9F" w:rsidP="005D6338">
            <w:pPr>
              <w:tabs>
                <w:tab w:val="left" w:pos="0"/>
                <w:tab w:val="num" w:pos="1134"/>
              </w:tabs>
              <w:contextualSpacing/>
              <w:rPr>
                <w:rFonts w:eastAsia="Batang"/>
                <w:b/>
                <w:szCs w:val="23"/>
                <w:lang w:eastAsia="ko-KR"/>
              </w:rPr>
            </w:pPr>
            <w:r w:rsidRPr="00BF0434">
              <w:rPr>
                <w:rFonts w:eastAsia="Batang"/>
                <w:b/>
                <w:szCs w:val="23"/>
                <w:lang w:eastAsia="ko-KR"/>
              </w:rPr>
              <w:t>Председатель комитета</w:t>
            </w:r>
          </w:p>
        </w:tc>
        <w:tc>
          <w:tcPr>
            <w:tcW w:w="2822" w:type="dxa"/>
            <w:tcMar>
              <w:top w:w="0" w:type="dxa"/>
              <w:left w:w="108" w:type="dxa"/>
              <w:bottom w:w="0" w:type="dxa"/>
              <w:right w:w="108" w:type="dxa"/>
            </w:tcMar>
            <w:vAlign w:val="center"/>
            <w:hideMark/>
          </w:tcPr>
          <w:p w14:paraId="570B06F8" w14:textId="77777777" w:rsidR="000D6C9F" w:rsidRPr="00BF0434" w:rsidRDefault="000D6C9F" w:rsidP="005D6338">
            <w:pPr>
              <w:tabs>
                <w:tab w:val="left" w:pos="0"/>
                <w:tab w:val="num" w:pos="1134"/>
              </w:tabs>
              <w:contextualSpacing/>
              <w:rPr>
                <w:rFonts w:eastAsia="Batang"/>
                <w:szCs w:val="23"/>
                <w:lang w:eastAsia="ko-KR"/>
              </w:rPr>
            </w:pPr>
            <w:r w:rsidRPr="00BF0434">
              <w:rPr>
                <w:rFonts w:eastAsia="Batang"/>
                <w:szCs w:val="23"/>
                <w:lang w:eastAsia="ko-KR"/>
              </w:rPr>
              <w:t>Избасханов Кылышбек Сатылганович</w:t>
            </w:r>
          </w:p>
        </w:tc>
        <w:tc>
          <w:tcPr>
            <w:tcW w:w="4790" w:type="dxa"/>
            <w:tcMar>
              <w:top w:w="0" w:type="dxa"/>
              <w:left w:w="108" w:type="dxa"/>
              <w:bottom w:w="0" w:type="dxa"/>
              <w:right w:w="108" w:type="dxa"/>
            </w:tcMar>
            <w:vAlign w:val="center"/>
          </w:tcPr>
          <w:p w14:paraId="5D1732FB" w14:textId="77777777" w:rsidR="000D6C9F" w:rsidRPr="00BF0434" w:rsidRDefault="000D6C9F" w:rsidP="005D6338">
            <w:pPr>
              <w:tabs>
                <w:tab w:val="left" w:pos="0"/>
                <w:tab w:val="num" w:pos="1134"/>
              </w:tabs>
              <w:contextualSpacing/>
              <w:rPr>
                <w:rFonts w:eastAsia="Batang"/>
                <w:szCs w:val="23"/>
                <w:lang w:eastAsia="ko-KR"/>
              </w:rPr>
            </w:pPr>
            <w:r w:rsidRPr="00BF0434">
              <w:rPr>
                <w:rFonts w:eastAsia="Batang"/>
                <w:szCs w:val="23"/>
                <w:lang w:val="kk-KZ" w:eastAsia="ko-KR"/>
              </w:rPr>
              <w:t>независимый директор Совета директоров Общества</w:t>
            </w:r>
          </w:p>
        </w:tc>
      </w:tr>
      <w:tr w:rsidR="000D6C9F" w:rsidRPr="00BF0434" w14:paraId="298A676C" w14:textId="77777777" w:rsidTr="005D6338">
        <w:trPr>
          <w:trHeight w:val="289"/>
        </w:trPr>
        <w:tc>
          <w:tcPr>
            <w:tcW w:w="2022" w:type="dxa"/>
            <w:vMerge w:val="restart"/>
            <w:tcMar>
              <w:top w:w="0" w:type="dxa"/>
              <w:left w:w="108" w:type="dxa"/>
              <w:bottom w:w="0" w:type="dxa"/>
              <w:right w:w="108" w:type="dxa"/>
            </w:tcMar>
            <w:vAlign w:val="center"/>
          </w:tcPr>
          <w:p w14:paraId="0112FF00" w14:textId="77777777" w:rsidR="000D6C9F" w:rsidRPr="00BF0434" w:rsidRDefault="000D6C9F" w:rsidP="005D6338">
            <w:pPr>
              <w:tabs>
                <w:tab w:val="left" w:pos="0"/>
                <w:tab w:val="num" w:pos="1134"/>
              </w:tabs>
              <w:contextualSpacing/>
              <w:rPr>
                <w:rFonts w:eastAsia="Batang"/>
                <w:b/>
                <w:szCs w:val="23"/>
                <w:lang w:eastAsia="ko-KR"/>
              </w:rPr>
            </w:pPr>
            <w:r w:rsidRPr="00BF0434">
              <w:rPr>
                <w:rFonts w:eastAsia="Batang"/>
                <w:b/>
                <w:szCs w:val="23"/>
                <w:lang w:eastAsia="ko-KR"/>
              </w:rPr>
              <w:t>Члены комитета</w:t>
            </w:r>
          </w:p>
        </w:tc>
        <w:tc>
          <w:tcPr>
            <w:tcW w:w="2822" w:type="dxa"/>
            <w:tcMar>
              <w:top w:w="0" w:type="dxa"/>
              <w:left w:w="108" w:type="dxa"/>
              <w:bottom w:w="0" w:type="dxa"/>
              <w:right w:w="108" w:type="dxa"/>
            </w:tcMar>
          </w:tcPr>
          <w:p w14:paraId="50CD501B" w14:textId="77777777" w:rsidR="000D6C9F" w:rsidRPr="00BF0434" w:rsidRDefault="000D6C9F" w:rsidP="005D6338">
            <w:pPr>
              <w:tabs>
                <w:tab w:val="left" w:pos="0"/>
                <w:tab w:val="num" w:pos="1134"/>
              </w:tabs>
              <w:contextualSpacing/>
              <w:rPr>
                <w:rFonts w:eastAsia="Batang"/>
                <w:szCs w:val="23"/>
                <w:lang w:val="kk-KZ" w:eastAsia="ko-KR"/>
              </w:rPr>
            </w:pPr>
            <w:r w:rsidRPr="00BF0434">
              <w:t>Бектурганов Ерсултан Утегулович</w:t>
            </w:r>
          </w:p>
        </w:tc>
        <w:tc>
          <w:tcPr>
            <w:tcW w:w="4790" w:type="dxa"/>
            <w:tcMar>
              <w:top w:w="0" w:type="dxa"/>
              <w:left w:w="108" w:type="dxa"/>
              <w:bottom w:w="0" w:type="dxa"/>
              <w:right w:w="108" w:type="dxa"/>
            </w:tcMar>
          </w:tcPr>
          <w:p w14:paraId="6F8702FC" w14:textId="77777777" w:rsidR="000D6C9F" w:rsidRPr="00BF0434" w:rsidRDefault="000D6C9F" w:rsidP="005D6338">
            <w:pPr>
              <w:tabs>
                <w:tab w:val="left" w:pos="0"/>
                <w:tab w:val="num" w:pos="1134"/>
              </w:tabs>
              <w:contextualSpacing/>
              <w:rPr>
                <w:rFonts w:eastAsia="Batang"/>
                <w:szCs w:val="23"/>
                <w:lang w:val="kk-KZ" w:eastAsia="ko-KR"/>
              </w:rPr>
            </w:pPr>
            <w:r w:rsidRPr="00BF0434">
              <w:t>независимый директор Совета директоров Общества</w:t>
            </w:r>
          </w:p>
        </w:tc>
      </w:tr>
      <w:tr w:rsidR="000D6C9F" w:rsidRPr="00BF0434" w14:paraId="270ED4B1" w14:textId="77777777" w:rsidTr="005D6338">
        <w:trPr>
          <w:trHeight w:val="548"/>
        </w:trPr>
        <w:tc>
          <w:tcPr>
            <w:tcW w:w="2022" w:type="dxa"/>
            <w:vMerge/>
            <w:tcMar>
              <w:top w:w="0" w:type="dxa"/>
              <w:left w:w="108" w:type="dxa"/>
              <w:bottom w:w="0" w:type="dxa"/>
              <w:right w:w="108" w:type="dxa"/>
            </w:tcMar>
            <w:vAlign w:val="center"/>
          </w:tcPr>
          <w:p w14:paraId="3DAE6709" w14:textId="77777777" w:rsidR="000D6C9F" w:rsidRPr="00BF0434" w:rsidRDefault="000D6C9F" w:rsidP="005D6338">
            <w:pPr>
              <w:tabs>
                <w:tab w:val="left" w:pos="0"/>
                <w:tab w:val="num" w:pos="1134"/>
              </w:tabs>
              <w:contextualSpacing/>
              <w:rPr>
                <w:rFonts w:eastAsia="Batang"/>
                <w:b/>
                <w:szCs w:val="23"/>
                <w:lang w:eastAsia="ko-KR"/>
              </w:rPr>
            </w:pPr>
          </w:p>
        </w:tc>
        <w:tc>
          <w:tcPr>
            <w:tcW w:w="2822" w:type="dxa"/>
            <w:tcMar>
              <w:top w:w="0" w:type="dxa"/>
              <w:left w:w="108" w:type="dxa"/>
              <w:bottom w:w="0" w:type="dxa"/>
              <w:right w:w="108" w:type="dxa"/>
            </w:tcMar>
            <w:vAlign w:val="center"/>
          </w:tcPr>
          <w:p w14:paraId="66B3A513" w14:textId="77777777" w:rsidR="000D6C9F" w:rsidRPr="00BF0434" w:rsidRDefault="000D6C9F" w:rsidP="005D6338">
            <w:pPr>
              <w:tabs>
                <w:tab w:val="left" w:pos="0"/>
                <w:tab w:val="num" w:pos="1134"/>
              </w:tabs>
              <w:contextualSpacing/>
              <w:rPr>
                <w:rFonts w:eastAsia="Batang"/>
                <w:szCs w:val="23"/>
                <w:lang w:eastAsia="ko-KR"/>
              </w:rPr>
            </w:pPr>
            <w:r w:rsidRPr="00BF0434">
              <w:rPr>
                <w:rFonts w:eastAsia="Batang"/>
                <w:szCs w:val="23"/>
                <w:lang w:val="kk-KZ" w:eastAsia="ko-KR"/>
              </w:rPr>
              <w:t xml:space="preserve">Жакенов Серикжан Амиржанович </w:t>
            </w:r>
          </w:p>
        </w:tc>
        <w:tc>
          <w:tcPr>
            <w:tcW w:w="4790" w:type="dxa"/>
            <w:tcMar>
              <w:top w:w="0" w:type="dxa"/>
              <w:left w:w="108" w:type="dxa"/>
              <w:bottom w:w="0" w:type="dxa"/>
              <w:right w:w="108" w:type="dxa"/>
            </w:tcMar>
            <w:vAlign w:val="center"/>
          </w:tcPr>
          <w:p w14:paraId="14D0BDD2" w14:textId="77777777" w:rsidR="000D6C9F" w:rsidRPr="00BF0434" w:rsidRDefault="000D6C9F" w:rsidP="005D6338">
            <w:pPr>
              <w:tabs>
                <w:tab w:val="left" w:pos="0"/>
                <w:tab w:val="num" w:pos="1134"/>
              </w:tabs>
              <w:contextualSpacing/>
              <w:rPr>
                <w:rFonts w:eastAsia="Batang"/>
                <w:szCs w:val="23"/>
                <w:lang w:eastAsia="ko-KR"/>
              </w:rPr>
            </w:pPr>
            <w:r w:rsidRPr="00BF0434">
              <w:rPr>
                <w:rFonts w:eastAsia="Batang"/>
                <w:szCs w:val="23"/>
                <w:lang w:val="kk-KZ" w:eastAsia="ko-KR"/>
              </w:rPr>
              <w:t>независимый директор Совета директоров Общества</w:t>
            </w:r>
          </w:p>
        </w:tc>
      </w:tr>
    </w:tbl>
    <w:p w14:paraId="7F025500" w14:textId="77777777" w:rsidR="000D6C9F" w:rsidRPr="00BF0434" w:rsidRDefault="000D6C9F" w:rsidP="000D6C9F">
      <w:pPr>
        <w:widowControl w:val="0"/>
        <w:pBdr>
          <w:bottom w:val="single" w:sz="4" w:space="29" w:color="FFFFFF"/>
        </w:pBdr>
        <w:tabs>
          <w:tab w:val="num" w:pos="709"/>
          <w:tab w:val="left" w:pos="1134"/>
        </w:tabs>
        <w:ind w:firstLine="709"/>
        <w:contextualSpacing/>
        <w:jc w:val="both"/>
        <w:rPr>
          <w:rFonts w:eastAsia="Consolas"/>
          <w:bCs/>
          <w:sz w:val="28"/>
          <w:szCs w:val="28"/>
        </w:rPr>
      </w:pPr>
      <w:r w:rsidRPr="00BF0434">
        <w:rPr>
          <w:rFonts w:eastAsia="Consolas"/>
          <w:bCs/>
          <w:sz w:val="28"/>
          <w:szCs w:val="28"/>
        </w:rPr>
        <w:t xml:space="preserve">В отчетном периоде состоялось </w:t>
      </w:r>
      <w:r w:rsidRPr="00BF0434">
        <w:rPr>
          <w:rFonts w:eastAsia="Consolas"/>
          <w:b/>
          <w:sz w:val="28"/>
          <w:szCs w:val="28"/>
        </w:rPr>
        <w:t xml:space="preserve">26 </w:t>
      </w:r>
      <w:r w:rsidRPr="00BF0434">
        <w:rPr>
          <w:rFonts w:eastAsia="Consolas"/>
          <w:b/>
          <w:bCs/>
          <w:sz w:val="28"/>
          <w:szCs w:val="28"/>
        </w:rPr>
        <w:t>заседаний комитетов Совета директоров</w:t>
      </w:r>
      <w:r w:rsidRPr="00BF0434">
        <w:rPr>
          <w:rFonts w:eastAsia="Consolas"/>
          <w:bCs/>
          <w:sz w:val="28"/>
          <w:szCs w:val="28"/>
        </w:rPr>
        <w:t xml:space="preserve">, на которых предварительно рассмотрены </w:t>
      </w:r>
      <w:r w:rsidRPr="00BF0434">
        <w:rPr>
          <w:rFonts w:eastAsia="Consolas"/>
          <w:b/>
          <w:sz w:val="28"/>
          <w:szCs w:val="28"/>
        </w:rPr>
        <w:t>52 вопроса</w:t>
      </w:r>
      <w:r w:rsidRPr="00BF0434">
        <w:rPr>
          <w:rFonts w:eastAsia="Consolas"/>
          <w:bCs/>
          <w:sz w:val="28"/>
          <w:szCs w:val="28"/>
        </w:rPr>
        <w:t>, в том числе по:</w:t>
      </w:r>
    </w:p>
    <w:p w14:paraId="1783E4E0" w14:textId="77777777" w:rsidR="000D6C9F" w:rsidRPr="00BF0434" w:rsidRDefault="000D6C9F" w:rsidP="000D6C9F">
      <w:pPr>
        <w:widowControl w:val="0"/>
        <w:pBdr>
          <w:bottom w:val="single" w:sz="4" w:space="29" w:color="FFFFFF"/>
        </w:pBdr>
        <w:tabs>
          <w:tab w:val="num" w:pos="709"/>
          <w:tab w:val="left" w:pos="1134"/>
        </w:tabs>
        <w:ind w:firstLine="709"/>
        <w:contextualSpacing/>
        <w:jc w:val="both"/>
        <w:rPr>
          <w:rFonts w:eastAsia="Consolas"/>
          <w:bCs/>
          <w:sz w:val="28"/>
          <w:szCs w:val="28"/>
        </w:rPr>
      </w:pPr>
      <w:r w:rsidRPr="00BF0434">
        <w:rPr>
          <w:rFonts w:eastAsia="Consolas"/>
          <w:bCs/>
          <w:sz w:val="28"/>
          <w:szCs w:val="28"/>
        </w:rPr>
        <w:t>1) стратегическому планированию - 13 вопросов на 6 заседаниях;</w:t>
      </w:r>
    </w:p>
    <w:p w14:paraId="39F0333A" w14:textId="77777777" w:rsidR="000D6C9F" w:rsidRPr="00BF0434" w:rsidRDefault="000D6C9F" w:rsidP="000D6C9F">
      <w:pPr>
        <w:widowControl w:val="0"/>
        <w:pBdr>
          <w:bottom w:val="single" w:sz="4" w:space="29" w:color="FFFFFF"/>
        </w:pBdr>
        <w:tabs>
          <w:tab w:val="num" w:pos="709"/>
          <w:tab w:val="left" w:pos="1134"/>
        </w:tabs>
        <w:ind w:firstLine="709"/>
        <w:contextualSpacing/>
        <w:jc w:val="both"/>
        <w:rPr>
          <w:rFonts w:eastAsia="Consolas"/>
          <w:bCs/>
          <w:sz w:val="28"/>
          <w:szCs w:val="28"/>
        </w:rPr>
      </w:pPr>
      <w:r w:rsidRPr="00BF0434">
        <w:rPr>
          <w:rFonts w:eastAsia="Consolas"/>
          <w:bCs/>
          <w:sz w:val="28"/>
          <w:szCs w:val="28"/>
        </w:rPr>
        <w:t>2) кадрам, вознаграждению и социальным вопросам – 16 вопросов на 9 заседаниях;</w:t>
      </w:r>
    </w:p>
    <w:p w14:paraId="4EEA0758" w14:textId="77777777" w:rsidR="000D6C9F" w:rsidRPr="00BF0434" w:rsidRDefault="000D6C9F" w:rsidP="000D6C9F">
      <w:pPr>
        <w:widowControl w:val="0"/>
        <w:pBdr>
          <w:bottom w:val="single" w:sz="4" w:space="29" w:color="FFFFFF"/>
        </w:pBdr>
        <w:tabs>
          <w:tab w:val="num" w:pos="709"/>
          <w:tab w:val="left" w:pos="1134"/>
        </w:tabs>
        <w:ind w:firstLine="709"/>
        <w:contextualSpacing/>
        <w:jc w:val="both"/>
        <w:rPr>
          <w:rFonts w:eastAsia="Consolas"/>
          <w:bCs/>
          <w:sz w:val="28"/>
          <w:szCs w:val="28"/>
        </w:rPr>
      </w:pPr>
      <w:r w:rsidRPr="00BF0434">
        <w:rPr>
          <w:rFonts w:eastAsia="Consolas"/>
          <w:bCs/>
          <w:sz w:val="28"/>
          <w:szCs w:val="28"/>
        </w:rPr>
        <w:lastRenderedPageBreak/>
        <w:t>3) аудиту – 23 вопроса на 11 заседаниях.</w:t>
      </w:r>
    </w:p>
    <w:p w14:paraId="03289B8E" w14:textId="77777777" w:rsidR="000D6C9F" w:rsidRPr="00BF0434" w:rsidRDefault="000D6C9F" w:rsidP="000D6C9F">
      <w:pPr>
        <w:pStyle w:val="2"/>
        <w:spacing w:before="0" w:after="0"/>
        <w:contextualSpacing/>
        <w:jc w:val="both"/>
        <w:rPr>
          <w:rFonts w:ascii="Times New Roman" w:eastAsia="Consolas" w:hAnsi="Times New Roman"/>
          <w:i w:val="0"/>
          <w:iCs w:val="0"/>
          <w:color w:val="000000"/>
        </w:rPr>
      </w:pPr>
      <w:bookmarkStart w:id="165" w:name="_Toc131172772"/>
      <w:r w:rsidRPr="00BF0434">
        <w:rPr>
          <w:rFonts w:ascii="Times New Roman" w:eastAsia="Consolas" w:hAnsi="Times New Roman"/>
          <w:i w:val="0"/>
          <w:iCs w:val="0"/>
          <w:color w:val="000000"/>
        </w:rPr>
        <w:t>7.2. Информация о соответствии практики корпоративного управления принципам Кодекса корпоративного управления Общества, а при ее несоответствии - пояснения о причинах несоблюдения каждого из принципов</w:t>
      </w:r>
      <w:bookmarkEnd w:id="165"/>
    </w:p>
    <w:p w14:paraId="47E44F3B" w14:textId="77777777" w:rsidR="000D6C9F" w:rsidRPr="00BF0434" w:rsidRDefault="000D6C9F" w:rsidP="000D6C9F">
      <w:pPr>
        <w:pStyle w:val="affd"/>
        <w:spacing w:before="79" w:line="242" w:lineRule="auto"/>
        <w:ind w:right="40"/>
        <w:jc w:val="center"/>
        <w:rPr>
          <w:b/>
          <w:sz w:val="24"/>
          <w:szCs w:val="28"/>
        </w:rPr>
      </w:pPr>
    </w:p>
    <w:p w14:paraId="1CC07091" w14:textId="77777777" w:rsidR="000D6C9F" w:rsidRPr="00BF0434" w:rsidRDefault="000D6C9F" w:rsidP="000D6C9F">
      <w:pPr>
        <w:pStyle w:val="affd"/>
        <w:spacing w:before="79" w:line="242" w:lineRule="auto"/>
        <w:ind w:right="40"/>
        <w:jc w:val="center"/>
        <w:rPr>
          <w:b/>
          <w:sz w:val="24"/>
          <w:szCs w:val="28"/>
        </w:rPr>
      </w:pPr>
      <w:r w:rsidRPr="00BF0434">
        <w:rPr>
          <w:b/>
          <w:sz w:val="24"/>
          <w:szCs w:val="28"/>
        </w:rPr>
        <w:t xml:space="preserve">Отчет о следовании Кодексу корпоративного управления Общества </w:t>
      </w:r>
    </w:p>
    <w:p w14:paraId="1DAB24E6" w14:textId="77777777" w:rsidR="000D6C9F" w:rsidRPr="00BF0434" w:rsidRDefault="000D6C9F" w:rsidP="000D6C9F">
      <w:pPr>
        <w:tabs>
          <w:tab w:val="left" w:pos="6237"/>
        </w:tabs>
        <w:spacing w:line="266" w:lineRule="exact"/>
        <w:ind w:right="40"/>
        <w:jc w:val="center"/>
        <w:rPr>
          <w:i/>
          <w:szCs w:val="28"/>
        </w:rPr>
      </w:pPr>
      <w:r w:rsidRPr="00BF0434">
        <w:rPr>
          <w:i/>
          <w:szCs w:val="28"/>
        </w:rPr>
        <w:t>(по состоянию на 31 декабря 2022 года)</w:t>
      </w:r>
    </w:p>
    <w:p w14:paraId="49B34433" w14:textId="77777777" w:rsidR="000D6C9F" w:rsidRPr="00BF0434" w:rsidRDefault="000D6C9F" w:rsidP="000D6C9F">
      <w:pPr>
        <w:tabs>
          <w:tab w:val="left" w:pos="6237"/>
        </w:tabs>
        <w:spacing w:line="266" w:lineRule="exact"/>
        <w:ind w:right="40"/>
        <w:jc w:val="center"/>
        <w:rPr>
          <w:i/>
          <w:szCs w:val="28"/>
        </w:rPr>
      </w:pPr>
    </w:p>
    <w:tbl>
      <w:tblPr>
        <w:tblStyle w:val="ab"/>
        <w:tblW w:w="9918" w:type="dxa"/>
        <w:tblLayout w:type="fixed"/>
        <w:tblLook w:val="04A0" w:firstRow="1" w:lastRow="0" w:firstColumn="1" w:lastColumn="0" w:noHBand="0" w:noVBand="1"/>
      </w:tblPr>
      <w:tblGrid>
        <w:gridCol w:w="562"/>
        <w:gridCol w:w="1843"/>
        <w:gridCol w:w="1559"/>
        <w:gridCol w:w="5954"/>
      </w:tblGrid>
      <w:tr w:rsidR="000D6C9F" w:rsidRPr="00BF0434" w14:paraId="7A26EB9B" w14:textId="77777777" w:rsidTr="005D6338">
        <w:trPr>
          <w:tblHeader/>
        </w:trPr>
        <w:tc>
          <w:tcPr>
            <w:tcW w:w="562" w:type="dxa"/>
            <w:shd w:val="clear" w:color="auto" w:fill="E4DFEB"/>
          </w:tcPr>
          <w:p w14:paraId="7D4C3EA7" w14:textId="77777777" w:rsidR="000D6C9F" w:rsidRPr="00BF0434" w:rsidRDefault="000D6C9F" w:rsidP="005D6338">
            <w:pPr>
              <w:pStyle w:val="TableParagraph"/>
              <w:spacing w:line="273" w:lineRule="exact"/>
              <w:ind w:left="15"/>
              <w:jc w:val="center"/>
              <w:rPr>
                <w:b/>
              </w:rPr>
            </w:pPr>
            <w:r w:rsidRPr="00BF0434">
              <w:rPr>
                <w:b/>
              </w:rPr>
              <w:t>№ пп</w:t>
            </w:r>
          </w:p>
        </w:tc>
        <w:tc>
          <w:tcPr>
            <w:tcW w:w="1843" w:type="dxa"/>
            <w:shd w:val="clear" w:color="auto" w:fill="E4DFEB"/>
          </w:tcPr>
          <w:p w14:paraId="710C7C9C" w14:textId="77777777" w:rsidR="000D6C9F" w:rsidRPr="00BF0434" w:rsidRDefault="000D6C9F" w:rsidP="005D6338">
            <w:pPr>
              <w:pStyle w:val="TableParagraph"/>
              <w:spacing w:line="242" w:lineRule="auto"/>
              <w:ind w:left="142" w:right="152" w:firstLine="34"/>
              <w:jc w:val="center"/>
              <w:rPr>
                <w:b/>
              </w:rPr>
            </w:pPr>
            <w:r w:rsidRPr="00BF0434">
              <w:rPr>
                <w:b/>
              </w:rPr>
              <w:t>Принципы корпоративного управления</w:t>
            </w:r>
          </w:p>
        </w:tc>
        <w:tc>
          <w:tcPr>
            <w:tcW w:w="1559" w:type="dxa"/>
            <w:shd w:val="clear" w:color="auto" w:fill="E4DFEB"/>
          </w:tcPr>
          <w:p w14:paraId="071554E7" w14:textId="77777777" w:rsidR="000D6C9F" w:rsidRPr="00BF0434" w:rsidRDefault="000D6C9F" w:rsidP="005D6338">
            <w:pPr>
              <w:pStyle w:val="TableParagraph"/>
              <w:spacing w:line="242" w:lineRule="auto"/>
              <w:ind w:left="-108" w:right="34"/>
              <w:jc w:val="center"/>
              <w:rPr>
                <w:b/>
              </w:rPr>
            </w:pPr>
            <w:r w:rsidRPr="00BF0434">
              <w:rPr>
                <w:b/>
              </w:rPr>
              <w:t>Степень соблюдения</w:t>
            </w:r>
          </w:p>
        </w:tc>
        <w:tc>
          <w:tcPr>
            <w:tcW w:w="5954" w:type="dxa"/>
            <w:shd w:val="clear" w:color="auto" w:fill="E4DFEB"/>
          </w:tcPr>
          <w:p w14:paraId="5866C881" w14:textId="77777777" w:rsidR="000D6C9F" w:rsidRPr="00BF0434" w:rsidRDefault="000D6C9F" w:rsidP="005D6338">
            <w:pPr>
              <w:pStyle w:val="TableParagraph"/>
              <w:ind w:left="184" w:right="166"/>
              <w:jc w:val="center"/>
              <w:rPr>
                <w:b/>
              </w:rPr>
            </w:pPr>
            <w:r w:rsidRPr="00BF0434">
              <w:rPr>
                <w:b/>
              </w:rPr>
              <w:t>Информация о факте исполнения или неисполнения и принимаемых мерах по исполнению</w:t>
            </w:r>
          </w:p>
        </w:tc>
      </w:tr>
      <w:tr w:rsidR="000D6C9F" w:rsidRPr="00BF0434" w14:paraId="7E86DD5F" w14:textId="77777777" w:rsidTr="005D6338">
        <w:trPr>
          <w:trHeight w:val="983"/>
        </w:trPr>
        <w:tc>
          <w:tcPr>
            <w:tcW w:w="562" w:type="dxa"/>
          </w:tcPr>
          <w:p w14:paraId="422984FB" w14:textId="77777777" w:rsidR="000D6C9F" w:rsidRPr="00BF0434" w:rsidRDefault="000D6C9F" w:rsidP="005D6338">
            <w:pPr>
              <w:pStyle w:val="TableParagraph"/>
              <w:spacing w:line="273" w:lineRule="exact"/>
              <w:ind w:left="12"/>
              <w:jc w:val="center"/>
              <w:rPr>
                <w:b/>
              </w:rPr>
            </w:pPr>
            <w:r w:rsidRPr="00BF0434">
              <w:rPr>
                <w:b/>
              </w:rPr>
              <w:t>1.</w:t>
            </w:r>
          </w:p>
        </w:tc>
        <w:tc>
          <w:tcPr>
            <w:tcW w:w="1843" w:type="dxa"/>
          </w:tcPr>
          <w:p w14:paraId="4DDF6BC5" w14:textId="77777777" w:rsidR="000D6C9F" w:rsidRPr="00BF0434" w:rsidRDefault="000D6C9F" w:rsidP="005D6338">
            <w:pPr>
              <w:pStyle w:val="TableParagraph"/>
              <w:ind w:left="0" w:right="96"/>
              <w:jc w:val="left"/>
              <w:rPr>
                <w:b/>
              </w:rPr>
            </w:pPr>
            <w:r w:rsidRPr="00BF0434">
              <w:rPr>
                <w:b/>
              </w:rPr>
              <w:t>Принцип защиты прав и интересов Единственного акционера (ЕА)</w:t>
            </w:r>
          </w:p>
          <w:p w14:paraId="0F365590" w14:textId="77777777" w:rsidR="000D6C9F" w:rsidRPr="00BF0434" w:rsidRDefault="000D6C9F" w:rsidP="005D6338">
            <w:pPr>
              <w:pStyle w:val="TableParagraph"/>
              <w:ind w:left="110" w:right="120"/>
              <w:jc w:val="left"/>
            </w:pPr>
          </w:p>
        </w:tc>
        <w:tc>
          <w:tcPr>
            <w:tcW w:w="1559" w:type="dxa"/>
          </w:tcPr>
          <w:p w14:paraId="327D257E" w14:textId="77777777" w:rsidR="000D6C9F" w:rsidRPr="00BF0434" w:rsidRDefault="000D6C9F" w:rsidP="005D6338">
            <w:pPr>
              <w:pStyle w:val="TableParagraph"/>
              <w:spacing w:line="273" w:lineRule="exact"/>
              <w:ind w:left="-108" w:right="-108"/>
              <w:jc w:val="center"/>
              <w:rPr>
                <w:b/>
              </w:rPr>
            </w:pPr>
            <w:r w:rsidRPr="00BF0434">
              <w:rPr>
                <w:b/>
              </w:rPr>
              <w:t>Соблюдается</w:t>
            </w:r>
          </w:p>
        </w:tc>
        <w:tc>
          <w:tcPr>
            <w:tcW w:w="5954" w:type="dxa"/>
          </w:tcPr>
          <w:p w14:paraId="061424C0" w14:textId="77777777" w:rsidR="000D6C9F" w:rsidRPr="00BF0434" w:rsidRDefault="000D6C9F" w:rsidP="005D6338">
            <w:pPr>
              <w:pStyle w:val="TableParagraph"/>
              <w:tabs>
                <w:tab w:val="left" w:pos="409"/>
              </w:tabs>
              <w:ind w:left="34" w:right="30"/>
            </w:pPr>
            <w:r w:rsidRPr="00BF0434">
              <w:t>1) Общество регулярно предоставляет Единственному акционеру информацию о деятельности Общества и ее результатах для обеспечения надлежащей информированности при принятии решений по вопросам Общества как в соответствии с законодательством РК, так по запросам и поручениям Единственного акционера.</w:t>
            </w:r>
          </w:p>
          <w:p w14:paraId="4DD28249" w14:textId="77777777" w:rsidR="000D6C9F" w:rsidRPr="00BF0434" w:rsidRDefault="000D6C9F" w:rsidP="005D6338">
            <w:pPr>
              <w:pStyle w:val="TableParagraph"/>
              <w:ind w:left="34" w:right="30"/>
            </w:pPr>
            <w:r w:rsidRPr="00BF0434">
              <w:t>2) Согласно Закону РК</w:t>
            </w:r>
            <w:r w:rsidRPr="00BF0434">
              <w:rPr>
                <w:spacing w:val="-16"/>
              </w:rPr>
              <w:t xml:space="preserve"> </w:t>
            </w:r>
            <w:r w:rsidRPr="00BF0434">
              <w:t>«Об</w:t>
            </w:r>
            <w:r w:rsidRPr="00BF0434">
              <w:rPr>
                <w:spacing w:val="-13"/>
              </w:rPr>
              <w:t xml:space="preserve"> </w:t>
            </w:r>
            <w:r w:rsidRPr="00BF0434">
              <w:t>акционерных</w:t>
            </w:r>
            <w:r w:rsidRPr="00BF0434">
              <w:rPr>
                <w:spacing w:val="-20"/>
              </w:rPr>
              <w:t xml:space="preserve"> </w:t>
            </w:r>
            <w:r w:rsidRPr="00BF0434">
              <w:t>обществах»,</w:t>
            </w:r>
            <w:r w:rsidRPr="00BF0434">
              <w:rPr>
                <w:spacing w:val="-9"/>
              </w:rPr>
              <w:t xml:space="preserve"> </w:t>
            </w:r>
            <w:r w:rsidRPr="00BF0434">
              <w:t>вопрос</w:t>
            </w:r>
            <w:r w:rsidRPr="00BF0434">
              <w:rPr>
                <w:spacing w:val="-20"/>
              </w:rPr>
              <w:t xml:space="preserve"> </w:t>
            </w:r>
            <w:r w:rsidRPr="00BF0434">
              <w:t>о</w:t>
            </w:r>
            <w:r w:rsidRPr="00BF0434">
              <w:rPr>
                <w:spacing w:val="-12"/>
              </w:rPr>
              <w:t xml:space="preserve"> размере и </w:t>
            </w:r>
            <w:r w:rsidRPr="00BF0434">
              <w:t>выплате</w:t>
            </w:r>
            <w:r w:rsidRPr="00BF0434">
              <w:rPr>
                <w:spacing w:val="-11"/>
              </w:rPr>
              <w:t xml:space="preserve"> </w:t>
            </w:r>
            <w:r w:rsidRPr="00BF0434">
              <w:t>дивидендов подлежит рассмотрению ЕА при утверждении годовой финансовой отчетности Общества.</w:t>
            </w:r>
          </w:p>
          <w:p w14:paraId="1FDD0EA0" w14:textId="77777777" w:rsidR="000D6C9F" w:rsidRPr="00BF0434" w:rsidRDefault="000D6C9F" w:rsidP="005D6338">
            <w:pPr>
              <w:pStyle w:val="TableParagraph"/>
              <w:tabs>
                <w:tab w:val="left" w:pos="142"/>
                <w:tab w:val="left" w:pos="425"/>
                <w:tab w:val="left" w:pos="3825"/>
                <w:tab w:val="left" w:pos="6694"/>
              </w:tabs>
              <w:ind w:left="34" w:right="30"/>
            </w:pPr>
            <w:r w:rsidRPr="00BF0434">
              <w:t>3) В 2022 г. ЕА принято 5 решений, связанных с деятельностью Общества, включая утверждение; избрание/прекращение полномочий членов Совета директоров – 2; утверждение  аудированной годовой финансовой отчетности за 2021  год и  порядка  распределения чистого   дохода   и определения размера дивидендов по итогам 2021 г. – 1, утверждение крупных сделок – 1, определение аудиторской организации, осуществляющей аудит годовой финансовой отчетности Общества за 2021 год – 1.</w:t>
            </w:r>
          </w:p>
        </w:tc>
      </w:tr>
      <w:tr w:rsidR="000D6C9F" w:rsidRPr="00BF0434" w14:paraId="6EDB9522" w14:textId="77777777" w:rsidTr="005D6338">
        <w:tc>
          <w:tcPr>
            <w:tcW w:w="562" w:type="dxa"/>
          </w:tcPr>
          <w:p w14:paraId="16E79022" w14:textId="77777777" w:rsidR="000D6C9F" w:rsidRPr="00BF0434" w:rsidRDefault="000D6C9F" w:rsidP="005D6338">
            <w:pPr>
              <w:pStyle w:val="TableParagraph"/>
              <w:ind w:left="0"/>
              <w:jc w:val="center"/>
              <w:rPr>
                <w:b/>
              </w:rPr>
            </w:pPr>
            <w:r w:rsidRPr="00BF0434">
              <w:rPr>
                <w:b/>
              </w:rPr>
              <w:t>2.</w:t>
            </w:r>
          </w:p>
        </w:tc>
        <w:tc>
          <w:tcPr>
            <w:tcW w:w="1843" w:type="dxa"/>
          </w:tcPr>
          <w:p w14:paraId="4C911D53" w14:textId="77777777" w:rsidR="000D6C9F" w:rsidRPr="00BF0434" w:rsidRDefault="000D6C9F" w:rsidP="005D6338">
            <w:pPr>
              <w:tabs>
                <w:tab w:val="left" w:pos="2501"/>
              </w:tabs>
              <w:ind w:right="8"/>
              <w:rPr>
                <w:b/>
              </w:rPr>
            </w:pPr>
            <w:r w:rsidRPr="00BF0434">
              <w:rPr>
                <w:b/>
              </w:rPr>
              <w:t>Принцип эффективного управления Общества Советом директоров и Правлением</w:t>
            </w:r>
          </w:p>
          <w:p w14:paraId="761EE319" w14:textId="77777777" w:rsidR="000D6C9F" w:rsidRPr="00BF0434" w:rsidRDefault="000D6C9F" w:rsidP="005D6338">
            <w:pPr>
              <w:spacing w:line="242" w:lineRule="auto"/>
              <w:ind w:left="197" w:right="212"/>
              <w:jc w:val="both"/>
            </w:pPr>
          </w:p>
        </w:tc>
        <w:tc>
          <w:tcPr>
            <w:tcW w:w="1559" w:type="dxa"/>
          </w:tcPr>
          <w:p w14:paraId="19FB3025" w14:textId="77777777" w:rsidR="000D6C9F" w:rsidRPr="00BF0434" w:rsidRDefault="000D6C9F" w:rsidP="005D6338">
            <w:pPr>
              <w:pStyle w:val="TableParagraph"/>
              <w:ind w:left="-108" w:right="-108"/>
              <w:jc w:val="center"/>
              <w:rPr>
                <w:b/>
              </w:rPr>
            </w:pPr>
            <w:r w:rsidRPr="00BF0434">
              <w:rPr>
                <w:b/>
              </w:rPr>
              <w:t>Соблюдается</w:t>
            </w:r>
          </w:p>
        </w:tc>
        <w:tc>
          <w:tcPr>
            <w:tcW w:w="5954" w:type="dxa"/>
          </w:tcPr>
          <w:p w14:paraId="5472AADF" w14:textId="77777777" w:rsidR="000D6C9F" w:rsidRPr="00BF0434" w:rsidRDefault="000D6C9F" w:rsidP="005D6338">
            <w:pPr>
              <w:pStyle w:val="TableParagraph"/>
              <w:ind w:left="34"/>
            </w:pPr>
            <w:r w:rsidRPr="00BF0434">
              <w:t xml:space="preserve">1) Компетенция Совета директоров, ответственность и полномочия членов Совета директоров, включая его Председателя, определены в Уставе, Кодексе корпоративного управления и Положении о Совете директоров Общества. Компетенция Правления, ответственность и полномочия членов Правления, включая его Председателя, закреплены в Уставе и Положении о Правлении Общества. </w:t>
            </w:r>
          </w:p>
          <w:p w14:paraId="4E120607" w14:textId="77777777" w:rsidR="000D6C9F" w:rsidRPr="00BF0434" w:rsidRDefault="000D6C9F" w:rsidP="005D6338">
            <w:pPr>
              <w:pStyle w:val="TableParagraph"/>
              <w:ind w:left="34"/>
            </w:pPr>
            <w:r w:rsidRPr="00BF0434">
              <w:t>Правление предварительно рассматривает и одобряет вопросы, выносимые на рассмотрение Совета директоров.</w:t>
            </w:r>
          </w:p>
          <w:p w14:paraId="247E0C4B" w14:textId="77777777" w:rsidR="000D6C9F" w:rsidRPr="00BF0434" w:rsidRDefault="000D6C9F" w:rsidP="005D6338">
            <w:pPr>
              <w:pStyle w:val="TableParagraph"/>
              <w:ind w:left="34"/>
            </w:pPr>
            <w:r w:rsidRPr="00BF0434">
              <w:t>Совет директоров предварительно рассматривает вопросы, выносимые на рассмотрение Единственного участника.</w:t>
            </w:r>
          </w:p>
          <w:p w14:paraId="12AA533E" w14:textId="77777777" w:rsidR="000D6C9F" w:rsidRPr="00BF0434" w:rsidRDefault="000D6C9F" w:rsidP="005D6338">
            <w:pPr>
              <w:pStyle w:val="TableParagraph"/>
              <w:ind w:left="34"/>
            </w:pPr>
            <w:r w:rsidRPr="00BF0434">
              <w:t>В целях эффективного рассмотрения Советом директоров отдельных вопросов созданы Комитет по стратегическому планированию, Комитет по кадрам, вознаграждению и социальным вопросам, Комитет по аудиту, действующие на основании Положений, утверждаемых Советом директоров.</w:t>
            </w:r>
          </w:p>
          <w:p w14:paraId="2B483BA1" w14:textId="77777777" w:rsidR="000D6C9F" w:rsidRPr="00BF0434" w:rsidRDefault="000D6C9F" w:rsidP="005D6338">
            <w:pPr>
              <w:pStyle w:val="TableParagraph"/>
              <w:ind w:left="34"/>
            </w:pPr>
            <w:r w:rsidRPr="00BF0434">
              <w:t xml:space="preserve">Комитеты в рамках установленных компетенций и полномочий предварительно рассматривают вопросы и </w:t>
            </w:r>
            <w:r w:rsidRPr="00BF0434">
              <w:lastRenderedPageBreak/>
              <w:t>вырабатывают рекомендации по их решению перед рассмотрением вопросов на заседании Совета Директоров</w:t>
            </w:r>
          </w:p>
          <w:p w14:paraId="0D245B9E" w14:textId="77777777" w:rsidR="000D6C9F" w:rsidRPr="00BF0434" w:rsidRDefault="000D6C9F" w:rsidP="005D6338">
            <w:pPr>
              <w:pStyle w:val="TableParagraph"/>
              <w:ind w:left="34"/>
            </w:pPr>
            <w:r w:rsidRPr="00BF0434">
              <w:t>2) В 2022 г. Совет директоров провел 10 очных заседаний, рассмотрены 53 вопроса; состоялось 42 заседаний Правления, на которых рассмотрены 109 вопросов.</w:t>
            </w:r>
          </w:p>
          <w:p w14:paraId="46DB84DB" w14:textId="77777777" w:rsidR="000D6C9F" w:rsidRPr="00BF0434" w:rsidRDefault="000D6C9F" w:rsidP="005D6338">
            <w:pPr>
              <w:pStyle w:val="TableParagraph"/>
              <w:ind w:left="34"/>
            </w:pPr>
            <w:r w:rsidRPr="00BF0434">
              <w:t>3) На конец отчетного периода 3 из 6 членов Совета директоров Общества (или 50%) являются независимыми директорами, обладающими профессиональными и управленческими компетенциями, необходимыми для выполнения обязанностей членов Совета директоров Общества.</w:t>
            </w:r>
          </w:p>
          <w:p w14:paraId="6E8491D5" w14:textId="77777777" w:rsidR="000D6C9F" w:rsidRPr="00BF0434" w:rsidRDefault="000D6C9F" w:rsidP="005D6338">
            <w:pPr>
              <w:pStyle w:val="TableParagraph"/>
              <w:ind w:left="34"/>
            </w:pPr>
            <w:r w:rsidRPr="00BF0434">
              <w:t>4) в Обществе сформирована документационная база в сфере управления рисками, определено должностное лицо (риск-менеджер), отвечающее за профессиональную организацию и координацию управления рисками. Это дает возможность полноценно оценивать риски и снижает эффективность работы системы управления рисками в Обществе. В Обществе утверждены соответствующие документы по рискам (регистр и кадра рисков, план мероприятий)</w:t>
            </w:r>
          </w:p>
        </w:tc>
      </w:tr>
      <w:tr w:rsidR="000D6C9F" w:rsidRPr="00BF0434" w14:paraId="7EE12638" w14:textId="77777777" w:rsidTr="005D6338">
        <w:tc>
          <w:tcPr>
            <w:tcW w:w="562" w:type="dxa"/>
          </w:tcPr>
          <w:p w14:paraId="78F523D2" w14:textId="77777777" w:rsidR="000D6C9F" w:rsidRPr="00BF0434" w:rsidRDefault="000D6C9F" w:rsidP="005D6338">
            <w:pPr>
              <w:tabs>
                <w:tab w:val="left" w:pos="6237"/>
              </w:tabs>
              <w:spacing w:line="266" w:lineRule="exact"/>
              <w:ind w:right="40"/>
              <w:jc w:val="center"/>
              <w:rPr>
                <w:b/>
              </w:rPr>
            </w:pPr>
            <w:r w:rsidRPr="00BF0434">
              <w:rPr>
                <w:b/>
              </w:rPr>
              <w:lastRenderedPageBreak/>
              <w:t>3.</w:t>
            </w:r>
          </w:p>
        </w:tc>
        <w:tc>
          <w:tcPr>
            <w:tcW w:w="1843" w:type="dxa"/>
          </w:tcPr>
          <w:p w14:paraId="6F6C33D6" w14:textId="77777777" w:rsidR="000D6C9F" w:rsidRPr="00BF0434" w:rsidRDefault="000D6C9F" w:rsidP="005D6338">
            <w:pPr>
              <w:rPr>
                <w:b/>
              </w:rPr>
            </w:pPr>
            <w:r w:rsidRPr="00BF0434">
              <w:rPr>
                <w:b/>
              </w:rPr>
              <w:t>Принцип самостоятельной деятельности Общества</w:t>
            </w:r>
          </w:p>
          <w:p w14:paraId="250D7F05" w14:textId="77777777" w:rsidR="000D6C9F" w:rsidRPr="00BF0434" w:rsidRDefault="000D6C9F" w:rsidP="005D6338">
            <w:pPr>
              <w:tabs>
                <w:tab w:val="left" w:pos="1359"/>
              </w:tabs>
              <w:ind w:right="206"/>
              <w:rPr>
                <w:i/>
              </w:rPr>
            </w:pPr>
          </w:p>
        </w:tc>
        <w:tc>
          <w:tcPr>
            <w:tcW w:w="1559" w:type="dxa"/>
          </w:tcPr>
          <w:p w14:paraId="11CEBA69" w14:textId="77777777" w:rsidR="000D6C9F" w:rsidRPr="00BF0434" w:rsidRDefault="000D6C9F" w:rsidP="005D6338">
            <w:pPr>
              <w:tabs>
                <w:tab w:val="left" w:pos="6237"/>
              </w:tabs>
              <w:spacing w:line="266" w:lineRule="exact"/>
              <w:ind w:left="-108" w:right="-108"/>
              <w:jc w:val="center"/>
              <w:rPr>
                <w:b/>
              </w:rPr>
            </w:pPr>
            <w:r w:rsidRPr="00BF0434">
              <w:rPr>
                <w:b/>
              </w:rPr>
              <w:t>Соблюдается</w:t>
            </w:r>
          </w:p>
        </w:tc>
        <w:tc>
          <w:tcPr>
            <w:tcW w:w="5954" w:type="dxa"/>
          </w:tcPr>
          <w:p w14:paraId="42D20E95" w14:textId="77777777" w:rsidR="000D6C9F" w:rsidRPr="00BF0434" w:rsidRDefault="000D6C9F" w:rsidP="005D6338">
            <w:pPr>
              <w:tabs>
                <w:tab w:val="left" w:pos="6237"/>
              </w:tabs>
              <w:jc w:val="both"/>
              <w:rPr>
                <w:sz w:val="22"/>
                <w:szCs w:val="22"/>
                <w:lang w:bidi="ru-RU"/>
              </w:rPr>
            </w:pPr>
            <w:r w:rsidRPr="00BF0434">
              <w:rPr>
                <w:sz w:val="22"/>
                <w:szCs w:val="22"/>
                <w:lang w:bidi="ru-RU"/>
              </w:rPr>
              <w:t>1) Общество в своей деятельности руководствуется Законом РК «Об акционерных обществах», другими нормативными правовыми актами Республики Казахстан, Уставом и иными внутренними документами, принятыми в установленном порядке.</w:t>
            </w:r>
          </w:p>
          <w:p w14:paraId="0F864C10" w14:textId="77777777" w:rsidR="000D6C9F" w:rsidRPr="00BF0434" w:rsidRDefault="000D6C9F" w:rsidP="005D6338">
            <w:pPr>
              <w:tabs>
                <w:tab w:val="left" w:pos="6237"/>
              </w:tabs>
              <w:jc w:val="both"/>
              <w:rPr>
                <w:sz w:val="22"/>
                <w:szCs w:val="22"/>
                <w:lang w:bidi="ru-RU"/>
              </w:rPr>
            </w:pPr>
            <w:r w:rsidRPr="00BF0434">
              <w:rPr>
                <w:sz w:val="22"/>
                <w:szCs w:val="22"/>
                <w:lang w:bidi="ru-RU"/>
              </w:rPr>
              <w:t xml:space="preserve">2) Все органы Общества действуют строго в рамках установленных законодательством РК и внутренними документами </w:t>
            </w:r>
            <w:proofErr w:type="gramStart"/>
            <w:r w:rsidRPr="00BF0434">
              <w:rPr>
                <w:sz w:val="22"/>
                <w:szCs w:val="22"/>
                <w:lang w:bidi="ru-RU"/>
              </w:rPr>
              <w:t>компетенций</w:t>
            </w:r>
            <w:proofErr w:type="gramEnd"/>
            <w:r w:rsidRPr="00BF0434">
              <w:rPr>
                <w:sz w:val="22"/>
                <w:szCs w:val="22"/>
                <w:lang w:bidi="ru-RU"/>
              </w:rPr>
              <w:t xml:space="preserve"> и принципами корпоративного управления. </w:t>
            </w:r>
          </w:p>
          <w:p w14:paraId="2E20C4CD" w14:textId="77777777" w:rsidR="000D6C9F" w:rsidRPr="00BF0434" w:rsidRDefault="000D6C9F" w:rsidP="005D6338">
            <w:pPr>
              <w:jc w:val="both"/>
              <w:rPr>
                <w:sz w:val="22"/>
                <w:szCs w:val="22"/>
                <w:lang w:bidi="ru-RU"/>
              </w:rPr>
            </w:pPr>
            <w:r w:rsidRPr="00BF0434">
              <w:rPr>
                <w:sz w:val="22"/>
                <w:szCs w:val="22"/>
                <w:lang w:bidi="ru-RU"/>
              </w:rPr>
              <w:t>Единственный акционер самостоятельно принимает решение по всем вопросам, отнесенным к его компетенции, за исключением следующих вопросов, решение по которым принимается по согласованию с уполномоченным органом по государственному имуществу:</w:t>
            </w:r>
          </w:p>
          <w:p w14:paraId="3A2AAEC9" w14:textId="77777777" w:rsidR="000D6C9F" w:rsidRPr="00BF0434" w:rsidRDefault="000D6C9F" w:rsidP="000D6C9F">
            <w:pPr>
              <w:pStyle w:val="a6"/>
              <w:numPr>
                <w:ilvl w:val="0"/>
                <w:numId w:val="7"/>
              </w:numPr>
              <w:tabs>
                <w:tab w:val="left" w:pos="365"/>
                <w:tab w:val="left" w:pos="851"/>
              </w:tabs>
              <w:spacing w:after="0" w:line="240" w:lineRule="auto"/>
              <w:ind w:left="0" w:firstLine="0"/>
              <w:jc w:val="both"/>
              <w:rPr>
                <w:rFonts w:ascii="Times New Roman" w:eastAsia="Times New Roman" w:hAnsi="Times New Roman"/>
                <w:lang w:eastAsia="ru-RU" w:bidi="ru-RU"/>
              </w:rPr>
            </w:pPr>
            <w:r w:rsidRPr="00BF0434">
              <w:rPr>
                <w:rFonts w:ascii="Times New Roman" w:eastAsia="Times New Roman" w:hAnsi="Times New Roman"/>
                <w:lang w:eastAsia="ru-RU" w:bidi="ru-RU"/>
              </w:rPr>
              <w:t>внесение изменений и (или) дополнений в устав общества или утверждение его в новой редакции;</w:t>
            </w:r>
          </w:p>
          <w:p w14:paraId="12802559" w14:textId="77777777" w:rsidR="000D6C9F" w:rsidRPr="00BF0434" w:rsidRDefault="000D6C9F" w:rsidP="000D6C9F">
            <w:pPr>
              <w:pStyle w:val="a6"/>
              <w:numPr>
                <w:ilvl w:val="0"/>
                <w:numId w:val="7"/>
              </w:numPr>
              <w:tabs>
                <w:tab w:val="left" w:pos="365"/>
                <w:tab w:val="left" w:pos="851"/>
              </w:tabs>
              <w:spacing w:after="0" w:line="240" w:lineRule="auto"/>
              <w:ind w:left="0" w:firstLine="0"/>
              <w:jc w:val="both"/>
              <w:rPr>
                <w:rFonts w:ascii="Times New Roman" w:eastAsia="Times New Roman" w:hAnsi="Times New Roman"/>
                <w:lang w:eastAsia="ru-RU" w:bidi="ru-RU"/>
              </w:rPr>
            </w:pPr>
            <w:r w:rsidRPr="00BF0434">
              <w:rPr>
                <w:rFonts w:ascii="Times New Roman" w:eastAsia="Times New Roman" w:hAnsi="Times New Roman"/>
                <w:lang w:eastAsia="ru-RU" w:bidi="ru-RU"/>
              </w:rPr>
              <w:t>изменение размера уставного капитала;</w:t>
            </w:r>
          </w:p>
          <w:p w14:paraId="59257004" w14:textId="77777777" w:rsidR="000D6C9F" w:rsidRPr="00BF0434" w:rsidRDefault="000D6C9F" w:rsidP="000D6C9F">
            <w:pPr>
              <w:pStyle w:val="a6"/>
              <w:numPr>
                <w:ilvl w:val="0"/>
                <w:numId w:val="7"/>
              </w:numPr>
              <w:tabs>
                <w:tab w:val="left" w:pos="365"/>
                <w:tab w:val="left" w:pos="851"/>
                <w:tab w:val="left" w:pos="993"/>
              </w:tabs>
              <w:spacing w:after="0" w:line="240" w:lineRule="auto"/>
              <w:ind w:left="0" w:firstLine="0"/>
              <w:jc w:val="both"/>
              <w:rPr>
                <w:rFonts w:ascii="Times New Roman" w:eastAsia="Times New Roman" w:hAnsi="Times New Roman"/>
                <w:lang w:eastAsia="ru-RU" w:bidi="ru-RU"/>
              </w:rPr>
            </w:pPr>
            <w:r w:rsidRPr="00BF0434">
              <w:rPr>
                <w:rFonts w:ascii="Times New Roman" w:eastAsia="Times New Roman" w:hAnsi="Times New Roman"/>
                <w:lang w:eastAsia="ru-RU" w:bidi="ru-RU"/>
              </w:rPr>
              <w:t>утверждение годовой финансовой отчетности и распределение чистого дохода Общества за отчетный финансовый год, принятие решения о выплате дивидендов по простым акциям и утверждение размера дивиденда по итогам года в расчете на одну простую акцию Общества;</w:t>
            </w:r>
          </w:p>
          <w:p w14:paraId="0C473B7F" w14:textId="77777777" w:rsidR="000D6C9F" w:rsidRPr="00BF0434" w:rsidRDefault="000D6C9F" w:rsidP="000D6C9F">
            <w:pPr>
              <w:pStyle w:val="a6"/>
              <w:numPr>
                <w:ilvl w:val="0"/>
                <w:numId w:val="7"/>
              </w:numPr>
              <w:tabs>
                <w:tab w:val="left" w:pos="365"/>
                <w:tab w:val="left" w:pos="851"/>
              </w:tabs>
              <w:spacing w:after="0" w:line="240" w:lineRule="auto"/>
              <w:ind w:left="0" w:firstLine="0"/>
              <w:jc w:val="both"/>
              <w:rPr>
                <w:rFonts w:ascii="Times New Roman" w:eastAsia="Times New Roman" w:hAnsi="Times New Roman"/>
                <w:lang w:eastAsia="ru-RU" w:bidi="ru-RU"/>
              </w:rPr>
            </w:pPr>
            <w:r w:rsidRPr="00BF0434">
              <w:rPr>
                <w:rFonts w:ascii="Times New Roman" w:eastAsia="Times New Roman" w:hAnsi="Times New Roman"/>
                <w:lang w:eastAsia="ru-RU" w:bidi="ru-RU"/>
              </w:rPr>
              <w:t>принятие решения об участии Общества в создании или деятельности иных юридических лиц путем передачи части или нескольких частей активов, в сумме составляющих двадцать пять и более процентов от всех принадлежащих Обществу активов;</w:t>
            </w:r>
          </w:p>
          <w:p w14:paraId="23C23C26" w14:textId="77777777" w:rsidR="000D6C9F" w:rsidRPr="00BF0434" w:rsidRDefault="000D6C9F" w:rsidP="000D6C9F">
            <w:pPr>
              <w:pStyle w:val="a6"/>
              <w:numPr>
                <w:ilvl w:val="0"/>
                <w:numId w:val="7"/>
              </w:numPr>
              <w:tabs>
                <w:tab w:val="left" w:pos="365"/>
                <w:tab w:val="left" w:pos="851"/>
              </w:tabs>
              <w:spacing w:after="0" w:line="240" w:lineRule="auto"/>
              <w:ind w:left="0" w:firstLine="0"/>
              <w:jc w:val="both"/>
              <w:rPr>
                <w:rFonts w:ascii="Times New Roman" w:eastAsia="Times New Roman" w:hAnsi="Times New Roman"/>
                <w:lang w:eastAsia="ru-RU" w:bidi="ru-RU"/>
              </w:rPr>
            </w:pPr>
            <w:r w:rsidRPr="00BF0434">
              <w:rPr>
                <w:rFonts w:ascii="Times New Roman" w:eastAsia="Times New Roman" w:hAnsi="Times New Roman"/>
                <w:lang w:eastAsia="ru-RU" w:bidi="ru-RU"/>
              </w:rPr>
              <w:t xml:space="preserve">определение количественного состава, срока полномочий Совета директоров, избрание его членов, и досрочное прекращение их полномочий, а также определение размера вознаграждения независимым директорам и утверждение правил, предусматривающих </w:t>
            </w:r>
            <w:r w:rsidRPr="00BF0434">
              <w:rPr>
                <w:rFonts w:ascii="Times New Roman" w:eastAsia="Times New Roman" w:hAnsi="Times New Roman"/>
                <w:lang w:eastAsia="ru-RU" w:bidi="ru-RU"/>
              </w:rPr>
              <w:lastRenderedPageBreak/>
              <w:t>условия выплаты вознаграждений и возмещения расходов независимым директорам;</w:t>
            </w:r>
          </w:p>
          <w:p w14:paraId="6D8A3C71" w14:textId="77777777" w:rsidR="000D6C9F" w:rsidRPr="00BF0434" w:rsidRDefault="000D6C9F" w:rsidP="000D6C9F">
            <w:pPr>
              <w:pStyle w:val="a6"/>
              <w:numPr>
                <w:ilvl w:val="0"/>
                <w:numId w:val="7"/>
              </w:numPr>
              <w:tabs>
                <w:tab w:val="left" w:pos="365"/>
                <w:tab w:val="left" w:pos="851"/>
              </w:tabs>
              <w:spacing w:after="0" w:line="240" w:lineRule="auto"/>
              <w:ind w:left="0" w:firstLine="0"/>
              <w:jc w:val="both"/>
              <w:rPr>
                <w:rFonts w:ascii="Times New Roman" w:eastAsia="Times New Roman" w:hAnsi="Times New Roman"/>
                <w:lang w:eastAsia="ru-RU" w:bidi="ru-RU"/>
              </w:rPr>
            </w:pPr>
            <w:r w:rsidRPr="00BF0434">
              <w:rPr>
                <w:rFonts w:ascii="Times New Roman" w:eastAsia="Times New Roman" w:hAnsi="Times New Roman"/>
                <w:lang w:eastAsia="ru-RU" w:bidi="ru-RU"/>
              </w:rPr>
              <w:t>введение и аннулирование «золотой акции»;</w:t>
            </w:r>
          </w:p>
          <w:p w14:paraId="6B3DB58E" w14:textId="77777777" w:rsidR="000D6C9F" w:rsidRPr="00BF0434" w:rsidRDefault="000D6C9F" w:rsidP="000D6C9F">
            <w:pPr>
              <w:pStyle w:val="a6"/>
              <w:numPr>
                <w:ilvl w:val="0"/>
                <w:numId w:val="7"/>
              </w:numPr>
              <w:tabs>
                <w:tab w:val="left" w:pos="365"/>
                <w:tab w:val="left" w:pos="851"/>
              </w:tabs>
              <w:spacing w:after="0" w:line="240" w:lineRule="auto"/>
              <w:ind w:left="0" w:firstLine="0"/>
              <w:jc w:val="both"/>
              <w:rPr>
                <w:rFonts w:ascii="Times New Roman" w:eastAsia="Times New Roman" w:hAnsi="Times New Roman"/>
                <w:lang w:eastAsia="ru-RU" w:bidi="ru-RU"/>
              </w:rPr>
            </w:pPr>
            <w:r w:rsidRPr="00BF0434">
              <w:rPr>
                <w:rFonts w:ascii="Times New Roman" w:eastAsia="Times New Roman" w:hAnsi="Times New Roman"/>
                <w:lang w:eastAsia="ru-RU" w:bidi="ru-RU"/>
              </w:rPr>
              <w:t>отмена принятых Советом директоров решений по вопросам, относящимся к внутренней деятельности Общества.</w:t>
            </w:r>
          </w:p>
          <w:p w14:paraId="396B0831" w14:textId="77777777" w:rsidR="000D6C9F" w:rsidRPr="00BF0434" w:rsidRDefault="000D6C9F" w:rsidP="005D6338">
            <w:pPr>
              <w:tabs>
                <w:tab w:val="left" w:pos="6237"/>
              </w:tabs>
              <w:jc w:val="both"/>
              <w:rPr>
                <w:sz w:val="22"/>
                <w:szCs w:val="22"/>
                <w:lang w:bidi="ru-RU"/>
              </w:rPr>
            </w:pPr>
            <w:r w:rsidRPr="00BF0434">
              <w:rPr>
                <w:sz w:val="22"/>
                <w:szCs w:val="22"/>
                <w:lang w:bidi="ru-RU"/>
              </w:rPr>
              <w:t xml:space="preserve">3) Общество осуществляет операционную деятельность самостоятельно в соответствии со стратегией развития, утверждаемой СД, и планом развития, утверждаемым СД на основе ключевых показателей деятельности, устанавливаемых ЕА.  </w:t>
            </w:r>
          </w:p>
          <w:p w14:paraId="5A26002A" w14:textId="77777777" w:rsidR="000D6C9F" w:rsidRPr="00BF0434" w:rsidRDefault="000D6C9F" w:rsidP="005D6338">
            <w:pPr>
              <w:tabs>
                <w:tab w:val="left" w:pos="6237"/>
              </w:tabs>
              <w:jc w:val="both"/>
              <w:rPr>
                <w:lang w:bidi="ru-RU"/>
              </w:rPr>
            </w:pPr>
            <w:r w:rsidRPr="00BF0434">
              <w:rPr>
                <w:sz w:val="22"/>
                <w:szCs w:val="22"/>
                <w:lang w:bidi="ru-RU"/>
              </w:rPr>
              <w:t>4) Финансово-хозяйственные отношения Общества как института развития в сфере развития индустрии с МИИР РК как уполномоченным государственным органом в сфере развития индустрии осуществляются на основе договоров, заключаемых строго в соответствии с законодательством РК.</w:t>
            </w:r>
          </w:p>
        </w:tc>
      </w:tr>
      <w:tr w:rsidR="000D6C9F" w:rsidRPr="00BF0434" w14:paraId="2BAC9FC1" w14:textId="77777777" w:rsidTr="005D6338">
        <w:trPr>
          <w:trHeight w:val="409"/>
        </w:trPr>
        <w:tc>
          <w:tcPr>
            <w:tcW w:w="562" w:type="dxa"/>
          </w:tcPr>
          <w:p w14:paraId="1E841FD1" w14:textId="77777777" w:rsidR="000D6C9F" w:rsidRPr="00BF0434" w:rsidRDefault="000D6C9F" w:rsidP="005D6338">
            <w:pPr>
              <w:tabs>
                <w:tab w:val="left" w:pos="6237"/>
              </w:tabs>
              <w:spacing w:line="266" w:lineRule="exact"/>
              <w:ind w:right="40"/>
              <w:jc w:val="center"/>
              <w:rPr>
                <w:b/>
              </w:rPr>
            </w:pPr>
            <w:r w:rsidRPr="00BF0434">
              <w:rPr>
                <w:b/>
              </w:rPr>
              <w:lastRenderedPageBreak/>
              <w:t>4.</w:t>
            </w:r>
          </w:p>
        </w:tc>
        <w:tc>
          <w:tcPr>
            <w:tcW w:w="1843" w:type="dxa"/>
          </w:tcPr>
          <w:p w14:paraId="4DC556F0" w14:textId="77777777" w:rsidR="000D6C9F" w:rsidRPr="00BF0434" w:rsidRDefault="000D6C9F" w:rsidP="005D6338">
            <w:pPr>
              <w:rPr>
                <w:i/>
              </w:rPr>
            </w:pPr>
            <w:r w:rsidRPr="00BF0434">
              <w:rPr>
                <w:b/>
              </w:rPr>
              <w:t>Принцип прозрачности, своевременности и объективности раскрытия информации о деятельности Общества</w:t>
            </w:r>
          </w:p>
        </w:tc>
        <w:tc>
          <w:tcPr>
            <w:tcW w:w="1559" w:type="dxa"/>
          </w:tcPr>
          <w:p w14:paraId="26A51001" w14:textId="77777777" w:rsidR="000D6C9F" w:rsidRPr="00BF0434" w:rsidRDefault="000D6C9F" w:rsidP="005D6338">
            <w:pPr>
              <w:tabs>
                <w:tab w:val="left" w:pos="6237"/>
              </w:tabs>
              <w:spacing w:line="266" w:lineRule="exact"/>
              <w:ind w:left="-108" w:right="-108"/>
              <w:jc w:val="center"/>
              <w:rPr>
                <w:b/>
              </w:rPr>
            </w:pPr>
            <w:r w:rsidRPr="00BF0434">
              <w:rPr>
                <w:b/>
              </w:rPr>
              <w:t>Соблюдается</w:t>
            </w:r>
          </w:p>
        </w:tc>
        <w:tc>
          <w:tcPr>
            <w:tcW w:w="5954" w:type="dxa"/>
          </w:tcPr>
          <w:p w14:paraId="2563AF89" w14:textId="77777777" w:rsidR="000D6C9F" w:rsidRPr="00BF0434" w:rsidRDefault="000D6C9F" w:rsidP="005D6338">
            <w:pPr>
              <w:pStyle w:val="affd"/>
              <w:ind w:right="30"/>
              <w:rPr>
                <w:b/>
                <w:bCs/>
                <w:sz w:val="22"/>
                <w:szCs w:val="22"/>
              </w:rPr>
            </w:pPr>
            <w:r w:rsidRPr="00BF0434">
              <w:rPr>
                <w:sz w:val="22"/>
                <w:szCs w:val="22"/>
              </w:rPr>
              <w:t>Общество обеспечивает своевременное раскрытие перед ЕА и заинтересованными лицами достоверной информации о Обществе, в том числе о его финансовом положении, экономических показателях, результатах его деятельности, структуре собственности и управления: В 2022 году в рамках надлежащего раскрытия информации:</w:t>
            </w:r>
          </w:p>
          <w:p w14:paraId="7C51E4F2" w14:textId="77777777" w:rsidR="000D6C9F" w:rsidRPr="00BF0434" w:rsidRDefault="000D6C9F" w:rsidP="005D6338">
            <w:pPr>
              <w:pStyle w:val="afc"/>
              <w:ind w:right="30"/>
              <w:jc w:val="both"/>
              <w:rPr>
                <w:rFonts w:ascii="Times New Roman" w:eastAsia="Times New Roman" w:hAnsi="Times New Roman"/>
              </w:rPr>
            </w:pPr>
            <w:r w:rsidRPr="00BF0434">
              <w:rPr>
                <w:rFonts w:ascii="Times New Roman" w:hAnsi="Times New Roman"/>
              </w:rPr>
              <w:t>1</w:t>
            </w:r>
            <w:r w:rsidRPr="00BF0434">
              <w:rPr>
                <w:rFonts w:ascii="Times New Roman" w:eastAsia="Times New Roman" w:hAnsi="Times New Roman"/>
              </w:rPr>
              <w:t>) Единственному акционеру предоставлены: аудированная годовая финансовая отчетность за 2021 год (утверждена приказом МИИР РК от 01.07.2022 года № 383);</w:t>
            </w:r>
          </w:p>
          <w:p w14:paraId="6CC9115F" w14:textId="77777777" w:rsidR="000D6C9F" w:rsidRPr="00BF0434" w:rsidRDefault="000D6C9F" w:rsidP="005D6338">
            <w:pPr>
              <w:pStyle w:val="affd"/>
              <w:tabs>
                <w:tab w:val="left" w:pos="317"/>
              </w:tabs>
              <w:ind w:left="34" w:right="30"/>
              <w:rPr>
                <w:sz w:val="22"/>
                <w:szCs w:val="22"/>
              </w:rPr>
            </w:pPr>
            <w:r w:rsidRPr="00BF0434">
              <w:rPr>
                <w:sz w:val="22"/>
                <w:szCs w:val="22"/>
              </w:rPr>
              <w:t>2) На заседаниях Совета директоров рассмотрена информация о деятельности Общества: карты КПД руководящих работников с фактическими значениями за 2021 г.  (решение СД от 15.07.2022г. № 06/22</w:t>
            </w:r>
            <w:proofErr w:type="gramStart"/>
            <w:r w:rsidRPr="00BF0434">
              <w:rPr>
                <w:sz w:val="22"/>
                <w:szCs w:val="22"/>
              </w:rPr>
              <w:t>),  отчет</w:t>
            </w:r>
            <w:proofErr w:type="gramEnd"/>
            <w:r w:rsidRPr="00BF0434">
              <w:rPr>
                <w:sz w:val="22"/>
                <w:szCs w:val="22"/>
              </w:rPr>
              <w:t xml:space="preserve"> об итогах деятельности Общества за 2021 год (решение СД от 15.07.2022г. №06/22) и за 1 полугодие 2022 г. (решение СД от 28.09.2022г. №08/22)</w:t>
            </w:r>
          </w:p>
          <w:p w14:paraId="78AC5448" w14:textId="77777777" w:rsidR="000D6C9F" w:rsidRPr="00BF0434" w:rsidRDefault="000D6C9F" w:rsidP="005D6338">
            <w:pPr>
              <w:pStyle w:val="affd"/>
              <w:tabs>
                <w:tab w:val="left" w:pos="317"/>
              </w:tabs>
              <w:ind w:left="34" w:right="30"/>
              <w:rPr>
                <w:sz w:val="22"/>
                <w:szCs w:val="22"/>
              </w:rPr>
            </w:pPr>
            <w:r w:rsidRPr="00BF0434">
              <w:rPr>
                <w:sz w:val="22"/>
                <w:szCs w:val="22"/>
              </w:rPr>
              <w:t xml:space="preserve">3) Регулярно проводится работа по модернизации корпоративного веб-сайта. На сайте размещается информация о деятельности Общества, включая информацию об Обществе (в том числе годовая финансовая отчетность, годовые отчеты, сведения о руководстве, внутренние документы и др.), о мерах государственной поддержки, оказываемых Обществом, новости, аналитические материалы и дайджесты для заинтересованных лиц и др.   </w:t>
            </w:r>
          </w:p>
          <w:p w14:paraId="062A4838" w14:textId="77777777" w:rsidR="000D6C9F" w:rsidRPr="00BF0434" w:rsidRDefault="000D6C9F" w:rsidP="005D6338">
            <w:pPr>
              <w:pStyle w:val="affd"/>
              <w:tabs>
                <w:tab w:val="left" w:pos="317"/>
              </w:tabs>
              <w:ind w:right="30"/>
              <w:rPr>
                <w:b/>
                <w:bCs/>
                <w:sz w:val="22"/>
                <w:szCs w:val="22"/>
              </w:rPr>
            </w:pPr>
            <w:r w:rsidRPr="00BF0434">
              <w:rPr>
                <w:sz w:val="22"/>
                <w:szCs w:val="22"/>
              </w:rPr>
              <w:t xml:space="preserve">4) </w:t>
            </w:r>
            <w:proofErr w:type="gramStart"/>
            <w:r w:rsidRPr="00BF0434">
              <w:rPr>
                <w:sz w:val="22"/>
                <w:szCs w:val="22"/>
              </w:rPr>
              <w:t>Опубликованы  в</w:t>
            </w:r>
            <w:proofErr w:type="gramEnd"/>
            <w:r w:rsidRPr="00BF0434">
              <w:rPr>
                <w:sz w:val="22"/>
                <w:szCs w:val="22"/>
              </w:rPr>
              <w:t xml:space="preserve"> СМИ (печатные, электронные, </w:t>
            </w:r>
            <w:r w:rsidRPr="00BF0434">
              <w:rPr>
                <w:sz w:val="22"/>
                <w:szCs w:val="22"/>
                <w:lang w:val="en-US"/>
              </w:rPr>
              <w:t>TV</w:t>
            </w:r>
            <w:r w:rsidRPr="00BF0434">
              <w:rPr>
                <w:sz w:val="22"/>
                <w:szCs w:val="22"/>
              </w:rPr>
              <w:t>) и на сайте Общества 360 материалов с освещением деятельности Общества и вопросов промышленно-инновационного развития.</w:t>
            </w:r>
          </w:p>
          <w:p w14:paraId="1F213BC7" w14:textId="77777777" w:rsidR="000D6C9F" w:rsidRPr="00BF0434" w:rsidRDefault="000D6C9F" w:rsidP="005D6338">
            <w:pPr>
              <w:tabs>
                <w:tab w:val="left" w:pos="6237"/>
              </w:tabs>
              <w:spacing w:line="266" w:lineRule="exact"/>
              <w:ind w:right="30"/>
              <w:jc w:val="both"/>
              <w:rPr>
                <w:sz w:val="22"/>
                <w:szCs w:val="22"/>
              </w:rPr>
            </w:pPr>
            <w:r w:rsidRPr="00BF0434">
              <w:rPr>
                <w:sz w:val="22"/>
                <w:szCs w:val="22"/>
              </w:rPr>
              <w:t xml:space="preserve">5) При раскрытии   информации учитываются нормы законодательства РК о коммерческой и иной охраняемой законодательством тайне, а также Инструкции по обеспечению сохранности служебной и коммерческой тайны в Обществе (утверждена в новой редакции решением СД от 23.12.2020 года № 10, Положение о порядке раскрытия и </w:t>
            </w:r>
            <w:r w:rsidRPr="00BF0434">
              <w:rPr>
                <w:sz w:val="22"/>
                <w:szCs w:val="22"/>
              </w:rPr>
              <w:lastRenderedPageBreak/>
              <w:t>хранения информации от 28.02.2020 года № 03). С утвержденными документами работники ознакомлены.</w:t>
            </w:r>
          </w:p>
          <w:p w14:paraId="58FEF3F1" w14:textId="77777777" w:rsidR="000D6C9F" w:rsidRPr="00BF0434" w:rsidRDefault="000D6C9F" w:rsidP="005D6338">
            <w:pPr>
              <w:pStyle w:val="TableParagraph"/>
              <w:ind w:left="34" w:right="30"/>
            </w:pPr>
            <w:r w:rsidRPr="00BF0434">
              <w:t xml:space="preserve">Требование о защите и неразглашении конфиденциальной информации, сохранение в тайне и неразглашение в течение определенного срока информации, составляющей служебную, коммерческую и иную, охраняемую законом тайну, имеющуюся в Обществе и ставшей известной в период работы, обеспечивается путем подписания </w:t>
            </w:r>
            <w:r w:rsidRPr="00BF0434">
              <w:rPr>
                <w:lang w:val="kk-KZ"/>
              </w:rPr>
              <w:t xml:space="preserve">обязательства о неразглашении служебной и коммерческой </w:t>
            </w:r>
            <w:r w:rsidRPr="00BF0434">
              <w:t>тайны с работниками и должностными лицами Общества. Требование содержится в трудовых договорах и должностных инструкциях работников Общества.</w:t>
            </w:r>
          </w:p>
          <w:p w14:paraId="47E15CA9" w14:textId="77777777" w:rsidR="000D6C9F" w:rsidRPr="00BF0434" w:rsidRDefault="000D6C9F" w:rsidP="005D6338">
            <w:pPr>
              <w:pStyle w:val="TableParagraph"/>
              <w:ind w:left="34" w:right="30"/>
            </w:pPr>
            <w:r w:rsidRPr="00BF0434">
              <w:t xml:space="preserve">В отношении членов СД и Правления требование о соблюдении конфиденциальной информации закреплено в Положении о Совете директоров, Положении о Правлении и Уставе Общества. Кроме того, требование и обязательства о неразглашении конфиденциальной информации содержится в трудовых договорах, заключаемых с членами Правления </w:t>
            </w:r>
            <w:proofErr w:type="gramStart"/>
            <w:r w:rsidRPr="00BF0434">
              <w:t>и  независимыми</w:t>
            </w:r>
            <w:proofErr w:type="gramEnd"/>
            <w:r w:rsidRPr="00BF0434">
              <w:t xml:space="preserve"> директорами. Подписывается соглашение/обязательство о неразглашении конфиденциальной информации</w:t>
            </w:r>
          </w:p>
        </w:tc>
      </w:tr>
      <w:tr w:rsidR="000D6C9F" w:rsidRPr="00BF0434" w14:paraId="3C3EA1BE" w14:textId="77777777" w:rsidTr="005D6338">
        <w:trPr>
          <w:trHeight w:val="669"/>
        </w:trPr>
        <w:tc>
          <w:tcPr>
            <w:tcW w:w="562" w:type="dxa"/>
          </w:tcPr>
          <w:p w14:paraId="18797938" w14:textId="77777777" w:rsidR="000D6C9F" w:rsidRPr="00BF0434" w:rsidRDefault="000D6C9F" w:rsidP="005D6338">
            <w:pPr>
              <w:tabs>
                <w:tab w:val="left" w:pos="6237"/>
              </w:tabs>
              <w:spacing w:line="266" w:lineRule="exact"/>
              <w:ind w:right="40"/>
              <w:jc w:val="center"/>
              <w:rPr>
                <w:b/>
              </w:rPr>
            </w:pPr>
            <w:r w:rsidRPr="00BF0434">
              <w:rPr>
                <w:b/>
              </w:rPr>
              <w:lastRenderedPageBreak/>
              <w:t>5.</w:t>
            </w:r>
          </w:p>
        </w:tc>
        <w:tc>
          <w:tcPr>
            <w:tcW w:w="1843" w:type="dxa"/>
          </w:tcPr>
          <w:p w14:paraId="072C257A" w14:textId="77777777" w:rsidR="000D6C9F" w:rsidRPr="00BF0434" w:rsidRDefault="000D6C9F" w:rsidP="005D6338">
            <w:pPr>
              <w:rPr>
                <w:b/>
              </w:rPr>
            </w:pPr>
            <w:r w:rsidRPr="00BF0434">
              <w:rPr>
                <w:b/>
              </w:rPr>
              <w:t>Принцип законности и этики</w:t>
            </w:r>
          </w:p>
          <w:p w14:paraId="43A65B6A" w14:textId="77777777" w:rsidR="000D6C9F" w:rsidRPr="00BF0434" w:rsidRDefault="000D6C9F" w:rsidP="005D6338">
            <w:pPr>
              <w:rPr>
                <w:b/>
              </w:rPr>
            </w:pPr>
          </w:p>
        </w:tc>
        <w:tc>
          <w:tcPr>
            <w:tcW w:w="1559" w:type="dxa"/>
          </w:tcPr>
          <w:p w14:paraId="600DBDC8" w14:textId="77777777" w:rsidR="000D6C9F" w:rsidRPr="00BF0434" w:rsidRDefault="000D6C9F" w:rsidP="005D6338">
            <w:pPr>
              <w:tabs>
                <w:tab w:val="left" w:pos="6237"/>
              </w:tabs>
              <w:spacing w:line="266" w:lineRule="exact"/>
              <w:ind w:left="-108" w:right="-108"/>
              <w:jc w:val="center"/>
              <w:rPr>
                <w:b/>
              </w:rPr>
            </w:pPr>
            <w:r w:rsidRPr="00BF0434">
              <w:rPr>
                <w:b/>
              </w:rPr>
              <w:t>Соблюдается</w:t>
            </w:r>
          </w:p>
        </w:tc>
        <w:tc>
          <w:tcPr>
            <w:tcW w:w="5954" w:type="dxa"/>
          </w:tcPr>
          <w:p w14:paraId="0A369E6A" w14:textId="77777777" w:rsidR="000D6C9F" w:rsidRPr="00BF0434" w:rsidRDefault="000D6C9F" w:rsidP="005D6338">
            <w:pPr>
              <w:pStyle w:val="TableParagraph"/>
              <w:ind w:left="34"/>
            </w:pPr>
            <w:r w:rsidRPr="00BF0434">
              <w:t xml:space="preserve">1) Советом директоров утвержден Кодекс деловой этики </w:t>
            </w:r>
            <w:r w:rsidRPr="00BF0434">
              <w:rPr>
                <w:spacing w:val="-3"/>
              </w:rPr>
              <w:t xml:space="preserve">Общества в новой редакции </w:t>
            </w:r>
            <w:r w:rsidRPr="00BF0434">
              <w:t xml:space="preserve">(решение от 14.10.2020 г.., протокол №08), целью которого - регламентация этической стороны поведения работников Общества, взаимодействия со всеми заинтересованными лицами, этических норм корпоративных отношений и механизмов влияния этических норм на повседневную деятельность Общества и его работников. </w:t>
            </w:r>
          </w:p>
          <w:p w14:paraId="6C680C8A" w14:textId="77777777" w:rsidR="000D6C9F" w:rsidRPr="00BF0434" w:rsidRDefault="000D6C9F" w:rsidP="005D6338">
            <w:pPr>
              <w:pStyle w:val="TableParagraph"/>
              <w:spacing w:line="237" w:lineRule="auto"/>
              <w:ind w:left="0" w:firstLine="34"/>
            </w:pPr>
            <w:r w:rsidRPr="00BF0434">
              <w:t>Ежегодно проводится ознакомление и тестирование сотрудников Общества на знание нормам нового Кодекса деловой этики, факты нарушения работниками Общества Кодекса деловой этики не выявлены.</w:t>
            </w:r>
          </w:p>
          <w:p w14:paraId="6EB607A3" w14:textId="77777777" w:rsidR="000D6C9F" w:rsidRPr="00BF0434" w:rsidRDefault="000D6C9F" w:rsidP="005D6338">
            <w:pPr>
              <w:pStyle w:val="TableParagraph"/>
              <w:ind w:left="34"/>
            </w:pPr>
            <w:r w:rsidRPr="00BF0434">
              <w:t xml:space="preserve">2) В целях предупреждения коррупции и предотвращения коррупционных проявлений в Обществе принята для соблюдения всеми работниками и должностными </w:t>
            </w:r>
            <w:proofErr w:type="gramStart"/>
            <w:r w:rsidRPr="00BF0434">
              <w:t>лицами  Политика</w:t>
            </w:r>
            <w:proofErr w:type="gramEnd"/>
            <w:r w:rsidRPr="00BF0434">
              <w:t xml:space="preserve"> противодействия мошенничеству и коррупции  (утверждена решением Совета директоров от 30.10.2020 г. протокол №09), Антикоррупционный стандарт (утвержден решением Правления от 09.12.19г., протокол №43).</w:t>
            </w:r>
          </w:p>
          <w:p w14:paraId="584FDBA5" w14:textId="77777777" w:rsidR="000D6C9F" w:rsidRPr="00BF0434" w:rsidRDefault="000D6C9F" w:rsidP="005D6338">
            <w:pPr>
              <w:tabs>
                <w:tab w:val="left" w:pos="318"/>
              </w:tabs>
              <w:ind w:left="34"/>
              <w:jc w:val="both"/>
              <w:rPr>
                <w:sz w:val="22"/>
                <w:szCs w:val="22"/>
                <w:lang w:bidi="ru-RU"/>
              </w:rPr>
            </w:pPr>
            <w:r w:rsidRPr="00BF0434">
              <w:rPr>
                <w:sz w:val="22"/>
                <w:szCs w:val="22"/>
                <w:lang w:bidi="ru-RU"/>
              </w:rPr>
              <w:t>3) В 2022 г. выявленных случаев коррупции и мошенничества со стороны работников Общества, трудовых споров и исков не было.</w:t>
            </w:r>
          </w:p>
          <w:p w14:paraId="0AAA2448" w14:textId="77777777" w:rsidR="000D6C9F" w:rsidRPr="00BF0434" w:rsidRDefault="000D6C9F" w:rsidP="005D6338">
            <w:pPr>
              <w:pStyle w:val="pj"/>
              <w:shd w:val="clear" w:color="auto" w:fill="FFFFFF"/>
              <w:spacing w:before="0" w:beforeAutospacing="0" w:after="0" w:afterAutospacing="0"/>
              <w:ind w:firstLine="400"/>
              <w:jc w:val="both"/>
              <w:textAlignment w:val="baseline"/>
            </w:pPr>
            <w:r w:rsidRPr="00BF0434">
              <w:rPr>
                <w:sz w:val="22"/>
                <w:szCs w:val="22"/>
                <w:lang w:bidi="ru-RU"/>
              </w:rPr>
              <w:t>4) В организационной структуре предусмотрено структурное подразделение по противодействию коррупции,</w:t>
            </w:r>
            <w:r w:rsidRPr="00BF0434">
              <w:rPr>
                <w:sz w:val="22"/>
                <w:szCs w:val="22"/>
              </w:rPr>
              <w:t xml:space="preserve"> подотчетное Совету директоров Общества </w:t>
            </w:r>
            <w:r w:rsidRPr="00BF0434">
              <w:rPr>
                <w:sz w:val="22"/>
                <w:szCs w:val="22"/>
                <w:lang w:bidi="ru-RU"/>
              </w:rPr>
              <w:t>(</w:t>
            </w:r>
            <w:r w:rsidRPr="00BF0434">
              <w:rPr>
                <w:sz w:val="22"/>
                <w:szCs w:val="22"/>
              </w:rPr>
              <w:t>Центр-Комплаенс служба</w:t>
            </w:r>
            <w:r w:rsidRPr="00BF0434">
              <w:rPr>
                <w:sz w:val="22"/>
                <w:szCs w:val="22"/>
                <w:lang w:bidi="ru-RU"/>
              </w:rPr>
              <w:t>)</w:t>
            </w:r>
            <w:r w:rsidRPr="00BF0434">
              <w:rPr>
                <w:sz w:val="22"/>
                <w:szCs w:val="22"/>
              </w:rPr>
              <w:t>, утверждено Положение о Центре-Комплаенс службы, определен ее количественный состав.</w:t>
            </w:r>
          </w:p>
        </w:tc>
      </w:tr>
      <w:tr w:rsidR="000D6C9F" w:rsidRPr="00BF0434" w14:paraId="37B40D91" w14:textId="77777777" w:rsidTr="005D6338">
        <w:trPr>
          <w:trHeight w:val="5279"/>
        </w:trPr>
        <w:tc>
          <w:tcPr>
            <w:tcW w:w="562" w:type="dxa"/>
          </w:tcPr>
          <w:p w14:paraId="49CFC9B8" w14:textId="77777777" w:rsidR="000D6C9F" w:rsidRPr="00BF0434" w:rsidRDefault="000D6C9F" w:rsidP="005D6338">
            <w:pPr>
              <w:tabs>
                <w:tab w:val="left" w:pos="6237"/>
              </w:tabs>
              <w:spacing w:line="266" w:lineRule="exact"/>
              <w:ind w:right="40"/>
              <w:jc w:val="center"/>
              <w:rPr>
                <w:b/>
              </w:rPr>
            </w:pPr>
            <w:r w:rsidRPr="00BF0434">
              <w:rPr>
                <w:b/>
              </w:rPr>
              <w:lastRenderedPageBreak/>
              <w:t>6.</w:t>
            </w:r>
          </w:p>
        </w:tc>
        <w:tc>
          <w:tcPr>
            <w:tcW w:w="1843" w:type="dxa"/>
          </w:tcPr>
          <w:p w14:paraId="437A6D90" w14:textId="77777777" w:rsidR="000D6C9F" w:rsidRPr="00BF0434" w:rsidRDefault="000D6C9F" w:rsidP="005D6338">
            <w:pPr>
              <w:rPr>
                <w:b/>
              </w:rPr>
            </w:pPr>
            <w:r w:rsidRPr="00BF0434">
              <w:rPr>
                <w:b/>
              </w:rPr>
              <w:t>Принцип эффективной дивидендной политики</w:t>
            </w:r>
          </w:p>
        </w:tc>
        <w:tc>
          <w:tcPr>
            <w:tcW w:w="1559" w:type="dxa"/>
          </w:tcPr>
          <w:p w14:paraId="4AC9FF5C" w14:textId="77777777" w:rsidR="000D6C9F" w:rsidRPr="00BF0434" w:rsidRDefault="000D6C9F" w:rsidP="005D6338">
            <w:pPr>
              <w:tabs>
                <w:tab w:val="left" w:pos="6237"/>
              </w:tabs>
              <w:spacing w:line="266" w:lineRule="exact"/>
              <w:ind w:left="-108" w:right="-108"/>
              <w:jc w:val="center"/>
              <w:rPr>
                <w:b/>
              </w:rPr>
            </w:pPr>
            <w:r w:rsidRPr="00BF0434">
              <w:rPr>
                <w:b/>
              </w:rPr>
              <w:t>Соблюдается</w:t>
            </w:r>
          </w:p>
        </w:tc>
        <w:tc>
          <w:tcPr>
            <w:tcW w:w="5954" w:type="dxa"/>
          </w:tcPr>
          <w:p w14:paraId="4256424A" w14:textId="77777777" w:rsidR="000D6C9F" w:rsidRPr="00BF0434" w:rsidRDefault="000D6C9F" w:rsidP="005D6338">
            <w:pPr>
              <w:pStyle w:val="TableParagraph"/>
              <w:tabs>
                <w:tab w:val="left" w:pos="142"/>
                <w:tab w:val="left" w:pos="425"/>
              </w:tabs>
              <w:ind w:left="0"/>
            </w:pPr>
            <w:r w:rsidRPr="00BF0434">
              <w:t>Дивидендная политика Общества сформирована в целях увеличения активов, обеспечения роста капитализации Общества с обеспечением баланса интересов ЕА и самого Общества.</w:t>
            </w:r>
          </w:p>
          <w:p w14:paraId="0239F0DF" w14:textId="77777777" w:rsidR="000D6C9F" w:rsidRPr="00BF0434" w:rsidRDefault="000D6C9F" w:rsidP="005D6338">
            <w:pPr>
              <w:pStyle w:val="TableParagraph"/>
              <w:tabs>
                <w:tab w:val="left" w:pos="142"/>
                <w:tab w:val="left" w:pos="425"/>
              </w:tabs>
              <w:ind w:left="0"/>
            </w:pPr>
            <w:r w:rsidRPr="00BF0434">
              <w:t>Эффективность дивидендной политики основана на принципе сбалансированности краткосрочных (получение доходов) и долгосрочных (развитие Общества) интересов ЕА:</w:t>
            </w:r>
          </w:p>
          <w:p w14:paraId="03DA4247" w14:textId="77777777" w:rsidR="000D6C9F" w:rsidRPr="00BF0434" w:rsidRDefault="000D6C9F" w:rsidP="005D6338">
            <w:pPr>
              <w:pStyle w:val="TableParagraph"/>
              <w:tabs>
                <w:tab w:val="left" w:pos="142"/>
                <w:tab w:val="left" w:pos="425"/>
              </w:tabs>
              <w:ind w:left="0"/>
            </w:pPr>
            <w:r w:rsidRPr="00BF0434">
              <w:t>1) фактический размер полученного Обществом чистого дохода;</w:t>
            </w:r>
          </w:p>
          <w:p w14:paraId="672D582A" w14:textId="77777777" w:rsidR="000D6C9F" w:rsidRPr="00BF0434" w:rsidRDefault="000D6C9F" w:rsidP="005D6338">
            <w:pPr>
              <w:pStyle w:val="TableParagraph"/>
              <w:tabs>
                <w:tab w:val="left" w:pos="142"/>
                <w:tab w:val="left" w:pos="425"/>
              </w:tabs>
              <w:ind w:left="0"/>
            </w:pPr>
            <w:r w:rsidRPr="00BF0434">
              <w:t>2) показатели платежеспособности и финансовой устойчивости Общества;</w:t>
            </w:r>
          </w:p>
          <w:p w14:paraId="519C20D5" w14:textId="77777777" w:rsidR="000D6C9F" w:rsidRPr="00BF0434" w:rsidRDefault="000D6C9F" w:rsidP="005D6338">
            <w:pPr>
              <w:pStyle w:val="TableParagraph"/>
              <w:tabs>
                <w:tab w:val="left" w:pos="142"/>
                <w:tab w:val="left" w:pos="425"/>
              </w:tabs>
              <w:ind w:left="0"/>
            </w:pPr>
            <w:r w:rsidRPr="00BF0434">
              <w:t>3) текущее состояние Общества, его кратко-, средне-, и долгосрочные планы;</w:t>
            </w:r>
          </w:p>
          <w:p w14:paraId="6DA47746" w14:textId="77777777" w:rsidR="000D6C9F" w:rsidRPr="00BF0434" w:rsidRDefault="000D6C9F" w:rsidP="005D6338">
            <w:pPr>
              <w:pStyle w:val="TableParagraph"/>
              <w:tabs>
                <w:tab w:val="left" w:pos="142"/>
                <w:tab w:val="left" w:pos="425"/>
              </w:tabs>
              <w:ind w:left="0"/>
            </w:pPr>
            <w:r w:rsidRPr="00BF0434">
              <w:t xml:space="preserve">4) обеспечение целей стратегического развития. </w:t>
            </w:r>
          </w:p>
          <w:p w14:paraId="5980A7D9" w14:textId="77777777" w:rsidR="000D6C9F" w:rsidRPr="00BF0434" w:rsidRDefault="000D6C9F" w:rsidP="005D6338">
            <w:pPr>
              <w:pStyle w:val="TableParagraph"/>
              <w:tabs>
                <w:tab w:val="left" w:pos="142"/>
                <w:tab w:val="left" w:pos="425"/>
              </w:tabs>
              <w:ind w:left="0"/>
              <w:jc w:val="left"/>
            </w:pPr>
            <w:r w:rsidRPr="00BF0434">
              <w:t xml:space="preserve">Дивидендной политикой Общества (утверждена решением СД от </w:t>
            </w:r>
            <w:r w:rsidRPr="00BF0434">
              <w:rPr>
                <w:lang w:val="kk-KZ"/>
              </w:rPr>
              <w:t>30.03.2020г, протокол №04</w:t>
            </w:r>
            <w:r w:rsidRPr="00BF0434">
              <w:t xml:space="preserve">) установлено и реализуется на практике положение, </w:t>
            </w:r>
            <w:proofErr w:type="gramStart"/>
            <w:r w:rsidRPr="00BF0434">
              <w:t>что  сумма</w:t>
            </w:r>
            <w:proofErr w:type="gramEnd"/>
            <w:r w:rsidRPr="00BF0434">
              <w:t xml:space="preserve"> средств, направляемая на выплату  дивидендов, должна составлять не менее 70 % от чистого дохода Общества, рассчитанного в соответствии с МСФО.</w:t>
            </w:r>
          </w:p>
        </w:tc>
      </w:tr>
      <w:tr w:rsidR="000D6C9F" w:rsidRPr="00BF0434" w14:paraId="4736D8B4" w14:textId="77777777" w:rsidTr="005D6338">
        <w:trPr>
          <w:trHeight w:val="669"/>
        </w:trPr>
        <w:tc>
          <w:tcPr>
            <w:tcW w:w="562" w:type="dxa"/>
          </w:tcPr>
          <w:p w14:paraId="1179566F" w14:textId="77777777" w:rsidR="000D6C9F" w:rsidRPr="00BF0434" w:rsidRDefault="000D6C9F" w:rsidP="005D6338">
            <w:pPr>
              <w:tabs>
                <w:tab w:val="left" w:pos="6237"/>
              </w:tabs>
              <w:spacing w:line="266" w:lineRule="exact"/>
              <w:ind w:right="40"/>
              <w:jc w:val="center"/>
              <w:rPr>
                <w:b/>
              </w:rPr>
            </w:pPr>
            <w:r w:rsidRPr="00BF0434">
              <w:rPr>
                <w:b/>
              </w:rPr>
              <w:t>7.</w:t>
            </w:r>
          </w:p>
        </w:tc>
        <w:tc>
          <w:tcPr>
            <w:tcW w:w="1843" w:type="dxa"/>
          </w:tcPr>
          <w:p w14:paraId="76F5A33B" w14:textId="77777777" w:rsidR="000D6C9F" w:rsidRPr="00BF0434" w:rsidRDefault="000D6C9F" w:rsidP="005D6338">
            <w:pPr>
              <w:rPr>
                <w:b/>
              </w:rPr>
            </w:pPr>
            <w:r w:rsidRPr="00BF0434">
              <w:rPr>
                <w:b/>
              </w:rPr>
              <w:t>Принцип эффективной кадровой политики</w:t>
            </w:r>
          </w:p>
        </w:tc>
        <w:tc>
          <w:tcPr>
            <w:tcW w:w="1559" w:type="dxa"/>
          </w:tcPr>
          <w:p w14:paraId="48841681" w14:textId="77777777" w:rsidR="000D6C9F" w:rsidRPr="00BF0434" w:rsidRDefault="000D6C9F" w:rsidP="005D6338">
            <w:pPr>
              <w:tabs>
                <w:tab w:val="left" w:pos="6237"/>
              </w:tabs>
              <w:spacing w:line="266" w:lineRule="exact"/>
              <w:ind w:left="-108" w:right="-108"/>
              <w:jc w:val="center"/>
              <w:rPr>
                <w:b/>
              </w:rPr>
            </w:pPr>
            <w:r w:rsidRPr="00BF0434">
              <w:rPr>
                <w:b/>
              </w:rPr>
              <w:t>Соблюдается</w:t>
            </w:r>
          </w:p>
        </w:tc>
        <w:tc>
          <w:tcPr>
            <w:tcW w:w="5954" w:type="dxa"/>
          </w:tcPr>
          <w:p w14:paraId="0E602750" w14:textId="77777777" w:rsidR="000D6C9F" w:rsidRPr="00BF0434" w:rsidRDefault="000D6C9F" w:rsidP="005D6338">
            <w:pPr>
              <w:tabs>
                <w:tab w:val="left" w:pos="318"/>
              </w:tabs>
              <w:ind w:left="34" w:right="5"/>
              <w:jc w:val="both"/>
              <w:rPr>
                <w:sz w:val="22"/>
                <w:szCs w:val="22"/>
                <w:lang w:bidi="ru-RU"/>
              </w:rPr>
            </w:pPr>
            <w:r w:rsidRPr="00BF0434">
              <w:rPr>
                <w:sz w:val="22"/>
                <w:szCs w:val="22"/>
                <w:lang w:bidi="ru-RU"/>
              </w:rPr>
              <w:t xml:space="preserve">Прием сотрудников на работу и формирование кадрового </w:t>
            </w:r>
            <w:proofErr w:type="gramStart"/>
            <w:r w:rsidRPr="00BF0434">
              <w:rPr>
                <w:sz w:val="22"/>
                <w:szCs w:val="22"/>
                <w:lang w:bidi="ru-RU"/>
              </w:rPr>
              <w:t>резерва  осуществляется</w:t>
            </w:r>
            <w:proofErr w:type="gramEnd"/>
            <w:r w:rsidRPr="00BF0434">
              <w:rPr>
                <w:sz w:val="22"/>
                <w:szCs w:val="22"/>
                <w:lang w:bidi="ru-RU"/>
              </w:rPr>
              <w:t xml:space="preserve"> в соответствии с Положением об условиях приема работников и трудового распорядка Общества (утв. решением Правления от 11.12.2020 г.. (протокол № 35). </w:t>
            </w:r>
          </w:p>
          <w:p w14:paraId="19D0D060" w14:textId="77777777" w:rsidR="000D6C9F" w:rsidRPr="00BF0434" w:rsidRDefault="000D6C9F" w:rsidP="005D6338">
            <w:pPr>
              <w:tabs>
                <w:tab w:val="left" w:pos="318"/>
              </w:tabs>
              <w:ind w:left="34" w:right="5"/>
              <w:jc w:val="both"/>
              <w:rPr>
                <w:sz w:val="22"/>
                <w:szCs w:val="22"/>
                <w:lang w:bidi="ru-RU"/>
              </w:rPr>
            </w:pPr>
            <w:r w:rsidRPr="00BF0434">
              <w:rPr>
                <w:sz w:val="22"/>
                <w:szCs w:val="22"/>
                <w:lang w:bidi="ru-RU"/>
              </w:rPr>
              <w:t>Положением об оплате труда, материальном стимулировании и социальной поддержке работников Общества (утверждено решением СД от 15.04.15г. № 03) в целях мотивации к эффективной деятельности предусмотрено:</w:t>
            </w:r>
          </w:p>
          <w:p w14:paraId="7AD6C212" w14:textId="77777777" w:rsidR="000D6C9F" w:rsidRPr="00BF0434" w:rsidRDefault="000D6C9F" w:rsidP="005D6338">
            <w:pPr>
              <w:tabs>
                <w:tab w:val="left" w:pos="318"/>
              </w:tabs>
              <w:ind w:left="34" w:right="5"/>
              <w:jc w:val="both"/>
              <w:rPr>
                <w:sz w:val="22"/>
                <w:szCs w:val="22"/>
                <w:lang w:bidi="ru-RU"/>
              </w:rPr>
            </w:pPr>
            <w:r w:rsidRPr="00BF0434">
              <w:rPr>
                <w:sz w:val="22"/>
                <w:szCs w:val="22"/>
                <w:lang w:bidi="ru-RU"/>
              </w:rPr>
              <w:t xml:space="preserve">- премирование сотрудников по результатам оценки их деятельности, </w:t>
            </w:r>
          </w:p>
          <w:p w14:paraId="1BE02C85" w14:textId="77777777" w:rsidR="000D6C9F" w:rsidRPr="00BF0434" w:rsidRDefault="000D6C9F" w:rsidP="005D6338">
            <w:pPr>
              <w:tabs>
                <w:tab w:val="left" w:pos="318"/>
              </w:tabs>
              <w:ind w:left="34" w:right="5"/>
              <w:jc w:val="both"/>
              <w:rPr>
                <w:sz w:val="22"/>
                <w:szCs w:val="22"/>
                <w:lang w:bidi="ru-RU"/>
              </w:rPr>
            </w:pPr>
            <w:r w:rsidRPr="00BF0434">
              <w:rPr>
                <w:sz w:val="22"/>
                <w:szCs w:val="22"/>
                <w:lang w:bidi="ru-RU"/>
              </w:rPr>
              <w:t xml:space="preserve">- дополнительное материальное стимулирование за выполнение работ повышенной сложности и привлечение коммерческих заказов на оказание услуг Обществом, </w:t>
            </w:r>
          </w:p>
          <w:p w14:paraId="0218A716" w14:textId="77777777" w:rsidR="000D6C9F" w:rsidRPr="00BF0434" w:rsidRDefault="000D6C9F" w:rsidP="005D6338">
            <w:pPr>
              <w:tabs>
                <w:tab w:val="left" w:pos="318"/>
              </w:tabs>
              <w:ind w:left="34" w:right="5"/>
              <w:jc w:val="both"/>
              <w:rPr>
                <w:sz w:val="22"/>
                <w:szCs w:val="22"/>
                <w:lang w:bidi="ru-RU"/>
              </w:rPr>
            </w:pPr>
            <w:r w:rsidRPr="00BF0434">
              <w:rPr>
                <w:sz w:val="22"/>
                <w:szCs w:val="22"/>
                <w:lang w:bidi="ru-RU"/>
              </w:rPr>
              <w:t xml:space="preserve">- оказание материальной помощи.  </w:t>
            </w:r>
          </w:p>
          <w:p w14:paraId="06CEB663" w14:textId="77777777" w:rsidR="000D6C9F" w:rsidRPr="00BF0434" w:rsidRDefault="000D6C9F" w:rsidP="005D6338">
            <w:pPr>
              <w:widowControl w:val="0"/>
              <w:pBdr>
                <w:bottom w:val="single" w:sz="4" w:space="29" w:color="FFFFFF"/>
              </w:pBdr>
              <w:tabs>
                <w:tab w:val="left" w:pos="709"/>
              </w:tabs>
              <w:ind w:left="34" w:right="5"/>
              <w:jc w:val="both"/>
              <w:rPr>
                <w:sz w:val="22"/>
                <w:szCs w:val="22"/>
                <w:lang w:val="kk-KZ"/>
              </w:rPr>
            </w:pPr>
            <w:r w:rsidRPr="00BF0434">
              <w:rPr>
                <w:sz w:val="22"/>
                <w:szCs w:val="22"/>
                <w:lang w:val="kk-KZ"/>
              </w:rPr>
              <w:t xml:space="preserve">В целях повышения уровня компетенций сотрудников в Обществе ежегодно разработывается План-график мероприятий по подготовке и повышению квалификации работников. </w:t>
            </w:r>
          </w:p>
          <w:p w14:paraId="43379AB5" w14:textId="77777777" w:rsidR="000D6C9F" w:rsidRPr="00BF0434" w:rsidRDefault="000D6C9F" w:rsidP="005D6338">
            <w:pPr>
              <w:widowControl w:val="0"/>
              <w:pBdr>
                <w:bottom w:val="single" w:sz="4" w:space="29" w:color="FFFFFF"/>
              </w:pBdr>
              <w:tabs>
                <w:tab w:val="left" w:pos="709"/>
              </w:tabs>
              <w:ind w:left="34" w:right="5"/>
              <w:jc w:val="both"/>
              <w:rPr>
                <w:lang w:bidi="ru-RU"/>
              </w:rPr>
            </w:pPr>
            <w:r w:rsidRPr="00BF0434">
              <w:rPr>
                <w:sz w:val="22"/>
                <w:szCs w:val="22"/>
                <w:lang w:val="kk-KZ"/>
              </w:rPr>
              <w:t xml:space="preserve">В 2022 году обучение и переподготовку прошли 61 сотрудник Общества по вопросам проведения анализа и визуализации   данных   в   Microsoft   Power   BI, Power BI для аналитика, основ анализа данных, системы управления информационной безопасностью (ИСО/МЭК 27001) и системы менеджмента противодействия коррупции (ISO 37001:2016), налоговых расчетов и формирования Плана развития в вариационных решениях и отчета по его исполнению, корпоративного права и корпоративного управления, технологиям материального и нематериального стимулирования, грейдирования компании и премии на </w:t>
            </w:r>
            <w:r w:rsidRPr="00BF0434">
              <w:rPr>
                <w:sz w:val="22"/>
                <w:szCs w:val="22"/>
                <w:lang w:val="kk-KZ"/>
              </w:rPr>
              <w:lastRenderedPageBreak/>
              <w:t>основании KPI для мотивации сотрудников.</w:t>
            </w:r>
          </w:p>
        </w:tc>
      </w:tr>
      <w:tr w:rsidR="000D6C9F" w:rsidRPr="00BF0434" w14:paraId="4954BB2C" w14:textId="77777777" w:rsidTr="005D6338">
        <w:trPr>
          <w:trHeight w:val="353"/>
        </w:trPr>
        <w:tc>
          <w:tcPr>
            <w:tcW w:w="562" w:type="dxa"/>
          </w:tcPr>
          <w:p w14:paraId="1E243C79" w14:textId="77777777" w:rsidR="000D6C9F" w:rsidRPr="00BF0434" w:rsidRDefault="000D6C9F" w:rsidP="005D6338">
            <w:pPr>
              <w:tabs>
                <w:tab w:val="left" w:pos="6237"/>
              </w:tabs>
              <w:spacing w:line="266" w:lineRule="exact"/>
              <w:ind w:right="40"/>
              <w:jc w:val="center"/>
              <w:rPr>
                <w:b/>
              </w:rPr>
            </w:pPr>
            <w:r w:rsidRPr="00BF0434">
              <w:rPr>
                <w:b/>
              </w:rPr>
              <w:lastRenderedPageBreak/>
              <w:t>8.</w:t>
            </w:r>
          </w:p>
        </w:tc>
        <w:tc>
          <w:tcPr>
            <w:tcW w:w="1843" w:type="dxa"/>
          </w:tcPr>
          <w:p w14:paraId="6F30A194" w14:textId="77777777" w:rsidR="000D6C9F" w:rsidRPr="00BF0434" w:rsidRDefault="000D6C9F" w:rsidP="005D6338">
            <w:pPr>
              <w:rPr>
                <w:b/>
              </w:rPr>
            </w:pPr>
            <w:r w:rsidRPr="00BF0434">
              <w:rPr>
                <w:b/>
              </w:rPr>
              <w:t>Принципы охраны окружающей среды</w:t>
            </w:r>
          </w:p>
        </w:tc>
        <w:tc>
          <w:tcPr>
            <w:tcW w:w="1559" w:type="dxa"/>
          </w:tcPr>
          <w:p w14:paraId="37B3B0BD" w14:textId="77777777" w:rsidR="000D6C9F" w:rsidRPr="00BF0434" w:rsidRDefault="000D6C9F" w:rsidP="005D6338">
            <w:pPr>
              <w:tabs>
                <w:tab w:val="left" w:pos="6237"/>
              </w:tabs>
              <w:spacing w:line="266" w:lineRule="exact"/>
              <w:ind w:left="-108" w:right="-108"/>
              <w:jc w:val="center"/>
              <w:rPr>
                <w:b/>
              </w:rPr>
            </w:pPr>
            <w:r w:rsidRPr="00BF0434">
              <w:rPr>
                <w:b/>
              </w:rPr>
              <w:t>Соблюдается</w:t>
            </w:r>
          </w:p>
        </w:tc>
        <w:tc>
          <w:tcPr>
            <w:tcW w:w="5954" w:type="dxa"/>
          </w:tcPr>
          <w:p w14:paraId="039013D0" w14:textId="77777777" w:rsidR="000D6C9F" w:rsidRPr="00BF0434" w:rsidRDefault="000D6C9F" w:rsidP="005D6338">
            <w:pPr>
              <w:pStyle w:val="TableParagraph"/>
              <w:spacing w:line="262" w:lineRule="exact"/>
              <w:ind w:left="0" w:firstLine="34"/>
            </w:pPr>
            <w:r w:rsidRPr="00BF0434">
              <w:t xml:space="preserve">В своей деятельности Общество стремится минимизировать воздействие на окружающую среду и следовать принципам бережного отношения к окружающей среде. В Обществе в целях снижения уровня потребления бумаги внедрены системы электронного документооборота, автоматизации отдельных процессов. </w:t>
            </w:r>
          </w:p>
        </w:tc>
      </w:tr>
      <w:tr w:rsidR="000D6C9F" w:rsidRPr="00BF0434" w14:paraId="0EEE6989" w14:textId="77777777" w:rsidTr="005D6338">
        <w:trPr>
          <w:trHeight w:val="669"/>
        </w:trPr>
        <w:tc>
          <w:tcPr>
            <w:tcW w:w="562" w:type="dxa"/>
          </w:tcPr>
          <w:p w14:paraId="529D720E" w14:textId="77777777" w:rsidR="000D6C9F" w:rsidRPr="00BF0434" w:rsidRDefault="000D6C9F" w:rsidP="005D6338">
            <w:pPr>
              <w:tabs>
                <w:tab w:val="left" w:pos="6237"/>
              </w:tabs>
              <w:spacing w:line="266" w:lineRule="exact"/>
              <w:ind w:right="40"/>
              <w:jc w:val="center"/>
              <w:rPr>
                <w:b/>
              </w:rPr>
            </w:pPr>
            <w:r w:rsidRPr="00BF0434">
              <w:rPr>
                <w:b/>
              </w:rPr>
              <w:t>9.</w:t>
            </w:r>
          </w:p>
        </w:tc>
        <w:tc>
          <w:tcPr>
            <w:tcW w:w="1843" w:type="dxa"/>
          </w:tcPr>
          <w:p w14:paraId="7D2D7293" w14:textId="77777777" w:rsidR="000D6C9F" w:rsidRPr="00BF0434" w:rsidRDefault="000D6C9F" w:rsidP="005D6338">
            <w:pPr>
              <w:tabs>
                <w:tab w:val="left" w:pos="0"/>
              </w:tabs>
              <w:rPr>
                <w:b/>
              </w:rPr>
            </w:pPr>
            <w:r w:rsidRPr="00BF0434">
              <w:rPr>
                <w:b/>
              </w:rPr>
              <w:t>Принцип справедливого регулирования корпоративных конфликтов</w:t>
            </w:r>
          </w:p>
          <w:p w14:paraId="53917C65" w14:textId="77777777" w:rsidR="000D6C9F" w:rsidRPr="00BF0434" w:rsidRDefault="000D6C9F" w:rsidP="005D6338">
            <w:pPr>
              <w:rPr>
                <w:b/>
              </w:rPr>
            </w:pPr>
            <w:r w:rsidRPr="00BF0434">
              <w:rPr>
                <w:b/>
              </w:rPr>
              <w:t xml:space="preserve"> и конфликта интересов</w:t>
            </w:r>
          </w:p>
        </w:tc>
        <w:tc>
          <w:tcPr>
            <w:tcW w:w="1559" w:type="dxa"/>
          </w:tcPr>
          <w:p w14:paraId="0F5E0670" w14:textId="77777777" w:rsidR="000D6C9F" w:rsidRPr="00BF0434" w:rsidRDefault="000D6C9F" w:rsidP="005D6338">
            <w:pPr>
              <w:tabs>
                <w:tab w:val="left" w:pos="6237"/>
              </w:tabs>
              <w:spacing w:line="266" w:lineRule="exact"/>
              <w:ind w:left="-108" w:right="-108"/>
              <w:jc w:val="center"/>
              <w:rPr>
                <w:b/>
              </w:rPr>
            </w:pPr>
            <w:r w:rsidRPr="00BF0434">
              <w:rPr>
                <w:b/>
              </w:rPr>
              <w:t>Соблюдается</w:t>
            </w:r>
          </w:p>
        </w:tc>
        <w:tc>
          <w:tcPr>
            <w:tcW w:w="5954" w:type="dxa"/>
          </w:tcPr>
          <w:p w14:paraId="25299EB4" w14:textId="77777777" w:rsidR="000D6C9F" w:rsidRPr="00BF0434" w:rsidRDefault="000D6C9F" w:rsidP="005D6338">
            <w:pPr>
              <w:pStyle w:val="TableParagraph"/>
              <w:ind w:left="34"/>
            </w:pPr>
            <w:r w:rsidRPr="00BF0434">
              <w:t xml:space="preserve">В целях определения процедур предупреждения, регулирования, своевременного выявления и предотвращения корпоративных конфликтов и конфликтов интересов, а также координации действий всех органов и должностных лиц, решением Совета директоров от 27.11.19г., протокол №11, утверждены Правила урегулирования корпоративных конфликтов и конфликта </w:t>
            </w:r>
            <w:proofErr w:type="gramStart"/>
            <w:r w:rsidRPr="00BF0434">
              <w:t>интересов  Общества</w:t>
            </w:r>
            <w:proofErr w:type="gramEnd"/>
            <w:r w:rsidRPr="00BF0434">
              <w:t xml:space="preserve"> в новой редакции.</w:t>
            </w:r>
          </w:p>
          <w:p w14:paraId="48BA12B7" w14:textId="77777777" w:rsidR="000D6C9F" w:rsidRPr="00BF0434" w:rsidRDefault="000D6C9F" w:rsidP="005D6338">
            <w:pPr>
              <w:pStyle w:val="TableParagraph"/>
              <w:ind w:left="34"/>
            </w:pPr>
            <w:r w:rsidRPr="00BF0434">
              <w:t>В соответствии с требованиями законодательства Республики Казахстан и в целях обеспечения регулирования конфликта интересов в Обществе ведется перечень аффилированных лиц.</w:t>
            </w:r>
          </w:p>
          <w:p w14:paraId="256CE095" w14:textId="77777777" w:rsidR="000D6C9F" w:rsidRPr="00BF0434" w:rsidRDefault="000D6C9F" w:rsidP="005D6338">
            <w:pPr>
              <w:pStyle w:val="TableParagraph"/>
              <w:ind w:left="34"/>
            </w:pPr>
            <w:r w:rsidRPr="00BF0434">
              <w:t xml:space="preserve">В случае возникновения корпоративного конфликта применяются процедуры и меры, направленные на его предотвращение в целях обеспечения эффективной защиты прав ЕА и деловой репутации Общества. </w:t>
            </w:r>
          </w:p>
          <w:p w14:paraId="5CF06F65" w14:textId="77777777" w:rsidR="000D6C9F" w:rsidRPr="00BF0434" w:rsidRDefault="000D6C9F" w:rsidP="005D6338">
            <w:pPr>
              <w:pStyle w:val="TableParagraph"/>
              <w:tabs>
                <w:tab w:val="left" w:pos="34"/>
                <w:tab w:val="left" w:pos="5120"/>
                <w:tab w:val="left" w:pos="6469"/>
              </w:tabs>
              <w:ind w:left="34"/>
            </w:pPr>
            <w:r w:rsidRPr="00BF0434">
              <w:t>В 2022 году в Обществе случаи корпоративных конфликтов и конфликта интересов должностных лиц и работников Общества не зафиксированы</w:t>
            </w:r>
          </w:p>
        </w:tc>
      </w:tr>
      <w:tr w:rsidR="000D6C9F" w:rsidRPr="00BF0434" w14:paraId="439AB71B" w14:textId="77777777" w:rsidTr="005D6338">
        <w:trPr>
          <w:trHeight w:val="1408"/>
        </w:trPr>
        <w:tc>
          <w:tcPr>
            <w:tcW w:w="562" w:type="dxa"/>
          </w:tcPr>
          <w:p w14:paraId="6B535933" w14:textId="77777777" w:rsidR="000D6C9F" w:rsidRPr="00BF0434" w:rsidRDefault="000D6C9F" w:rsidP="005D6338">
            <w:pPr>
              <w:tabs>
                <w:tab w:val="left" w:pos="6237"/>
              </w:tabs>
              <w:spacing w:line="266" w:lineRule="exact"/>
              <w:ind w:right="40"/>
              <w:jc w:val="center"/>
              <w:rPr>
                <w:b/>
              </w:rPr>
            </w:pPr>
            <w:r w:rsidRPr="00BF0434">
              <w:rPr>
                <w:b/>
              </w:rPr>
              <w:t>10.</w:t>
            </w:r>
          </w:p>
        </w:tc>
        <w:tc>
          <w:tcPr>
            <w:tcW w:w="1843" w:type="dxa"/>
          </w:tcPr>
          <w:p w14:paraId="7791EEB6" w14:textId="77777777" w:rsidR="000D6C9F" w:rsidRPr="00BF0434" w:rsidRDefault="000D6C9F" w:rsidP="005D6338">
            <w:pPr>
              <w:tabs>
                <w:tab w:val="left" w:pos="0"/>
              </w:tabs>
              <w:rPr>
                <w:b/>
              </w:rPr>
            </w:pPr>
            <w:r w:rsidRPr="00BF0434">
              <w:rPr>
                <w:b/>
              </w:rPr>
              <w:t>Принцип ответственности</w:t>
            </w:r>
          </w:p>
        </w:tc>
        <w:tc>
          <w:tcPr>
            <w:tcW w:w="1559" w:type="dxa"/>
          </w:tcPr>
          <w:p w14:paraId="347FBF9E" w14:textId="77777777" w:rsidR="000D6C9F" w:rsidRPr="00BF0434" w:rsidRDefault="000D6C9F" w:rsidP="005D6338">
            <w:pPr>
              <w:tabs>
                <w:tab w:val="left" w:pos="6237"/>
              </w:tabs>
              <w:spacing w:line="266" w:lineRule="exact"/>
              <w:ind w:left="-108" w:right="-108"/>
              <w:jc w:val="center"/>
              <w:rPr>
                <w:b/>
              </w:rPr>
            </w:pPr>
            <w:r w:rsidRPr="00BF0434">
              <w:rPr>
                <w:b/>
              </w:rPr>
              <w:t>Соблюдается</w:t>
            </w:r>
          </w:p>
        </w:tc>
        <w:tc>
          <w:tcPr>
            <w:tcW w:w="5954" w:type="dxa"/>
          </w:tcPr>
          <w:p w14:paraId="23E6E1D9" w14:textId="77777777" w:rsidR="000D6C9F" w:rsidRPr="00BF0434" w:rsidRDefault="000D6C9F" w:rsidP="005D6338">
            <w:pPr>
              <w:pStyle w:val="TableParagraph"/>
              <w:ind w:left="34"/>
            </w:pPr>
            <w:r w:rsidRPr="00BF0434">
              <w:t xml:space="preserve">Общество, как национальный институт развития, осознавая свою роль и ответственность в системе государственной промышленной политики, стремится установить эффективные и сбалансированные отношения со всеми заинтересованными сторонами: </w:t>
            </w:r>
          </w:p>
          <w:p w14:paraId="6B730650" w14:textId="77777777" w:rsidR="000D6C9F" w:rsidRPr="00BF0434" w:rsidRDefault="000D6C9F" w:rsidP="005D6338">
            <w:pPr>
              <w:pStyle w:val="TableParagraph"/>
              <w:ind w:left="34"/>
            </w:pPr>
            <w:r w:rsidRPr="00BF0434">
              <w:t>1) Взаимоотношения Общества с Единственным акционером регулируются Уставом, Кодексом корпоративного управления, Кодексом деловой этики и другими внутренними документами Общества.</w:t>
            </w:r>
          </w:p>
          <w:p w14:paraId="36C62C04" w14:textId="77777777" w:rsidR="000D6C9F" w:rsidRPr="00BF0434" w:rsidRDefault="000D6C9F" w:rsidP="005D6338">
            <w:pPr>
              <w:pStyle w:val="TableParagraph"/>
              <w:ind w:left="34"/>
            </w:pPr>
            <w:r w:rsidRPr="00BF0434">
              <w:t>2) Общество, его</w:t>
            </w:r>
            <w:r w:rsidRPr="00BF0434">
              <w:rPr>
                <w:spacing w:val="-5"/>
              </w:rPr>
              <w:t xml:space="preserve"> должностные лица и </w:t>
            </w:r>
            <w:r w:rsidRPr="00BF0434">
              <w:t>работники</w:t>
            </w:r>
            <w:r w:rsidRPr="00BF0434">
              <w:rPr>
                <w:spacing w:val="-10"/>
              </w:rPr>
              <w:t xml:space="preserve"> </w:t>
            </w:r>
            <w:r w:rsidRPr="00BF0434">
              <w:t>строят</w:t>
            </w:r>
            <w:r w:rsidRPr="00BF0434">
              <w:rPr>
                <w:spacing w:val="-14"/>
              </w:rPr>
              <w:t xml:space="preserve"> </w:t>
            </w:r>
            <w:r w:rsidRPr="00BF0434">
              <w:t>отношения</w:t>
            </w:r>
            <w:r w:rsidRPr="00BF0434">
              <w:rPr>
                <w:spacing w:val="-11"/>
              </w:rPr>
              <w:t xml:space="preserve"> </w:t>
            </w:r>
            <w:proofErr w:type="gramStart"/>
            <w:r w:rsidRPr="00BF0434">
              <w:t xml:space="preserve">с </w:t>
            </w:r>
            <w:r w:rsidRPr="00BF0434">
              <w:rPr>
                <w:spacing w:val="-11"/>
              </w:rPr>
              <w:t xml:space="preserve"> </w:t>
            </w:r>
            <w:r w:rsidRPr="00BF0434">
              <w:t>государственными</w:t>
            </w:r>
            <w:proofErr w:type="gramEnd"/>
            <w:r w:rsidRPr="00BF0434">
              <w:t xml:space="preserve"> органами и институтами развития</w:t>
            </w:r>
            <w:r w:rsidRPr="00BF0434">
              <w:rPr>
                <w:spacing w:val="-10"/>
              </w:rPr>
              <w:t xml:space="preserve"> РК </w:t>
            </w:r>
            <w:r w:rsidRPr="00BF0434">
              <w:t>на</w:t>
            </w:r>
            <w:r w:rsidRPr="00BF0434">
              <w:rPr>
                <w:spacing w:val="-11"/>
              </w:rPr>
              <w:t xml:space="preserve"> </w:t>
            </w:r>
            <w:r w:rsidRPr="00BF0434">
              <w:t>принципах</w:t>
            </w:r>
            <w:r w:rsidRPr="00BF0434">
              <w:rPr>
                <w:spacing w:val="-10"/>
              </w:rPr>
              <w:t xml:space="preserve"> </w:t>
            </w:r>
            <w:r w:rsidRPr="00BF0434">
              <w:t>партнерства</w:t>
            </w:r>
            <w:r w:rsidRPr="00BF0434">
              <w:rPr>
                <w:spacing w:val="-11"/>
              </w:rPr>
              <w:t xml:space="preserve"> </w:t>
            </w:r>
            <w:r w:rsidRPr="00BF0434">
              <w:t>и</w:t>
            </w:r>
            <w:r w:rsidRPr="00BF0434">
              <w:rPr>
                <w:spacing w:val="-9"/>
              </w:rPr>
              <w:t xml:space="preserve"> </w:t>
            </w:r>
            <w:r w:rsidRPr="00BF0434">
              <w:t>уважения,</w:t>
            </w:r>
            <w:r w:rsidRPr="00BF0434">
              <w:rPr>
                <w:spacing w:val="-12"/>
              </w:rPr>
              <w:t xml:space="preserve"> </w:t>
            </w:r>
            <w:r w:rsidRPr="00BF0434">
              <w:t>понимая, что действия уполномоченных государственных органов и подведомственных организаций должны быть нацелены на промышленно-инновационное развитие экономики</w:t>
            </w:r>
            <w:r w:rsidRPr="00BF0434">
              <w:rPr>
                <w:spacing w:val="-2"/>
              </w:rPr>
              <w:t xml:space="preserve"> </w:t>
            </w:r>
            <w:r w:rsidRPr="00BF0434">
              <w:t>страны.</w:t>
            </w:r>
          </w:p>
          <w:p w14:paraId="6B936028" w14:textId="77777777" w:rsidR="000D6C9F" w:rsidRPr="00BF0434" w:rsidRDefault="000D6C9F" w:rsidP="005D6338">
            <w:pPr>
              <w:pStyle w:val="TableParagraph"/>
              <w:ind w:left="34"/>
            </w:pPr>
            <w:r w:rsidRPr="00BF0434">
              <w:t xml:space="preserve">3) Общество выстраивает отношения со своими клиентами, включая заказчиков аналитических и консультационных услуг, субъектов промышленно-инновационной деятельности, обращающихся за получением мер государственного стимулирования, потребителей услуг Общества в рамках координации развития и продвижения СЭЗ (управляющие компании, участники СЭЗ, потенциальные инвесторы), на принципах законности (полное соблюдение норм законодательства и </w:t>
            </w:r>
            <w:r w:rsidRPr="00BF0434">
              <w:lastRenderedPageBreak/>
              <w:t xml:space="preserve">установленных правил), деловой этики, соблюдения договорных отношений, прозрачности, уважения. Общество проводит периодическое анкетирование потребителей услуг по предоставлению мер государственного стимулирования с целью оценки уровня их удовлетворенности качеством сервиса. </w:t>
            </w:r>
          </w:p>
          <w:p w14:paraId="0FDCBC0C" w14:textId="77777777" w:rsidR="000D6C9F" w:rsidRPr="00BF0434" w:rsidRDefault="000D6C9F" w:rsidP="005D6338">
            <w:pPr>
              <w:pStyle w:val="TableParagraph"/>
              <w:ind w:left="34"/>
            </w:pPr>
            <w:r w:rsidRPr="00BF0434">
              <w:t>4) Выстраивая отношения с поставщиками товаров/работ/услуг, Общество руководствуется принципами деловой этики, соблюдает все условия договорных отношений и обеспечивает стабильность и прозрачность деятельности.</w:t>
            </w:r>
          </w:p>
          <w:p w14:paraId="2226BFD9" w14:textId="77777777" w:rsidR="000D6C9F" w:rsidRPr="00BF0434" w:rsidRDefault="000D6C9F" w:rsidP="005D6338">
            <w:pPr>
              <w:pStyle w:val="TableParagraph"/>
              <w:ind w:left="34"/>
            </w:pPr>
            <w:r w:rsidRPr="00BF0434">
              <w:t>5) Общество ведет взвешенную открытую кадровую политику, нацеленную на формирование высокопрофессионального, квалифицированного и мотивированного персонала. Общество стремится обеспечивать всем работникам равные возможности для</w:t>
            </w:r>
            <w:r w:rsidRPr="00BF0434">
              <w:rPr>
                <w:spacing w:val="-11"/>
              </w:rPr>
              <w:t xml:space="preserve"> </w:t>
            </w:r>
            <w:r w:rsidRPr="00BF0434">
              <w:t>реализации</w:t>
            </w:r>
            <w:r w:rsidRPr="00BF0434">
              <w:rPr>
                <w:spacing w:val="-15"/>
              </w:rPr>
              <w:t xml:space="preserve"> </w:t>
            </w:r>
            <w:r w:rsidRPr="00BF0434">
              <w:t>их</w:t>
            </w:r>
            <w:r w:rsidRPr="00BF0434">
              <w:rPr>
                <w:spacing w:val="-16"/>
              </w:rPr>
              <w:t xml:space="preserve"> </w:t>
            </w:r>
            <w:r w:rsidRPr="00BF0434">
              <w:t>потенциала</w:t>
            </w:r>
            <w:r w:rsidRPr="00BF0434">
              <w:rPr>
                <w:spacing w:val="-16"/>
              </w:rPr>
              <w:t xml:space="preserve"> </w:t>
            </w:r>
            <w:r w:rsidRPr="00BF0434">
              <w:t>в</w:t>
            </w:r>
            <w:r w:rsidRPr="00BF0434">
              <w:rPr>
                <w:spacing w:val="-9"/>
              </w:rPr>
              <w:t xml:space="preserve"> </w:t>
            </w:r>
            <w:r w:rsidRPr="00BF0434">
              <w:t>процессе</w:t>
            </w:r>
            <w:r w:rsidRPr="00BF0434">
              <w:rPr>
                <w:spacing w:val="-13"/>
              </w:rPr>
              <w:t xml:space="preserve"> </w:t>
            </w:r>
            <w:r w:rsidRPr="00BF0434">
              <w:t>трудовой</w:t>
            </w:r>
            <w:r w:rsidRPr="00BF0434">
              <w:rPr>
                <w:spacing w:val="-10"/>
              </w:rPr>
              <w:t xml:space="preserve"> </w:t>
            </w:r>
            <w:r w:rsidRPr="00BF0434">
              <w:t>деятельности, беспристрастную и справедливую оценку результатов и мотивацию их деятельности, подбор и карьерный рост работников исключительно на основе профессиональных способностей, знаний и</w:t>
            </w:r>
            <w:r w:rsidRPr="00BF0434">
              <w:rPr>
                <w:spacing w:val="-5"/>
              </w:rPr>
              <w:t xml:space="preserve"> </w:t>
            </w:r>
            <w:r w:rsidRPr="00BF0434">
              <w:t>навыков.</w:t>
            </w:r>
          </w:p>
        </w:tc>
      </w:tr>
    </w:tbl>
    <w:p w14:paraId="216F6765" w14:textId="77777777" w:rsidR="000D6C9F" w:rsidRPr="00BF0434" w:rsidRDefault="000D6C9F" w:rsidP="000D6C9F">
      <w:pPr>
        <w:rPr>
          <w:rFonts w:eastAsia="Consolas"/>
          <w:lang w:eastAsia="en-US"/>
        </w:rPr>
      </w:pPr>
    </w:p>
    <w:p w14:paraId="49DE4656" w14:textId="77777777" w:rsidR="000D6C9F" w:rsidRPr="00BF0434" w:rsidRDefault="000D6C9F" w:rsidP="000D6C9F">
      <w:pPr>
        <w:pStyle w:val="2"/>
        <w:spacing w:before="0" w:after="0"/>
        <w:contextualSpacing/>
        <w:jc w:val="both"/>
        <w:rPr>
          <w:rFonts w:ascii="Times New Roman" w:eastAsia="Consolas" w:hAnsi="Times New Roman"/>
          <w:i w:val="0"/>
          <w:iCs w:val="0"/>
          <w:color w:val="000000"/>
        </w:rPr>
      </w:pPr>
      <w:bookmarkStart w:id="166" w:name="_Toc131172773"/>
      <w:r w:rsidRPr="00BF0434">
        <w:rPr>
          <w:rFonts w:ascii="Times New Roman" w:eastAsia="Consolas" w:hAnsi="Times New Roman"/>
          <w:i w:val="0"/>
          <w:iCs w:val="0"/>
          <w:color w:val="000000"/>
        </w:rPr>
        <w:t>7.3. Состав Правления Общества, отчет о деятельности</w:t>
      </w:r>
      <w:r w:rsidRPr="00BF0434" w:rsidDel="00032B1A">
        <w:rPr>
          <w:rFonts w:ascii="Times New Roman" w:eastAsia="Consolas" w:hAnsi="Times New Roman"/>
          <w:i w:val="0"/>
          <w:iCs w:val="0"/>
          <w:color w:val="000000"/>
        </w:rPr>
        <w:t xml:space="preserve"> </w:t>
      </w:r>
      <w:r w:rsidRPr="00BF0434">
        <w:rPr>
          <w:rFonts w:ascii="Times New Roman" w:eastAsia="Consolas" w:hAnsi="Times New Roman"/>
          <w:i w:val="0"/>
          <w:iCs w:val="0"/>
          <w:color w:val="000000"/>
        </w:rPr>
        <w:t>Правления Общества</w:t>
      </w:r>
      <w:bookmarkEnd w:id="166"/>
    </w:p>
    <w:p w14:paraId="6F3D375E" w14:textId="77777777" w:rsidR="000D6C9F" w:rsidRPr="00BF0434" w:rsidRDefault="000D6C9F" w:rsidP="000D6C9F">
      <w:pPr>
        <w:ind w:firstLine="709"/>
        <w:jc w:val="both"/>
        <w:rPr>
          <w:rFonts w:eastAsia="Consolas"/>
          <w:bCs/>
          <w:color w:val="000000"/>
          <w:sz w:val="28"/>
          <w:szCs w:val="28"/>
        </w:rPr>
      </w:pPr>
      <w:r w:rsidRPr="00BF0434">
        <w:rPr>
          <w:rFonts w:eastAsia="Consolas"/>
          <w:bCs/>
          <w:color w:val="000000"/>
          <w:sz w:val="28"/>
          <w:szCs w:val="28"/>
        </w:rPr>
        <w:t xml:space="preserve">Порядок деятельности Правления Общества (права, обязанности и ответственность членов Правления), созыва и проведения заседаний Правления, принятия и оформления его решений, а также осуществления контроля за их исполнением определены Положением о Правлении АО </w:t>
      </w:r>
      <w:r w:rsidRPr="00BF0434">
        <w:rPr>
          <w:rFonts w:eastAsia="Consolas"/>
          <w:color w:val="000000"/>
          <w:sz w:val="28"/>
          <w:szCs w:val="28"/>
        </w:rPr>
        <w:t>«Казахстанский центр индустрии и экспорта «</w:t>
      </w:r>
      <w:r w:rsidRPr="00BF0434">
        <w:rPr>
          <w:rFonts w:eastAsia="Consolas"/>
          <w:color w:val="000000"/>
          <w:sz w:val="28"/>
          <w:szCs w:val="28"/>
          <w:lang w:val="en-US"/>
        </w:rPr>
        <w:t>QazIndustry</w:t>
      </w:r>
      <w:r w:rsidRPr="00BF0434">
        <w:rPr>
          <w:rFonts w:eastAsia="Consolas"/>
          <w:color w:val="000000"/>
          <w:sz w:val="28"/>
          <w:szCs w:val="28"/>
        </w:rPr>
        <w:t xml:space="preserve">», </w:t>
      </w:r>
      <w:r w:rsidRPr="00BF0434">
        <w:rPr>
          <w:rFonts w:eastAsia="Consolas"/>
          <w:bCs/>
          <w:color w:val="000000"/>
          <w:sz w:val="28"/>
          <w:szCs w:val="28"/>
        </w:rPr>
        <w:t>утвержденным решением Совета директоров Общества</w:t>
      </w:r>
      <w:r w:rsidRPr="00BF0434">
        <w:rPr>
          <w:rFonts w:eastAsia="Consolas"/>
          <w:color w:val="000000"/>
          <w:sz w:val="28"/>
          <w:szCs w:val="28"/>
        </w:rPr>
        <w:t xml:space="preserve"> </w:t>
      </w:r>
      <w:r w:rsidRPr="00BF0434">
        <w:rPr>
          <w:rFonts w:eastAsia="Consolas"/>
          <w:bCs/>
          <w:color w:val="000000"/>
          <w:sz w:val="28"/>
          <w:szCs w:val="28"/>
        </w:rPr>
        <w:t>от 27 декабря 2019 года (протокол №12).</w:t>
      </w:r>
    </w:p>
    <w:p w14:paraId="1A820118" w14:textId="77777777" w:rsidR="000D6C9F" w:rsidRPr="00BF0434" w:rsidRDefault="000D6C9F" w:rsidP="000D6C9F">
      <w:pPr>
        <w:widowControl w:val="0"/>
        <w:pBdr>
          <w:bottom w:val="single" w:sz="4" w:space="31" w:color="FFFFFF"/>
        </w:pBdr>
        <w:tabs>
          <w:tab w:val="num" w:pos="709"/>
          <w:tab w:val="left" w:pos="993"/>
        </w:tabs>
        <w:ind w:firstLine="709"/>
        <w:contextualSpacing/>
        <w:jc w:val="both"/>
        <w:rPr>
          <w:sz w:val="28"/>
          <w:szCs w:val="28"/>
          <w:lang w:val="kk-KZ"/>
        </w:rPr>
      </w:pPr>
      <w:r w:rsidRPr="00BF0434">
        <w:rPr>
          <w:sz w:val="28"/>
          <w:szCs w:val="28"/>
          <w:lang w:val="kk-KZ"/>
        </w:rPr>
        <w:t xml:space="preserve">Назначение членов Правления осуществляется по решению Совета директоров в соответствии с Законом Республики Казахстан «Об акционерных обществах», Уставом Общества и Положением о Правлении Общества (утверждено Советом директоров  27 декабря 2019 года, протокол № 12). </w:t>
      </w:r>
    </w:p>
    <w:p w14:paraId="0870B796" w14:textId="77777777" w:rsidR="000D6C9F" w:rsidRPr="00BF0434" w:rsidRDefault="000D6C9F" w:rsidP="000D6C9F">
      <w:pPr>
        <w:widowControl w:val="0"/>
        <w:pBdr>
          <w:bottom w:val="single" w:sz="4" w:space="31" w:color="FFFFFF"/>
        </w:pBdr>
        <w:tabs>
          <w:tab w:val="num" w:pos="709"/>
          <w:tab w:val="left" w:pos="993"/>
        </w:tabs>
        <w:ind w:firstLine="709"/>
        <w:contextualSpacing/>
        <w:jc w:val="both"/>
        <w:rPr>
          <w:rFonts w:eastAsia="Consolas"/>
          <w:b/>
          <w:color w:val="000000"/>
          <w:sz w:val="14"/>
          <w:szCs w:val="28"/>
        </w:rPr>
      </w:pPr>
      <w:r w:rsidRPr="00BF0434">
        <w:rPr>
          <w:rFonts w:eastAsia="Consolas"/>
          <w:bCs/>
          <w:color w:val="000000"/>
          <w:sz w:val="28"/>
          <w:szCs w:val="28"/>
        </w:rPr>
        <w:t xml:space="preserve">По состоянию </w:t>
      </w:r>
      <w:r w:rsidRPr="00BF0434">
        <w:rPr>
          <w:rFonts w:eastAsia="Consolas"/>
          <w:b/>
          <w:bCs/>
          <w:color w:val="000000"/>
          <w:sz w:val="28"/>
          <w:szCs w:val="28"/>
        </w:rPr>
        <w:t>на 1 января 2022 года</w:t>
      </w:r>
      <w:r w:rsidRPr="00BF0434">
        <w:rPr>
          <w:rFonts w:eastAsia="Consolas"/>
          <w:bCs/>
          <w:color w:val="000000"/>
          <w:sz w:val="28"/>
          <w:szCs w:val="28"/>
        </w:rPr>
        <w:t xml:space="preserve"> Правление Общества состояло из </w:t>
      </w:r>
      <w:r w:rsidRPr="00BF0434">
        <w:rPr>
          <w:rFonts w:eastAsia="Consolas"/>
          <w:b/>
          <w:color w:val="000000"/>
          <w:sz w:val="28"/>
          <w:szCs w:val="28"/>
        </w:rPr>
        <w:t xml:space="preserve">4 человек: </w:t>
      </w:r>
    </w:p>
    <w:tbl>
      <w:tblPr>
        <w:tblpPr w:leftFromText="180" w:rightFromText="180" w:bottomFromText="155" w:vertAnchor="text" w:tblpX="-10"/>
        <w:tblW w:w="93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411"/>
        <w:gridCol w:w="4950"/>
      </w:tblGrid>
      <w:tr w:rsidR="000D6C9F" w:rsidRPr="00BF0434" w14:paraId="4A01C082" w14:textId="77777777" w:rsidTr="005D6338">
        <w:trPr>
          <w:trHeight w:val="411"/>
        </w:trPr>
        <w:tc>
          <w:tcPr>
            <w:tcW w:w="4411" w:type="dxa"/>
            <w:tcMar>
              <w:top w:w="0" w:type="dxa"/>
              <w:left w:w="108" w:type="dxa"/>
              <w:bottom w:w="0" w:type="dxa"/>
              <w:right w:w="108" w:type="dxa"/>
            </w:tcMar>
            <w:vAlign w:val="center"/>
            <w:hideMark/>
          </w:tcPr>
          <w:p w14:paraId="673F9C01" w14:textId="77777777" w:rsidR="000D6C9F" w:rsidRPr="00BF0434" w:rsidRDefault="000D6C9F" w:rsidP="005D6338">
            <w:pPr>
              <w:ind w:firstLine="567"/>
              <w:jc w:val="both"/>
              <w:rPr>
                <w:rFonts w:eastAsia="Consolas"/>
                <w:b/>
                <w:bCs/>
                <w:szCs w:val="28"/>
              </w:rPr>
            </w:pPr>
            <w:r w:rsidRPr="00BF0434">
              <w:rPr>
                <w:rFonts w:eastAsia="Consolas"/>
                <w:b/>
                <w:bCs/>
                <w:szCs w:val="28"/>
              </w:rPr>
              <w:t>Председатель Правления</w:t>
            </w:r>
          </w:p>
        </w:tc>
        <w:tc>
          <w:tcPr>
            <w:tcW w:w="4950" w:type="dxa"/>
            <w:tcMar>
              <w:top w:w="0" w:type="dxa"/>
              <w:left w:w="108" w:type="dxa"/>
              <w:bottom w:w="0" w:type="dxa"/>
              <w:right w:w="108" w:type="dxa"/>
            </w:tcMar>
            <w:vAlign w:val="center"/>
          </w:tcPr>
          <w:p w14:paraId="0E50BA24" w14:textId="77777777" w:rsidR="000D6C9F" w:rsidRPr="00BF0434" w:rsidRDefault="000D6C9F" w:rsidP="005D6338">
            <w:pPr>
              <w:ind w:firstLine="21"/>
              <w:jc w:val="center"/>
              <w:rPr>
                <w:rFonts w:eastAsia="Consolas"/>
                <w:bCs/>
                <w:szCs w:val="28"/>
              </w:rPr>
            </w:pPr>
            <w:r w:rsidRPr="00BF0434">
              <w:rPr>
                <w:rFonts w:eastAsia="Consolas"/>
                <w:bCs/>
                <w:szCs w:val="28"/>
              </w:rPr>
              <w:t>Бекенов Берик Темиргалиевич</w:t>
            </w:r>
          </w:p>
        </w:tc>
      </w:tr>
      <w:tr w:rsidR="000D6C9F" w:rsidRPr="00BF0434" w14:paraId="16D64BC9" w14:textId="77777777" w:rsidTr="005D6338">
        <w:trPr>
          <w:trHeight w:val="397"/>
        </w:trPr>
        <w:tc>
          <w:tcPr>
            <w:tcW w:w="4411" w:type="dxa"/>
            <w:vMerge w:val="restart"/>
            <w:tcMar>
              <w:top w:w="0" w:type="dxa"/>
              <w:left w:w="108" w:type="dxa"/>
              <w:bottom w:w="0" w:type="dxa"/>
              <w:right w:w="108" w:type="dxa"/>
            </w:tcMar>
            <w:vAlign w:val="center"/>
            <w:hideMark/>
          </w:tcPr>
          <w:p w14:paraId="4043155E" w14:textId="77777777" w:rsidR="000D6C9F" w:rsidRPr="00BF0434" w:rsidRDefault="000D6C9F" w:rsidP="005D6338">
            <w:pPr>
              <w:jc w:val="center"/>
              <w:rPr>
                <w:rFonts w:eastAsia="Consolas"/>
                <w:b/>
                <w:bCs/>
                <w:szCs w:val="28"/>
              </w:rPr>
            </w:pPr>
            <w:r w:rsidRPr="00BF0434">
              <w:rPr>
                <w:rFonts w:eastAsia="Consolas"/>
                <w:b/>
                <w:bCs/>
                <w:szCs w:val="28"/>
              </w:rPr>
              <w:t xml:space="preserve">Заместители Председателя Правления </w:t>
            </w:r>
          </w:p>
        </w:tc>
        <w:tc>
          <w:tcPr>
            <w:tcW w:w="4950" w:type="dxa"/>
            <w:tcMar>
              <w:top w:w="0" w:type="dxa"/>
              <w:left w:w="108" w:type="dxa"/>
              <w:bottom w:w="0" w:type="dxa"/>
              <w:right w:w="108" w:type="dxa"/>
            </w:tcMar>
            <w:vAlign w:val="center"/>
            <w:hideMark/>
          </w:tcPr>
          <w:p w14:paraId="68977E54" w14:textId="77777777" w:rsidR="000D6C9F" w:rsidRPr="00BF0434" w:rsidRDefault="000D6C9F" w:rsidP="005D6338">
            <w:pPr>
              <w:ind w:firstLine="21"/>
              <w:jc w:val="center"/>
              <w:rPr>
                <w:rFonts w:eastAsia="Consolas"/>
                <w:bCs/>
                <w:szCs w:val="28"/>
              </w:rPr>
            </w:pPr>
            <w:r w:rsidRPr="00BF0434">
              <w:rPr>
                <w:rFonts w:eastAsia="Consolas"/>
                <w:bCs/>
                <w:szCs w:val="28"/>
              </w:rPr>
              <w:t>Бопазов Марат Дарибекович</w:t>
            </w:r>
          </w:p>
        </w:tc>
      </w:tr>
      <w:tr w:rsidR="000D6C9F" w:rsidRPr="00BF0434" w14:paraId="6315FD5E" w14:textId="77777777" w:rsidTr="005D6338">
        <w:trPr>
          <w:trHeight w:val="397"/>
        </w:trPr>
        <w:tc>
          <w:tcPr>
            <w:tcW w:w="4411" w:type="dxa"/>
            <w:vMerge/>
            <w:tcMar>
              <w:top w:w="0" w:type="dxa"/>
              <w:left w:w="108" w:type="dxa"/>
              <w:bottom w:w="0" w:type="dxa"/>
              <w:right w:w="108" w:type="dxa"/>
            </w:tcMar>
            <w:vAlign w:val="center"/>
          </w:tcPr>
          <w:p w14:paraId="36262DBF" w14:textId="77777777" w:rsidR="000D6C9F" w:rsidRPr="00BF0434" w:rsidRDefault="000D6C9F" w:rsidP="005D6338">
            <w:pPr>
              <w:ind w:firstLine="567"/>
              <w:jc w:val="both"/>
              <w:rPr>
                <w:rFonts w:eastAsia="Consolas"/>
                <w:bCs/>
                <w:szCs w:val="28"/>
              </w:rPr>
            </w:pPr>
          </w:p>
        </w:tc>
        <w:tc>
          <w:tcPr>
            <w:tcW w:w="4950" w:type="dxa"/>
            <w:tcMar>
              <w:top w:w="0" w:type="dxa"/>
              <w:left w:w="108" w:type="dxa"/>
              <w:bottom w:w="0" w:type="dxa"/>
              <w:right w:w="108" w:type="dxa"/>
            </w:tcMar>
            <w:vAlign w:val="center"/>
          </w:tcPr>
          <w:p w14:paraId="71B5B60D" w14:textId="77777777" w:rsidR="000D6C9F" w:rsidRPr="00BF0434" w:rsidRDefault="000D6C9F" w:rsidP="005D6338">
            <w:pPr>
              <w:ind w:firstLine="21"/>
              <w:jc w:val="center"/>
              <w:rPr>
                <w:rFonts w:eastAsia="Consolas"/>
                <w:bCs/>
                <w:szCs w:val="28"/>
              </w:rPr>
            </w:pPr>
            <w:r w:rsidRPr="00BF0434">
              <w:rPr>
                <w:rFonts w:eastAsia="Consolas"/>
                <w:bCs/>
                <w:szCs w:val="28"/>
              </w:rPr>
              <w:t>Какимжанов Айдар Аулияханович</w:t>
            </w:r>
          </w:p>
        </w:tc>
      </w:tr>
      <w:tr w:rsidR="000D6C9F" w:rsidRPr="00BF0434" w14:paraId="11EAC717" w14:textId="77777777" w:rsidTr="005D6338">
        <w:trPr>
          <w:trHeight w:val="397"/>
        </w:trPr>
        <w:tc>
          <w:tcPr>
            <w:tcW w:w="4411" w:type="dxa"/>
            <w:vMerge/>
            <w:vAlign w:val="center"/>
            <w:hideMark/>
          </w:tcPr>
          <w:p w14:paraId="5DA5E7AC" w14:textId="77777777" w:rsidR="000D6C9F" w:rsidRPr="00BF0434" w:rsidRDefault="000D6C9F" w:rsidP="005D6338">
            <w:pPr>
              <w:ind w:firstLine="567"/>
              <w:jc w:val="both"/>
              <w:rPr>
                <w:rFonts w:eastAsia="Consolas"/>
                <w:bCs/>
                <w:szCs w:val="28"/>
              </w:rPr>
            </w:pPr>
          </w:p>
        </w:tc>
        <w:tc>
          <w:tcPr>
            <w:tcW w:w="4950" w:type="dxa"/>
            <w:tcMar>
              <w:top w:w="0" w:type="dxa"/>
              <w:left w:w="108" w:type="dxa"/>
              <w:bottom w:w="0" w:type="dxa"/>
              <w:right w:w="108" w:type="dxa"/>
            </w:tcMar>
            <w:vAlign w:val="center"/>
          </w:tcPr>
          <w:p w14:paraId="40B59A3C" w14:textId="77777777" w:rsidR="000D6C9F" w:rsidRPr="00BF0434" w:rsidRDefault="000D6C9F" w:rsidP="005D6338">
            <w:pPr>
              <w:ind w:firstLine="21"/>
              <w:jc w:val="center"/>
              <w:rPr>
                <w:rFonts w:eastAsia="Consolas"/>
                <w:bCs/>
                <w:szCs w:val="28"/>
              </w:rPr>
            </w:pPr>
            <w:r w:rsidRPr="00BF0434">
              <w:rPr>
                <w:rFonts w:eastAsia="Consolas"/>
                <w:bCs/>
                <w:color w:val="000000"/>
                <w:szCs w:val="28"/>
              </w:rPr>
              <w:t>Муканов Талгат Аскарович</w:t>
            </w:r>
          </w:p>
        </w:tc>
      </w:tr>
      <w:tr w:rsidR="000D6C9F" w:rsidRPr="00BF0434" w14:paraId="0280DCF8" w14:textId="77777777" w:rsidTr="005D6338">
        <w:trPr>
          <w:trHeight w:val="397"/>
        </w:trPr>
        <w:tc>
          <w:tcPr>
            <w:tcW w:w="4411" w:type="dxa"/>
            <w:vMerge/>
            <w:vAlign w:val="center"/>
          </w:tcPr>
          <w:p w14:paraId="76E48848" w14:textId="77777777" w:rsidR="000D6C9F" w:rsidRPr="00BF0434" w:rsidRDefault="000D6C9F" w:rsidP="005D6338">
            <w:pPr>
              <w:ind w:firstLine="567"/>
              <w:jc w:val="both"/>
              <w:rPr>
                <w:rFonts w:eastAsia="Consolas"/>
                <w:bCs/>
                <w:szCs w:val="28"/>
              </w:rPr>
            </w:pPr>
          </w:p>
        </w:tc>
        <w:tc>
          <w:tcPr>
            <w:tcW w:w="4950" w:type="dxa"/>
            <w:tcMar>
              <w:top w:w="0" w:type="dxa"/>
              <w:left w:w="108" w:type="dxa"/>
              <w:bottom w:w="0" w:type="dxa"/>
              <w:right w:w="108" w:type="dxa"/>
            </w:tcMar>
            <w:vAlign w:val="center"/>
          </w:tcPr>
          <w:p w14:paraId="384D2493" w14:textId="77777777" w:rsidR="000D6C9F" w:rsidRPr="00BF0434" w:rsidRDefault="000D6C9F" w:rsidP="005D6338">
            <w:pPr>
              <w:ind w:firstLine="21"/>
              <w:jc w:val="center"/>
              <w:rPr>
                <w:rFonts w:eastAsia="Consolas"/>
                <w:bCs/>
                <w:color w:val="000000"/>
                <w:szCs w:val="28"/>
              </w:rPr>
            </w:pPr>
            <w:r w:rsidRPr="00BF0434">
              <w:rPr>
                <w:rFonts w:eastAsia="Consolas"/>
                <w:bCs/>
                <w:color w:val="000000"/>
                <w:szCs w:val="28"/>
              </w:rPr>
              <w:t>вакансия</w:t>
            </w:r>
          </w:p>
        </w:tc>
      </w:tr>
    </w:tbl>
    <w:p w14:paraId="24A9C719" w14:textId="77777777" w:rsidR="000D6C9F" w:rsidRPr="00BF0434" w:rsidRDefault="000D6C9F" w:rsidP="000D6C9F">
      <w:pPr>
        <w:widowControl w:val="0"/>
        <w:pBdr>
          <w:bottom w:val="single" w:sz="4" w:space="31" w:color="FFFFFF"/>
        </w:pBdr>
        <w:tabs>
          <w:tab w:val="num" w:pos="709"/>
          <w:tab w:val="left" w:pos="993"/>
        </w:tabs>
        <w:ind w:firstLine="709"/>
        <w:contextualSpacing/>
        <w:jc w:val="both"/>
        <w:rPr>
          <w:rFonts w:eastAsia="Consolas"/>
          <w:bCs/>
          <w:sz w:val="28"/>
          <w:szCs w:val="28"/>
        </w:rPr>
      </w:pPr>
    </w:p>
    <w:p w14:paraId="2047DBFC" w14:textId="77777777" w:rsidR="000D6C9F" w:rsidRPr="00BF0434" w:rsidRDefault="000D6C9F" w:rsidP="000D6C9F">
      <w:pPr>
        <w:widowControl w:val="0"/>
        <w:pBdr>
          <w:bottom w:val="single" w:sz="4" w:space="31" w:color="FFFFFF"/>
        </w:pBdr>
        <w:tabs>
          <w:tab w:val="num" w:pos="709"/>
          <w:tab w:val="left" w:pos="993"/>
        </w:tabs>
        <w:ind w:firstLine="709"/>
        <w:contextualSpacing/>
        <w:jc w:val="both"/>
        <w:rPr>
          <w:i/>
          <w:iCs/>
          <w:sz w:val="28"/>
          <w:szCs w:val="28"/>
        </w:rPr>
      </w:pPr>
      <w:r w:rsidRPr="00BF0434">
        <w:rPr>
          <w:sz w:val="28"/>
          <w:szCs w:val="28"/>
        </w:rPr>
        <w:lastRenderedPageBreak/>
        <w:t xml:space="preserve">Советом директоров Общества 25 февраля 2022 года (протокол № 01/22) в состав Правления Общества избран заместитель Председателя Правления </w:t>
      </w:r>
      <w:r w:rsidRPr="00BF0434">
        <w:rPr>
          <w:i/>
          <w:iCs/>
          <w:sz w:val="28"/>
          <w:szCs w:val="28"/>
        </w:rPr>
        <w:t xml:space="preserve">Дауешов М.Е. </w:t>
      </w:r>
    </w:p>
    <w:p w14:paraId="7FCF0B1D" w14:textId="77777777" w:rsidR="000D6C9F" w:rsidRPr="00BF0434" w:rsidRDefault="000D6C9F" w:rsidP="000D6C9F">
      <w:pPr>
        <w:widowControl w:val="0"/>
        <w:pBdr>
          <w:bottom w:val="single" w:sz="4" w:space="31" w:color="FFFFFF"/>
        </w:pBdr>
        <w:tabs>
          <w:tab w:val="num" w:pos="709"/>
          <w:tab w:val="left" w:pos="993"/>
        </w:tabs>
        <w:ind w:firstLine="709"/>
        <w:contextualSpacing/>
        <w:jc w:val="both"/>
        <w:rPr>
          <w:rFonts w:eastAsia="Consolas"/>
          <w:bCs/>
          <w:i/>
          <w:iCs/>
          <w:sz w:val="28"/>
          <w:szCs w:val="28"/>
        </w:rPr>
      </w:pPr>
      <w:r w:rsidRPr="00BF0434">
        <w:rPr>
          <w:rFonts w:eastAsia="Consolas"/>
          <w:bCs/>
          <w:sz w:val="28"/>
          <w:szCs w:val="28"/>
        </w:rPr>
        <w:t>Решением Совета директоров от 3 мая 2022 года (протокол № 03/22) д</w:t>
      </w:r>
      <w:r w:rsidRPr="00BF0434">
        <w:rPr>
          <w:sz w:val="28"/>
          <w:szCs w:val="28"/>
        </w:rPr>
        <w:t xml:space="preserve">осрочно прекращены полномочия </w:t>
      </w:r>
      <w:r w:rsidRPr="00BF0434">
        <w:rPr>
          <w:sz w:val="28"/>
          <w:szCs w:val="28"/>
          <w:lang w:val="kk-KZ"/>
        </w:rPr>
        <w:t>члена Правления - з</w:t>
      </w:r>
      <w:r w:rsidRPr="00BF0434">
        <w:rPr>
          <w:sz w:val="28"/>
          <w:szCs w:val="28"/>
        </w:rPr>
        <w:t xml:space="preserve">аместителя Председателя Правления Общества </w:t>
      </w:r>
      <w:r w:rsidRPr="00BF0434">
        <w:rPr>
          <w:bCs/>
          <w:i/>
          <w:iCs/>
          <w:sz w:val="28"/>
          <w:szCs w:val="28"/>
          <w:lang w:val="kk-KZ"/>
        </w:rPr>
        <w:t xml:space="preserve">Какимжанова А. А. </w:t>
      </w:r>
    </w:p>
    <w:p w14:paraId="44EA5D0F" w14:textId="77777777" w:rsidR="000D6C9F" w:rsidRPr="00BF0434" w:rsidRDefault="000D6C9F" w:rsidP="000D6C9F">
      <w:pPr>
        <w:widowControl w:val="0"/>
        <w:pBdr>
          <w:bottom w:val="single" w:sz="4" w:space="31" w:color="FFFFFF"/>
        </w:pBdr>
        <w:tabs>
          <w:tab w:val="num" w:pos="709"/>
          <w:tab w:val="left" w:pos="993"/>
        </w:tabs>
        <w:ind w:firstLine="709"/>
        <w:contextualSpacing/>
        <w:jc w:val="both"/>
        <w:rPr>
          <w:i/>
          <w:iCs/>
          <w:sz w:val="28"/>
          <w:szCs w:val="28"/>
        </w:rPr>
      </w:pPr>
      <w:r w:rsidRPr="00BF0434">
        <w:rPr>
          <w:sz w:val="28"/>
          <w:szCs w:val="28"/>
        </w:rPr>
        <w:t xml:space="preserve">Решением Совета директоров от 15 июня 2022 года (протокол № 04/22) количественный </w:t>
      </w:r>
      <w:r w:rsidRPr="00BF0434">
        <w:rPr>
          <w:b/>
          <w:bCs/>
          <w:sz w:val="28"/>
          <w:szCs w:val="28"/>
        </w:rPr>
        <w:t>состав Правления Общества увеличен с 5 до 6 человек,</w:t>
      </w:r>
      <w:r w:rsidRPr="00BF0434">
        <w:rPr>
          <w:sz w:val="28"/>
          <w:szCs w:val="28"/>
        </w:rPr>
        <w:t xml:space="preserve"> в его состав избрана руководитель аппарата Общества </w:t>
      </w:r>
      <w:r w:rsidRPr="00BF0434">
        <w:rPr>
          <w:i/>
          <w:iCs/>
          <w:sz w:val="28"/>
          <w:szCs w:val="28"/>
        </w:rPr>
        <w:t xml:space="preserve">Алдабергенова </w:t>
      </w:r>
      <w:proofErr w:type="gramStart"/>
      <w:r w:rsidRPr="00BF0434">
        <w:rPr>
          <w:i/>
          <w:iCs/>
          <w:sz w:val="28"/>
          <w:szCs w:val="28"/>
        </w:rPr>
        <w:t>Б.Т.</w:t>
      </w:r>
      <w:proofErr w:type="gramEnd"/>
      <w:r w:rsidRPr="00BF0434">
        <w:rPr>
          <w:i/>
          <w:iCs/>
          <w:sz w:val="28"/>
          <w:szCs w:val="28"/>
        </w:rPr>
        <w:t xml:space="preserve"> </w:t>
      </w:r>
    </w:p>
    <w:p w14:paraId="6E00D64C" w14:textId="77777777" w:rsidR="000D6C9F" w:rsidRPr="00BF0434" w:rsidRDefault="000D6C9F" w:rsidP="000D6C9F">
      <w:pPr>
        <w:widowControl w:val="0"/>
        <w:pBdr>
          <w:bottom w:val="single" w:sz="4" w:space="31" w:color="FFFFFF"/>
        </w:pBdr>
        <w:tabs>
          <w:tab w:val="num" w:pos="709"/>
          <w:tab w:val="left" w:pos="993"/>
        </w:tabs>
        <w:ind w:firstLine="709"/>
        <w:contextualSpacing/>
        <w:jc w:val="both"/>
        <w:rPr>
          <w:bCs/>
          <w:sz w:val="28"/>
          <w:szCs w:val="28"/>
          <w:lang w:val="kk-KZ"/>
        </w:rPr>
      </w:pPr>
      <w:r w:rsidRPr="00BF0434">
        <w:rPr>
          <w:rFonts w:eastAsia="Consolas"/>
          <w:bCs/>
          <w:sz w:val="28"/>
          <w:szCs w:val="28"/>
        </w:rPr>
        <w:t xml:space="preserve">Решением Совета директоров от </w:t>
      </w:r>
      <w:r w:rsidRPr="00BF0434">
        <w:rPr>
          <w:rFonts w:eastAsia="Consolas"/>
          <w:bCs/>
          <w:sz w:val="28"/>
          <w:szCs w:val="28"/>
          <w:lang w:val="kk-KZ"/>
        </w:rPr>
        <w:t>12 августа</w:t>
      </w:r>
      <w:r w:rsidRPr="00BF0434">
        <w:rPr>
          <w:rFonts w:eastAsia="Consolas"/>
          <w:bCs/>
          <w:sz w:val="28"/>
          <w:szCs w:val="28"/>
        </w:rPr>
        <w:t xml:space="preserve"> 2022 года (протокол № </w:t>
      </w:r>
      <w:r w:rsidRPr="00BF0434">
        <w:rPr>
          <w:rFonts w:eastAsia="Consolas"/>
          <w:bCs/>
          <w:sz w:val="28"/>
          <w:szCs w:val="28"/>
          <w:lang w:val="kk-KZ"/>
        </w:rPr>
        <w:t>07/22</w:t>
      </w:r>
      <w:r w:rsidRPr="00BF0434">
        <w:rPr>
          <w:rFonts w:eastAsia="Consolas"/>
          <w:bCs/>
          <w:sz w:val="28"/>
          <w:szCs w:val="28"/>
        </w:rPr>
        <w:t xml:space="preserve">) </w:t>
      </w:r>
      <w:r w:rsidRPr="00BF0434">
        <w:rPr>
          <w:rFonts w:eastAsia="Consolas"/>
          <w:bCs/>
          <w:sz w:val="28"/>
          <w:szCs w:val="28"/>
          <w:lang w:val="kk-KZ"/>
        </w:rPr>
        <w:t xml:space="preserve">в состав Правления </w:t>
      </w:r>
      <w:r w:rsidRPr="00BF0434">
        <w:rPr>
          <w:rFonts w:eastAsia="Consolas"/>
          <w:bCs/>
          <w:sz w:val="28"/>
          <w:szCs w:val="28"/>
        </w:rPr>
        <w:t>избран заместитель Председателя Правления</w:t>
      </w:r>
      <w:r w:rsidRPr="00BF0434">
        <w:rPr>
          <w:rFonts w:eastAsia="Consolas"/>
          <w:bCs/>
          <w:sz w:val="28"/>
          <w:szCs w:val="28"/>
          <w:lang w:val="kk-KZ"/>
        </w:rPr>
        <w:t xml:space="preserve"> – член Правления </w:t>
      </w:r>
      <w:r w:rsidRPr="00BF0434">
        <w:rPr>
          <w:rFonts w:eastAsia="Consolas"/>
          <w:bCs/>
          <w:i/>
          <w:iCs/>
          <w:sz w:val="28"/>
          <w:szCs w:val="28"/>
          <w:lang w:val="kk-KZ"/>
        </w:rPr>
        <w:t>Адахаев А.С.</w:t>
      </w:r>
      <w:r w:rsidRPr="00BF0434">
        <w:rPr>
          <w:bCs/>
          <w:sz w:val="28"/>
          <w:szCs w:val="28"/>
          <w:lang w:val="kk-KZ"/>
        </w:rPr>
        <w:t xml:space="preserve"> </w:t>
      </w:r>
    </w:p>
    <w:p w14:paraId="312A173F" w14:textId="77777777" w:rsidR="000D6C9F" w:rsidRPr="00BF0434" w:rsidRDefault="000D6C9F" w:rsidP="000D6C9F">
      <w:pPr>
        <w:widowControl w:val="0"/>
        <w:pBdr>
          <w:bottom w:val="single" w:sz="4" w:space="31" w:color="FFFFFF"/>
        </w:pBdr>
        <w:tabs>
          <w:tab w:val="num" w:pos="709"/>
          <w:tab w:val="left" w:pos="993"/>
        </w:tabs>
        <w:ind w:firstLine="709"/>
        <w:contextualSpacing/>
        <w:jc w:val="both"/>
        <w:rPr>
          <w:rFonts w:eastAsia="Consolas"/>
          <w:b/>
          <w:sz w:val="28"/>
          <w:szCs w:val="28"/>
        </w:rPr>
      </w:pPr>
      <w:r w:rsidRPr="00BF0434">
        <w:rPr>
          <w:bCs/>
          <w:sz w:val="28"/>
          <w:szCs w:val="28"/>
          <w:lang w:val="kk-KZ"/>
        </w:rPr>
        <w:t xml:space="preserve">По состоянию на </w:t>
      </w:r>
      <w:r w:rsidRPr="00BF0434">
        <w:rPr>
          <w:rFonts w:eastAsia="Consolas"/>
          <w:b/>
          <w:bCs/>
          <w:sz w:val="28"/>
          <w:szCs w:val="28"/>
        </w:rPr>
        <w:t xml:space="preserve">на 31 </w:t>
      </w:r>
      <w:r w:rsidRPr="00BF0434">
        <w:rPr>
          <w:rFonts w:eastAsia="Consolas"/>
          <w:b/>
          <w:bCs/>
          <w:sz w:val="28"/>
          <w:szCs w:val="28"/>
          <w:lang w:val="kk-KZ"/>
        </w:rPr>
        <w:t>декабря</w:t>
      </w:r>
      <w:r w:rsidRPr="00BF0434">
        <w:rPr>
          <w:rFonts w:eastAsia="Consolas"/>
          <w:b/>
          <w:bCs/>
          <w:sz w:val="28"/>
          <w:szCs w:val="28"/>
        </w:rPr>
        <w:t xml:space="preserve"> 2022 года</w:t>
      </w:r>
      <w:r w:rsidRPr="00BF0434">
        <w:rPr>
          <w:bCs/>
          <w:sz w:val="28"/>
          <w:szCs w:val="28"/>
          <w:lang w:val="kk-KZ"/>
        </w:rPr>
        <w:t xml:space="preserve"> Правление Общества состояло из </w:t>
      </w:r>
      <w:r w:rsidRPr="00BF0434">
        <w:rPr>
          <w:b/>
          <w:sz w:val="28"/>
          <w:szCs w:val="28"/>
        </w:rPr>
        <w:t>6</w:t>
      </w:r>
      <w:r w:rsidRPr="00BF0434">
        <w:rPr>
          <w:b/>
          <w:sz w:val="28"/>
          <w:szCs w:val="28"/>
          <w:lang w:val="kk-KZ"/>
        </w:rPr>
        <w:t xml:space="preserve"> человек:</w:t>
      </w:r>
    </w:p>
    <w:tbl>
      <w:tblPr>
        <w:tblpPr w:leftFromText="180" w:rightFromText="180" w:bottomFromText="155" w:vertAnchor="text" w:tblpX="-10"/>
        <w:tblW w:w="93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411"/>
        <w:gridCol w:w="4950"/>
      </w:tblGrid>
      <w:tr w:rsidR="000D6C9F" w:rsidRPr="00BF0434" w14:paraId="605F0BDA" w14:textId="77777777" w:rsidTr="005D6338">
        <w:trPr>
          <w:trHeight w:val="411"/>
        </w:trPr>
        <w:tc>
          <w:tcPr>
            <w:tcW w:w="4411" w:type="dxa"/>
            <w:tcMar>
              <w:top w:w="0" w:type="dxa"/>
              <w:left w:w="108" w:type="dxa"/>
              <w:bottom w:w="0" w:type="dxa"/>
              <w:right w:w="108" w:type="dxa"/>
            </w:tcMar>
            <w:vAlign w:val="center"/>
            <w:hideMark/>
          </w:tcPr>
          <w:p w14:paraId="36CAAC9F" w14:textId="77777777" w:rsidR="000D6C9F" w:rsidRPr="00BF0434" w:rsidRDefault="000D6C9F" w:rsidP="005D6338">
            <w:pPr>
              <w:ind w:firstLine="567"/>
              <w:jc w:val="both"/>
              <w:rPr>
                <w:rFonts w:eastAsia="Consolas"/>
                <w:b/>
                <w:bCs/>
                <w:szCs w:val="28"/>
              </w:rPr>
            </w:pPr>
            <w:r w:rsidRPr="00BF0434">
              <w:rPr>
                <w:rFonts w:eastAsia="Consolas"/>
                <w:b/>
                <w:bCs/>
                <w:szCs w:val="28"/>
              </w:rPr>
              <w:t>Председатель Правления</w:t>
            </w:r>
          </w:p>
        </w:tc>
        <w:tc>
          <w:tcPr>
            <w:tcW w:w="4950" w:type="dxa"/>
            <w:tcMar>
              <w:top w:w="0" w:type="dxa"/>
              <w:left w:w="108" w:type="dxa"/>
              <w:bottom w:w="0" w:type="dxa"/>
              <w:right w:w="108" w:type="dxa"/>
            </w:tcMar>
            <w:vAlign w:val="center"/>
          </w:tcPr>
          <w:p w14:paraId="184D1659" w14:textId="77777777" w:rsidR="000D6C9F" w:rsidRPr="00BF0434" w:rsidRDefault="000D6C9F" w:rsidP="005D6338">
            <w:pPr>
              <w:ind w:firstLine="21"/>
              <w:jc w:val="center"/>
              <w:rPr>
                <w:rFonts w:eastAsia="Consolas"/>
                <w:bCs/>
                <w:szCs w:val="28"/>
              </w:rPr>
            </w:pPr>
            <w:r w:rsidRPr="00BF0434">
              <w:rPr>
                <w:rFonts w:eastAsia="Consolas"/>
                <w:bCs/>
                <w:szCs w:val="28"/>
              </w:rPr>
              <w:t>Бекенов Берик Темиргалиевич</w:t>
            </w:r>
          </w:p>
        </w:tc>
      </w:tr>
      <w:tr w:rsidR="000D6C9F" w:rsidRPr="00BF0434" w14:paraId="4BD80598" w14:textId="77777777" w:rsidTr="005D6338">
        <w:trPr>
          <w:trHeight w:val="397"/>
        </w:trPr>
        <w:tc>
          <w:tcPr>
            <w:tcW w:w="4411" w:type="dxa"/>
            <w:vMerge w:val="restart"/>
            <w:tcMar>
              <w:top w:w="0" w:type="dxa"/>
              <w:left w:w="108" w:type="dxa"/>
              <w:bottom w:w="0" w:type="dxa"/>
              <w:right w:w="108" w:type="dxa"/>
            </w:tcMar>
            <w:vAlign w:val="center"/>
            <w:hideMark/>
          </w:tcPr>
          <w:p w14:paraId="39569AE3" w14:textId="77777777" w:rsidR="000D6C9F" w:rsidRPr="00BF0434" w:rsidRDefault="000D6C9F" w:rsidP="005D6338">
            <w:pPr>
              <w:jc w:val="center"/>
              <w:rPr>
                <w:rFonts w:eastAsia="Consolas"/>
                <w:b/>
                <w:bCs/>
                <w:szCs w:val="28"/>
              </w:rPr>
            </w:pPr>
            <w:r w:rsidRPr="00BF0434">
              <w:rPr>
                <w:rFonts w:eastAsia="Consolas"/>
                <w:b/>
                <w:bCs/>
                <w:szCs w:val="28"/>
              </w:rPr>
              <w:t>Заместители Председателя Правления</w:t>
            </w:r>
          </w:p>
        </w:tc>
        <w:tc>
          <w:tcPr>
            <w:tcW w:w="4950" w:type="dxa"/>
            <w:tcMar>
              <w:top w:w="0" w:type="dxa"/>
              <w:left w:w="108" w:type="dxa"/>
              <w:bottom w:w="0" w:type="dxa"/>
              <w:right w:w="108" w:type="dxa"/>
            </w:tcMar>
            <w:vAlign w:val="center"/>
            <w:hideMark/>
          </w:tcPr>
          <w:p w14:paraId="4A80D77F" w14:textId="77777777" w:rsidR="000D6C9F" w:rsidRPr="00BF0434" w:rsidRDefault="000D6C9F" w:rsidP="005D6338">
            <w:pPr>
              <w:ind w:firstLine="21"/>
              <w:jc w:val="center"/>
              <w:rPr>
                <w:rFonts w:eastAsia="Consolas"/>
                <w:bCs/>
                <w:szCs w:val="28"/>
              </w:rPr>
            </w:pPr>
            <w:r w:rsidRPr="00BF0434">
              <w:rPr>
                <w:rFonts w:eastAsia="Consolas"/>
                <w:bCs/>
                <w:szCs w:val="28"/>
              </w:rPr>
              <w:t>Бопазов Марат Дарибекович</w:t>
            </w:r>
          </w:p>
        </w:tc>
      </w:tr>
      <w:tr w:rsidR="000D6C9F" w:rsidRPr="00BF0434" w14:paraId="445E83CD" w14:textId="77777777" w:rsidTr="005D6338">
        <w:trPr>
          <w:trHeight w:val="397"/>
        </w:trPr>
        <w:tc>
          <w:tcPr>
            <w:tcW w:w="4411" w:type="dxa"/>
            <w:vMerge/>
            <w:tcMar>
              <w:top w:w="0" w:type="dxa"/>
              <w:left w:w="108" w:type="dxa"/>
              <w:bottom w:w="0" w:type="dxa"/>
              <w:right w:w="108" w:type="dxa"/>
            </w:tcMar>
            <w:vAlign w:val="center"/>
          </w:tcPr>
          <w:p w14:paraId="395B659F" w14:textId="77777777" w:rsidR="000D6C9F" w:rsidRPr="00BF0434" w:rsidRDefault="000D6C9F" w:rsidP="005D6338">
            <w:pPr>
              <w:ind w:firstLine="567"/>
              <w:jc w:val="both"/>
              <w:rPr>
                <w:rFonts w:eastAsia="Consolas"/>
                <w:bCs/>
                <w:szCs w:val="28"/>
              </w:rPr>
            </w:pPr>
          </w:p>
        </w:tc>
        <w:tc>
          <w:tcPr>
            <w:tcW w:w="4950" w:type="dxa"/>
            <w:tcMar>
              <w:top w:w="0" w:type="dxa"/>
              <w:left w:w="108" w:type="dxa"/>
              <w:bottom w:w="0" w:type="dxa"/>
              <w:right w:w="108" w:type="dxa"/>
            </w:tcMar>
            <w:vAlign w:val="center"/>
          </w:tcPr>
          <w:p w14:paraId="02565098" w14:textId="77777777" w:rsidR="000D6C9F" w:rsidRPr="00BF0434" w:rsidRDefault="000D6C9F" w:rsidP="005D6338">
            <w:pPr>
              <w:ind w:firstLine="21"/>
              <w:jc w:val="center"/>
              <w:rPr>
                <w:rFonts w:eastAsia="Consolas"/>
                <w:bCs/>
                <w:szCs w:val="28"/>
              </w:rPr>
            </w:pPr>
            <w:r w:rsidRPr="00BF0434">
              <w:rPr>
                <w:rFonts w:eastAsia="Consolas"/>
                <w:bCs/>
                <w:color w:val="000000"/>
                <w:szCs w:val="28"/>
              </w:rPr>
              <w:t>Муканов Талгат Аскарович</w:t>
            </w:r>
          </w:p>
        </w:tc>
      </w:tr>
      <w:tr w:rsidR="000D6C9F" w:rsidRPr="00BF0434" w14:paraId="051CA6B9" w14:textId="77777777" w:rsidTr="005D6338">
        <w:trPr>
          <w:trHeight w:val="397"/>
        </w:trPr>
        <w:tc>
          <w:tcPr>
            <w:tcW w:w="4411" w:type="dxa"/>
            <w:vMerge/>
            <w:vAlign w:val="center"/>
            <w:hideMark/>
          </w:tcPr>
          <w:p w14:paraId="78F32C3C" w14:textId="77777777" w:rsidR="000D6C9F" w:rsidRPr="00BF0434" w:rsidRDefault="000D6C9F" w:rsidP="005D6338">
            <w:pPr>
              <w:ind w:firstLine="567"/>
              <w:jc w:val="both"/>
              <w:rPr>
                <w:rFonts w:eastAsia="Consolas"/>
                <w:bCs/>
                <w:color w:val="000000"/>
                <w:szCs w:val="28"/>
              </w:rPr>
            </w:pPr>
          </w:p>
        </w:tc>
        <w:tc>
          <w:tcPr>
            <w:tcW w:w="4950" w:type="dxa"/>
            <w:tcMar>
              <w:top w:w="0" w:type="dxa"/>
              <w:left w:w="108" w:type="dxa"/>
              <w:bottom w:w="0" w:type="dxa"/>
              <w:right w:w="108" w:type="dxa"/>
            </w:tcMar>
            <w:vAlign w:val="center"/>
          </w:tcPr>
          <w:p w14:paraId="23F4E5B2" w14:textId="77777777" w:rsidR="000D6C9F" w:rsidRPr="00BF0434" w:rsidRDefault="000D6C9F" w:rsidP="005D6338">
            <w:pPr>
              <w:ind w:firstLine="21"/>
              <w:jc w:val="center"/>
              <w:rPr>
                <w:rFonts w:eastAsia="Consolas"/>
                <w:bCs/>
                <w:color w:val="000000"/>
                <w:szCs w:val="28"/>
              </w:rPr>
            </w:pPr>
            <w:r w:rsidRPr="00BF0434">
              <w:rPr>
                <w:rFonts w:eastAsia="Consolas"/>
                <w:bCs/>
                <w:szCs w:val="28"/>
              </w:rPr>
              <w:t>Дауешов Марат Еркинович</w:t>
            </w:r>
          </w:p>
        </w:tc>
      </w:tr>
      <w:tr w:rsidR="000D6C9F" w:rsidRPr="00BF0434" w14:paraId="47A66BB3" w14:textId="77777777" w:rsidTr="005D6338">
        <w:trPr>
          <w:trHeight w:val="397"/>
        </w:trPr>
        <w:tc>
          <w:tcPr>
            <w:tcW w:w="4411" w:type="dxa"/>
            <w:vMerge/>
            <w:vAlign w:val="center"/>
          </w:tcPr>
          <w:p w14:paraId="3734BE81" w14:textId="77777777" w:rsidR="000D6C9F" w:rsidRPr="00BF0434" w:rsidRDefault="000D6C9F" w:rsidP="005D6338">
            <w:pPr>
              <w:ind w:firstLine="567"/>
              <w:jc w:val="both"/>
              <w:rPr>
                <w:rFonts w:eastAsia="Consolas"/>
                <w:bCs/>
                <w:color w:val="000000"/>
                <w:szCs w:val="28"/>
              </w:rPr>
            </w:pPr>
          </w:p>
        </w:tc>
        <w:tc>
          <w:tcPr>
            <w:tcW w:w="4950" w:type="dxa"/>
            <w:tcMar>
              <w:top w:w="0" w:type="dxa"/>
              <w:left w:w="108" w:type="dxa"/>
              <w:bottom w:w="0" w:type="dxa"/>
              <w:right w:w="108" w:type="dxa"/>
            </w:tcMar>
            <w:vAlign w:val="center"/>
          </w:tcPr>
          <w:p w14:paraId="7D7D36A6" w14:textId="77777777" w:rsidR="000D6C9F" w:rsidRPr="00BF0434" w:rsidRDefault="000D6C9F" w:rsidP="005D6338">
            <w:pPr>
              <w:ind w:firstLine="21"/>
              <w:jc w:val="center"/>
              <w:rPr>
                <w:rFonts w:eastAsia="Consolas"/>
                <w:bCs/>
                <w:szCs w:val="28"/>
              </w:rPr>
            </w:pPr>
            <w:r w:rsidRPr="00BF0434">
              <w:rPr>
                <w:rFonts w:eastAsia="Consolas"/>
                <w:bCs/>
                <w:color w:val="000000"/>
                <w:szCs w:val="28"/>
                <w:lang w:val="kk-KZ"/>
              </w:rPr>
              <w:t>Адахаев Асет Садыкулы</w:t>
            </w:r>
          </w:p>
        </w:tc>
      </w:tr>
      <w:tr w:rsidR="000D6C9F" w:rsidRPr="00BF0434" w14:paraId="7096A13E" w14:textId="77777777" w:rsidTr="005D6338">
        <w:trPr>
          <w:trHeight w:val="397"/>
        </w:trPr>
        <w:tc>
          <w:tcPr>
            <w:tcW w:w="4411" w:type="dxa"/>
            <w:vAlign w:val="center"/>
          </w:tcPr>
          <w:p w14:paraId="567E935C" w14:textId="77777777" w:rsidR="000D6C9F" w:rsidRPr="00BF0434" w:rsidRDefault="000D6C9F" w:rsidP="005D6338">
            <w:pPr>
              <w:jc w:val="center"/>
              <w:rPr>
                <w:rFonts w:eastAsia="Consolas"/>
                <w:bCs/>
                <w:color w:val="000000"/>
                <w:szCs w:val="28"/>
              </w:rPr>
            </w:pPr>
            <w:r w:rsidRPr="00BF0434">
              <w:rPr>
                <w:rFonts w:eastAsia="Consolas"/>
                <w:b/>
                <w:szCs w:val="28"/>
                <w:lang w:val="kk-KZ"/>
              </w:rPr>
              <w:t>Руководитель аппарата – член Правления</w:t>
            </w:r>
          </w:p>
        </w:tc>
        <w:tc>
          <w:tcPr>
            <w:tcW w:w="4950" w:type="dxa"/>
            <w:tcMar>
              <w:top w:w="0" w:type="dxa"/>
              <w:left w:w="108" w:type="dxa"/>
              <w:bottom w:w="0" w:type="dxa"/>
              <w:right w:w="108" w:type="dxa"/>
            </w:tcMar>
            <w:vAlign w:val="center"/>
          </w:tcPr>
          <w:p w14:paraId="50E80863" w14:textId="77777777" w:rsidR="000D6C9F" w:rsidRPr="00BF0434" w:rsidRDefault="000D6C9F" w:rsidP="005D6338">
            <w:pPr>
              <w:ind w:firstLine="21"/>
              <w:jc w:val="center"/>
              <w:rPr>
                <w:rFonts w:eastAsia="Consolas"/>
                <w:bCs/>
                <w:color w:val="000000"/>
                <w:szCs w:val="28"/>
              </w:rPr>
            </w:pPr>
            <w:r w:rsidRPr="00BF0434">
              <w:rPr>
                <w:rFonts w:eastAsia="Consolas"/>
                <w:bCs/>
                <w:color w:val="000000"/>
                <w:szCs w:val="28"/>
              </w:rPr>
              <w:t>Алдабергенова Баян Тыныштыкбаевна</w:t>
            </w:r>
          </w:p>
        </w:tc>
      </w:tr>
    </w:tbl>
    <w:p w14:paraId="5DB4BB36" w14:textId="77777777" w:rsidR="000D6C9F" w:rsidRPr="00BF0434" w:rsidRDefault="000D6C9F" w:rsidP="000D6C9F">
      <w:pPr>
        <w:widowControl w:val="0"/>
        <w:pBdr>
          <w:bottom w:val="single" w:sz="4" w:space="31" w:color="FFFFFF"/>
        </w:pBdr>
        <w:tabs>
          <w:tab w:val="num" w:pos="709"/>
          <w:tab w:val="left" w:pos="993"/>
        </w:tabs>
        <w:ind w:firstLine="709"/>
        <w:contextualSpacing/>
        <w:jc w:val="both"/>
        <w:rPr>
          <w:rFonts w:eastAsia="Consolas"/>
          <w:bCs/>
          <w:color w:val="000000"/>
          <w:sz w:val="28"/>
          <w:szCs w:val="28"/>
        </w:rPr>
      </w:pPr>
    </w:p>
    <w:p w14:paraId="797EF1D6" w14:textId="77777777" w:rsidR="000D6C9F" w:rsidRPr="00BF0434" w:rsidRDefault="000D6C9F" w:rsidP="000D6C9F">
      <w:pPr>
        <w:widowControl w:val="0"/>
        <w:pBdr>
          <w:bottom w:val="single" w:sz="4" w:space="31" w:color="FFFFFF"/>
        </w:pBdr>
        <w:tabs>
          <w:tab w:val="num" w:pos="709"/>
          <w:tab w:val="left" w:pos="1134"/>
        </w:tabs>
        <w:ind w:firstLine="709"/>
        <w:contextualSpacing/>
        <w:jc w:val="both"/>
        <w:rPr>
          <w:bCs/>
          <w:sz w:val="28"/>
          <w:szCs w:val="28"/>
        </w:rPr>
      </w:pPr>
      <w:r w:rsidRPr="00BF0434">
        <w:rPr>
          <w:rFonts w:eastAsia="Consolas"/>
          <w:b/>
          <w:bCs/>
          <w:i/>
          <w:sz w:val="28"/>
          <w:szCs w:val="28"/>
        </w:rPr>
        <w:t xml:space="preserve">Правлением </w:t>
      </w:r>
      <w:r w:rsidRPr="00BF0434">
        <w:rPr>
          <w:rFonts w:eastAsia="Consolas"/>
          <w:b/>
          <w:bCs/>
          <w:i/>
          <w:sz w:val="28"/>
          <w:szCs w:val="28"/>
          <w:lang w:val="kk-KZ"/>
        </w:rPr>
        <w:t>Общества</w:t>
      </w:r>
      <w:r w:rsidRPr="00BF0434">
        <w:rPr>
          <w:rFonts w:eastAsia="Consolas"/>
          <w:bCs/>
          <w:sz w:val="28"/>
          <w:szCs w:val="28"/>
        </w:rPr>
        <w:t xml:space="preserve"> за 2022 год проведено </w:t>
      </w:r>
      <w:r w:rsidRPr="00BF0434">
        <w:rPr>
          <w:rFonts w:eastAsia="Consolas"/>
          <w:b/>
          <w:i/>
          <w:iCs/>
          <w:sz w:val="28"/>
          <w:szCs w:val="28"/>
        </w:rPr>
        <w:t>41</w:t>
      </w:r>
      <w:r w:rsidRPr="00BF0434">
        <w:rPr>
          <w:rFonts w:eastAsia="Consolas"/>
          <w:b/>
          <w:bCs/>
          <w:i/>
          <w:sz w:val="28"/>
          <w:szCs w:val="28"/>
        </w:rPr>
        <w:t xml:space="preserve"> заседание</w:t>
      </w:r>
      <w:r w:rsidRPr="00BF0434">
        <w:rPr>
          <w:rFonts w:eastAsia="Consolas"/>
          <w:bCs/>
          <w:sz w:val="28"/>
          <w:szCs w:val="28"/>
        </w:rPr>
        <w:t xml:space="preserve">, на которых рассмотрены </w:t>
      </w:r>
      <w:r w:rsidRPr="00BF0434">
        <w:rPr>
          <w:rFonts w:eastAsia="Consolas"/>
          <w:b/>
          <w:bCs/>
          <w:i/>
          <w:sz w:val="28"/>
          <w:szCs w:val="28"/>
        </w:rPr>
        <w:t>120 вопр</w:t>
      </w:r>
      <w:r w:rsidRPr="00BF0434">
        <w:rPr>
          <w:rFonts w:eastAsia="Consolas"/>
          <w:b/>
          <w:bCs/>
          <w:sz w:val="28"/>
          <w:szCs w:val="28"/>
        </w:rPr>
        <w:t xml:space="preserve">осов </w:t>
      </w:r>
      <w:r w:rsidRPr="00BF0434">
        <w:rPr>
          <w:bCs/>
          <w:sz w:val="28"/>
          <w:szCs w:val="28"/>
        </w:rPr>
        <w:t>касательно плана государственных закупок товаров, работ и услуг, корректировки расчетов показателей финансово-хозяйственной деятельности, отчетов и плана работы деятельности Правления в 2022 году, а также иные вопросы, не отнесенные законодательством Республики Казахстан и Уставом к компетенции других органов и должностных лиц Общества.</w:t>
      </w:r>
    </w:p>
    <w:p w14:paraId="16109C2D" w14:textId="77777777" w:rsidR="000D6C9F" w:rsidRPr="00BF0434" w:rsidRDefault="000D6C9F" w:rsidP="00125415">
      <w:pPr>
        <w:widowControl w:val="0"/>
        <w:pBdr>
          <w:bottom w:val="single" w:sz="4" w:space="31" w:color="FFFFFF"/>
        </w:pBdr>
        <w:shd w:val="clear" w:color="auto" w:fill="FFFFFF" w:themeFill="background1"/>
        <w:tabs>
          <w:tab w:val="num" w:pos="709"/>
          <w:tab w:val="left" w:pos="993"/>
        </w:tabs>
        <w:ind w:firstLine="709"/>
        <w:contextualSpacing/>
        <w:jc w:val="both"/>
        <w:rPr>
          <w:bCs/>
          <w:iCs/>
          <w:sz w:val="28"/>
          <w:szCs w:val="28"/>
          <w:lang w:val="kk-KZ"/>
        </w:rPr>
      </w:pPr>
      <w:bookmarkStart w:id="167" w:name="_Hlk128412406"/>
      <w:r w:rsidRPr="00BF0434">
        <w:rPr>
          <w:bCs/>
          <w:sz w:val="28"/>
          <w:szCs w:val="28"/>
        </w:rPr>
        <w:t>Кроме того, в</w:t>
      </w:r>
      <w:r w:rsidRPr="00BF0434">
        <w:rPr>
          <w:sz w:val="28"/>
          <w:szCs w:val="28"/>
        </w:rPr>
        <w:t xml:space="preserve"> отчетном периоде состоялось </w:t>
      </w:r>
      <w:r w:rsidRPr="00BF0434">
        <w:rPr>
          <w:b/>
          <w:bCs/>
          <w:i/>
          <w:iCs/>
          <w:sz w:val="28"/>
          <w:szCs w:val="28"/>
        </w:rPr>
        <w:t xml:space="preserve">4 </w:t>
      </w:r>
      <w:r w:rsidRPr="00BF0434">
        <w:rPr>
          <w:b/>
          <w:i/>
          <w:sz w:val="28"/>
          <w:szCs w:val="28"/>
        </w:rPr>
        <w:t>заседания Комитета по управлению рисками при Правлении</w:t>
      </w:r>
      <w:r w:rsidRPr="00BF0434">
        <w:rPr>
          <w:sz w:val="28"/>
          <w:szCs w:val="28"/>
        </w:rPr>
        <w:t xml:space="preserve"> Общества, на котором рассмотрены </w:t>
      </w:r>
      <w:r w:rsidRPr="00BF0434">
        <w:rPr>
          <w:sz w:val="28"/>
          <w:szCs w:val="28"/>
        </w:rPr>
        <w:br/>
      </w:r>
      <w:r w:rsidRPr="00BF0434">
        <w:rPr>
          <w:b/>
          <w:bCs/>
          <w:i/>
          <w:iCs/>
          <w:sz w:val="28"/>
          <w:szCs w:val="28"/>
        </w:rPr>
        <w:t xml:space="preserve">6 </w:t>
      </w:r>
      <w:r w:rsidRPr="00BF0434">
        <w:rPr>
          <w:b/>
          <w:i/>
          <w:sz w:val="28"/>
          <w:szCs w:val="28"/>
        </w:rPr>
        <w:t xml:space="preserve">вопросов </w:t>
      </w:r>
      <w:r w:rsidRPr="00BF0434">
        <w:rPr>
          <w:bCs/>
          <w:iCs/>
          <w:sz w:val="28"/>
          <w:szCs w:val="28"/>
        </w:rPr>
        <w:t>о предварительном одобрении отчетов по управлению рисками QazIndustr</w:t>
      </w:r>
      <w:r w:rsidRPr="00BF0434">
        <w:rPr>
          <w:bCs/>
          <w:iCs/>
          <w:sz w:val="28"/>
          <w:szCs w:val="28"/>
          <w:lang w:val="en-US"/>
        </w:rPr>
        <w:t>y</w:t>
      </w:r>
      <w:r w:rsidRPr="00BF0434">
        <w:rPr>
          <w:bCs/>
          <w:iCs/>
          <w:sz w:val="28"/>
          <w:szCs w:val="28"/>
        </w:rPr>
        <w:t xml:space="preserve"> за 2021 год, 1 полугодие 2022 года, 2022 год, уровней </w:t>
      </w:r>
      <w:r w:rsidRPr="00BF0434">
        <w:rPr>
          <w:color w:val="000000"/>
          <w:sz w:val="28"/>
          <w:szCs w:val="28"/>
          <w:shd w:val="clear" w:color="auto" w:fill="FFFFFF" w:themeFill="background1"/>
        </w:rPr>
        <w:t>риск-толерантности и риск-аппетита, изменений и дополнений в Регистр рисков</w:t>
      </w:r>
      <w:r w:rsidRPr="00BF0434">
        <w:rPr>
          <w:color w:val="000000"/>
          <w:sz w:val="28"/>
          <w:szCs w:val="28"/>
          <w:shd w:val="clear" w:color="auto" w:fill="00FF00"/>
        </w:rPr>
        <w:t xml:space="preserve"> </w:t>
      </w:r>
      <w:r w:rsidRPr="00BF0434">
        <w:rPr>
          <w:color w:val="000000"/>
          <w:sz w:val="28"/>
          <w:szCs w:val="28"/>
          <w:shd w:val="clear" w:color="auto" w:fill="FFFFFF" w:themeFill="background1"/>
        </w:rPr>
        <w:t>Общества на 2022 год, составе Комитета по управлению рисками</w:t>
      </w:r>
      <w:r w:rsidRPr="00BF0434">
        <w:rPr>
          <w:bCs/>
          <w:iCs/>
          <w:sz w:val="28"/>
          <w:szCs w:val="28"/>
          <w:shd w:val="clear" w:color="auto" w:fill="FFFFFF" w:themeFill="background1"/>
        </w:rPr>
        <w:t>.</w:t>
      </w:r>
    </w:p>
    <w:p w14:paraId="16442086" w14:textId="77777777" w:rsidR="000D6C9F" w:rsidRPr="00BF0434" w:rsidRDefault="000D6C9F" w:rsidP="000D6C9F">
      <w:pPr>
        <w:pStyle w:val="2"/>
        <w:spacing w:before="0" w:after="0"/>
        <w:contextualSpacing/>
        <w:jc w:val="both"/>
        <w:rPr>
          <w:rFonts w:ascii="Times New Roman" w:eastAsia="Consolas" w:hAnsi="Times New Roman"/>
          <w:i w:val="0"/>
          <w:iCs w:val="0"/>
          <w:color w:val="000000"/>
        </w:rPr>
      </w:pPr>
      <w:bookmarkStart w:id="168" w:name="_Toc131172774"/>
      <w:bookmarkEnd w:id="167"/>
      <w:r w:rsidRPr="00BF0434">
        <w:rPr>
          <w:rFonts w:ascii="Times New Roman" w:eastAsia="Consolas" w:hAnsi="Times New Roman"/>
          <w:i w:val="0"/>
          <w:iCs w:val="0"/>
          <w:color w:val="000000"/>
        </w:rPr>
        <w:t>7.4. Политика вознаграждения должностных лиц</w:t>
      </w:r>
      <w:bookmarkEnd w:id="168"/>
    </w:p>
    <w:p w14:paraId="4EA074AB" w14:textId="77777777" w:rsidR="000D6C9F" w:rsidRPr="00BF0434" w:rsidRDefault="000D6C9F" w:rsidP="000D6C9F">
      <w:pPr>
        <w:ind w:firstLine="720"/>
        <w:jc w:val="both"/>
        <w:rPr>
          <w:sz w:val="28"/>
          <w:szCs w:val="28"/>
        </w:rPr>
      </w:pPr>
      <w:r w:rsidRPr="00BF0434">
        <w:rPr>
          <w:sz w:val="28"/>
          <w:szCs w:val="28"/>
        </w:rPr>
        <w:t xml:space="preserve">Принципы вознаграждения </w:t>
      </w:r>
      <w:r w:rsidRPr="00BF0434">
        <w:rPr>
          <w:b/>
          <w:bCs/>
          <w:i/>
          <w:iCs/>
          <w:sz w:val="28"/>
          <w:szCs w:val="28"/>
        </w:rPr>
        <w:t>Председателя и членов Правления</w:t>
      </w:r>
      <w:r w:rsidRPr="00BF0434">
        <w:rPr>
          <w:sz w:val="28"/>
          <w:szCs w:val="28"/>
        </w:rPr>
        <w:t xml:space="preserve"> определены и регулируются </w:t>
      </w:r>
      <w:r w:rsidRPr="00BF0434">
        <w:rPr>
          <w:i/>
          <w:iCs/>
          <w:sz w:val="28"/>
          <w:szCs w:val="28"/>
        </w:rPr>
        <w:t xml:space="preserve">Положением </w:t>
      </w:r>
      <w:r w:rsidRPr="00BF0434">
        <w:rPr>
          <w:rFonts w:eastAsia="Calibri"/>
          <w:i/>
          <w:iCs/>
          <w:sz w:val="28"/>
          <w:szCs w:val="28"/>
          <w:lang w:eastAsia="en-US"/>
        </w:rPr>
        <w:t xml:space="preserve">об оценке деятельности и условиях выплаты вознаграждения руководящим работникам и работникам, подотчетным Совету директоров АО «Казахстанский центр индустрии и </w:t>
      </w:r>
      <w:r w:rsidRPr="00BF0434">
        <w:rPr>
          <w:rFonts w:eastAsia="Calibri"/>
          <w:i/>
          <w:iCs/>
          <w:sz w:val="28"/>
          <w:szCs w:val="28"/>
          <w:lang w:eastAsia="en-US"/>
        </w:rPr>
        <w:lastRenderedPageBreak/>
        <w:t>экспорта «QazIndustry»</w:t>
      </w:r>
      <w:r w:rsidRPr="00BF0434">
        <w:rPr>
          <w:rFonts w:eastAsia="Calibri"/>
          <w:sz w:val="28"/>
          <w:szCs w:val="28"/>
          <w:lang w:eastAsia="en-US"/>
        </w:rPr>
        <w:t>, утвержденным решением Совета директоров Общества от 23 февраля 2021 года (протокол № 02/21)</w:t>
      </w:r>
      <w:r w:rsidRPr="00BF0434">
        <w:rPr>
          <w:sz w:val="28"/>
          <w:szCs w:val="28"/>
        </w:rPr>
        <w:t xml:space="preserve">. </w:t>
      </w:r>
    </w:p>
    <w:p w14:paraId="7CA8A29A" w14:textId="77777777" w:rsidR="000D6C9F" w:rsidRPr="00BF0434" w:rsidRDefault="000D6C9F" w:rsidP="000D6C9F">
      <w:pPr>
        <w:ind w:firstLine="720"/>
        <w:jc w:val="both"/>
        <w:rPr>
          <w:sz w:val="28"/>
          <w:szCs w:val="28"/>
        </w:rPr>
      </w:pPr>
      <w:r w:rsidRPr="00BF0434">
        <w:rPr>
          <w:i/>
          <w:iCs/>
          <w:sz w:val="28"/>
          <w:szCs w:val="28"/>
        </w:rPr>
        <w:t>Основными</w:t>
      </w:r>
      <w:r w:rsidRPr="00BF0434">
        <w:rPr>
          <w:sz w:val="28"/>
          <w:szCs w:val="28"/>
        </w:rPr>
        <w:t xml:space="preserve"> </w:t>
      </w:r>
      <w:r w:rsidRPr="00BF0434">
        <w:rPr>
          <w:i/>
          <w:iCs/>
          <w:sz w:val="28"/>
          <w:szCs w:val="28"/>
        </w:rPr>
        <w:t xml:space="preserve">принципами </w:t>
      </w:r>
      <w:r w:rsidRPr="00BF0434">
        <w:rPr>
          <w:sz w:val="28"/>
          <w:szCs w:val="28"/>
        </w:rPr>
        <w:t xml:space="preserve">вознаграждения Председателя и членов Правления Общества являются взаимосвязь вознаграждения с выполнением задач, отвечающих интересам Общества и Единственного акционера, простота и прозрачность определения размера вознаграждения, зависимость размера вознаграждения от результатов деятельности Общества и результативности самих работников. </w:t>
      </w:r>
    </w:p>
    <w:p w14:paraId="6C72F005" w14:textId="77777777" w:rsidR="000D6C9F" w:rsidRPr="00BF0434" w:rsidRDefault="000D6C9F" w:rsidP="000D6C9F">
      <w:pPr>
        <w:ind w:firstLine="720"/>
        <w:jc w:val="both"/>
        <w:rPr>
          <w:sz w:val="28"/>
          <w:szCs w:val="28"/>
        </w:rPr>
      </w:pPr>
      <w:r w:rsidRPr="00BF0434">
        <w:rPr>
          <w:sz w:val="28"/>
          <w:szCs w:val="28"/>
        </w:rPr>
        <w:t xml:space="preserve">Размеры вознаграждения Председателя и членов Правления определяются решением Совета директоров Общества на основании </w:t>
      </w:r>
      <w:r w:rsidRPr="00BF0434">
        <w:rPr>
          <w:i/>
          <w:iCs/>
          <w:sz w:val="28"/>
          <w:szCs w:val="28"/>
        </w:rPr>
        <w:t>результатов оценки выполнения корпоративных и персональных ключевых показателей деятельности руководящих работников</w:t>
      </w:r>
      <w:r w:rsidRPr="00BF0434">
        <w:rPr>
          <w:sz w:val="28"/>
          <w:szCs w:val="28"/>
        </w:rPr>
        <w:t xml:space="preserve">. </w:t>
      </w:r>
    </w:p>
    <w:p w14:paraId="106ED63F" w14:textId="77777777" w:rsidR="000D6C9F" w:rsidRPr="00BF0434" w:rsidRDefault="000D6C9F" w:rsidP="000D6C9F">
      <w:pPr>
        <w:ind w:firstLine="720"/>
        <w:jc w:val="both"/>
        <w:rPr>
          <w:sz w:val="28"/>
          <w:szCs w:val="28"/>
        </w:rPr>
      </w:pPr>
      <w:r w:rsidRPr="00BF0434">
        <w:rPr>
          <w:sz w:val="28"/>
          <w:szCs w:val="28"/>
        </w:rPr>
        <w:t xml:space="preserve">Выплата вознаграждений осуществляется </w:t>
      </w:r>
      <w:r w:rsidRPr="00BF0434">
        <w:rPr>
          <w:b/>
          <w:bCs/>
          <w:i/>
          <w:iCs/>
          <w:sz w:val="28"/>
          <w:szCs w:val="28"/>
        </w:rPr>
        <w:t>только независимым членам Совета директоров Общества</w:t>
      </w:r>
      <w:r w:rsidRPr="00BF0434">
        <w:rPr>
          <w:sz w:val="28"/>
          <w:szCs w:val="28"/>
        </w:rPr>
        <w:t>. Члену Совета директоров, являющемуся государственным служащим, вознаграждение не предусмотрено и не выплачивается.</w:t>
      </w:r>
    </w:p>
    <w:p w14:paraId="071DEE0E" w14:textId="77777777" w:rsidR="000D6C9F" w:rsidRPr="00BF0434" w:rsidRDefault="000D6C9F" w:rsidP="000D6C9F">
      <w:pPr>
        <w:ind w:firstLine="720"/>
        <w:jc w:val="both"/>
        <w:rPr>
          <w:sz w:val="28"/>
          <w:szCs w:val="28"/>
        </w:rPr>
      </w:pPr>
      <w:r w:rsidRPr="00BF0434">
        <w:rPr>
          <w:sz w:val="28"/>
          <w:szCs w:val="28"/>
        </w:rPr>
        <w:t xml:space="preserve">Порядок, размер и условия выплаты вознаграждений и компенсации расходов независимым членам Совета директоров Общества за исполнение ими своих обязанностей установлены </w:t>
      </w:r>
      <w:r w:rsidRPr="00BF0434">
        <w:rPr>
          <w:i/>
          <w:iCs/>
          <w:sz w:val="28"/>
          <w:szCs w:val="28"/>
        </w:rPr>
        <w:t>Правилами выплаты вознаграждения и компенсации расходов независимых Совета директоров Общества</w:t>
      </w:r>
      <w:r w:rsidRPr="00BF0434">
        <w:rPr>
          <w:sz w:val="28"/>
          <w:szCs w:val="28"/>
        </w:rPr>
        <w:t xml:space="preserve">, утвержденными приказом Министра индустрии инфраструктурного развития РК от 27 мая 2021 года № 267. </w:t>
      </w:r>
    </w:p>
    <w:p w14:paraId="22424749" w14:textId="7EB98FE1" w:rsidR="000D6C9F" w:rsidRPr="00BF0434" w:rsidRDefault="000D6C9F" w:rsidP="000D6C9F">
      <w:pPr>
        <w:ind w:firstLine="709"/>
        <w:jc w:val="both"/>
        <w:rPr>
          <w:rFonts w:eastAsia="Batang"/>
          <w:sz w:val="28"/>
          <w:szCs w:val="28"/>
          <w:lang w:eastAsia="ko-KR"/>
        </w:rPr>
      </w:pPr>
      <w:r w:rsidRPr="00BF0434">
        <w:rPr>
          <w:rFonts w:eastAsia="Batang"/>
          <w:sz w:val="28"/>
          <w:szCs w:val="28"/>
          <w:lang w:eastAsia="ko-KR"/>
        </w:rPr>
        <w:t xml:space="preserve">Общая сумма фиксированного вознаграждения независимым директорам, выплаченного </w:t>
      </w:r>
      <w:proofErr w:type="gramStart"/>
      <w:r w:rsidRPr="00BF0434">
        <w:rPr>
          <w:rFonts w:eastAsia="Batang"/>
          <w:sz w:val="28"/>
          <w:szCs w:val="28"/>
          <w:lang w:eastAsia="ko-KR"/>
        </w:rPr>
        <w:t>за отчетный год</w:t>
      </w:r>
      <w:proofErr w:type="gramEnd"/>
      <w:r w:rsidRPr="00BF0434">
        <w:rPr>
          <w:rFonts w:eastAsia="Batang"/>
          <w:sz w:val="28"/>
          <w:szCs w:val="28"/>
          <w:lang w:eastAsia="ko-KR"/>
        </w:rPr>
        <w:t xml:space="preserve"> составила </w:t>
      </w:r>
      <w:r w:rsidR="0088729D" w:rsidRPr="00BF0434">
        <w:rPr>
          <w:rFonts w:eastAsia="Batang"/>
          <w:sz w:val="28"/>
          <w:szCs w:val="28"/>
          <w:lang w:eastAsia="ko-KR"/>
        </w:rPr>
        <w:t>5 585,0</w:t>
      </w:r>
      <w:r w:rsidRPr="00BF0434">
        <w:rPr>
          <w:rFonts w:eastAsia="Batang"/>
          <w:sz w:val="28"/>
          <w:szCs w:val="28"/>
          <w:lang w:eastAsia="ko-KR"/>
        </w:rPr>
        <w:t xml:space="preserve"> </w:t>
      </w:r>
      <w:r w:rsidR="009951AA" w:rsidRPr="00BF0434">
        <w:rPr>
          <w:rFonts w:eastAsia="Batang"/>
          <w:sz w:val="28"/>
          <w:szCs w:val="28"/>
          <w:lang w:eastAsia="ko-KR"/>
        </w:rPr>
        <w:t xml:space="preserve">тыс. тенге </w:t>
      </w:r>
      <w:r w:rsidRPr="00BF0434">
        <w:rPr>
          <w:rFonts w:eastAsia="Batang"/>
          <w:sz w:val="28"/>
          <w:szCs w:val="28"/>
          <w:lang w:eastAsia="ko-KR"/>
        </w:rPr>
        <w:t>(</w:t>
      </w:r>
      <w:r w:rsidR="0088729D" w:rsidRPr="00BF0434">
        <w:rPr>
          <w:sz w:val="28"/>
          <w:szCs w:val="28"/>
        </w:rPr>
        <w:t>пять миллионов пятьсот восемьдесят пять</w:t>
      </w:r>
      <w:r w:rsidR="009951AA" w:rsidRPr="00BF0434">
        <w:rPr>
          <w:sz w:val="28"/>
          <w:szCs w:val="28"/>
        </w:rPr>
        <w:t xml:space="preserve"> тысяч тенге</w:t>
      </w:r>
      <w:r w:rsidRPr="00BF0434">
        <w:rPr>
          <w:rFonts w:eastAsia="Batang"/>
          <w:sz w:val="28"/>
          <w:szCs w:val="28"/>
          <w:lang w:eastAsia="ko-KR"/>
        </w:rPr>
        <w:t xml:space="preserve">). Иные расходы, в том числе командировочные, в 2022 году отсутствовали. </w:t>
      </w:r>
    </w:p>
    <w:p w14:paraId="63B577D6" w14:textId="77777777" w:rsidR="000D6C9F" w:rsidRPr="00BF0434" w:rsidRDefault="000D6C9F" w:rsidP="000D6C9F">
      <w:pPr>
        <w:ind w:firstLine="709"/>
        <w:jc w:val="both"/>
        <w:rPr>
          <w:rFonts w:eastAsia="Consolas"/>
          <w:color w:val="000000"/>
          <w:sz w:val="28"/>
          <w:szCs w:val="28"/>
        </w:rPr>
      </w:pPr>
    </w:p>
    <w:p w14:paraId="43C32F0C" w14:textId="77777777" w:rsidR="000D6C9F" w:rsidRPr="00BF0434" w:rsidRDefault="000D6C9F" w:rsidP="000D6C9F">
      <w:pPr>
        <w:pStyle w:val="2"/>
        <w:spacing w:before="0" w:after="0"/>
        <w:contextualSpacing/>
        <w:jc w:val="both"/>
        <w:rPr>
          <w:rFonts w:ascii="Times New Roman" w:eastAsia="Consolas" w:hAnsi="Times New Roman"/>
          <w:i w:val="0"/>
          <w:iCs w:val="0"/>
        </w:rPr>
      </w:pPr>
      <w:bookmarkStart w:id="169" w:name="_Toc44326030"/>
      <w:bookmarkStart w:id="170" w:name="_Toc131172775"/>
      <w:r w:rsidRPr="00BF0434">
        <w:rPr>
          <w:rFonts w:ascii="Times New Roman" w:eastAsia="Consolas" w:hAnsi="Times New Roman"/>
          <w:i w:val="0"/>
          <w:iCs w:val="0"/>
        </w:rPr>
        <w:t>VI</w:t>
      </w:r>
      <w:r w:rsidRPr="00BF0434">
        <w:rPr>
          <w:rFonts w:ascii="Times New Roman" w:eastAsia="Consolas" w:hAnsi="Times New Roman"/>
          <w:i w:val="0"/>
          <w:iCs w:val="0"/>
          <w:lang w:val="en-US"/>
        </w:rPr>
        <w:t>I</w:t>
      </w:r>
      <w:r w:rsidRPr="00BF0434">
        <w:rPr>
          <w:rFonts w:ascii="Times New Roman" w:eastAsia="Consolas" w:hAnsi="Times New Roman"/>
          <w:i w:val="0"/>
          <w:iCs w:val="0"/>
        </w:rPr>
        <w:t>I. Об устойчивом развитии</w:t>
      </w:r>
      <w:bookmarkEnd w:id="169"/>
      <w:bookmarkEnd w:id="170"/>
    </w:p>
    <w:p w14:paraId="31F0C530" w14:textId="77777777" w:rsidR="000D6C9F" w:rsidRPr="00BF0434" w:rsidRDefault="000D6C9F" w:rsidP="000D6C9F">
      <w:pPr>
        <w:ind w:firstLine="709"/>
        <w:jc w:val="both"/>
        <w:rPr>
          <w:sz w:val="28"/>
          <w:szCs w:val="28"/>
        </w:rPr>
      </w:pPr>
      <w:r w:rsidRPr="00BF0434">
        <w:rPr>
          <w:sz w:val="28"/>
          <w:szCs w:val="28"/>
        </w:rPr>
        <w:t xml:space="preserve">Устойчивое развитие Общества включает следующие три составляющие: </w:t>
      </w:r>
    </w:p>
    <w:p w14:paraId="7CC99681" w14:textId="77777777" w:rsidR="000D6C9F" w:rsidRPr="00BF0434" w:rsidRDefault="000D6C9F" w:rsidP="000D6C9F">
      <w:pPr>
        <w:ind w:firstLine="709"/>
        <w:jc w:val="both"/>
        <w:rPr>
          <w:sz w:val="28"/>
          <w:szCs w:val="28"/>
        </w:rPr>
      </w:pPr>
      <w:r w:rsidRPr="00BF0434">
        <w:rPr>
          <w:sz w:val="28"/>
          <w:szCs w:val="28"/>
        </w:rPr>
        <w:t xml:space="preserve">1. </w:t>
      </w:r>
      <w:r w:rsidRPr="00BF0434">
        <w:rPr>
          <w:b/>
          <w:i/>
          <w:sz w:val="28"/>
          <w:szCs w:val="28"/>
        </w:rPr>
        <w:t>Экономическая составляющая устойчивого развития</w:t>
      </w:r>
      <w:r w:rsidRPr="00BF0434">
        <w:rPr>
          <w:sz w:val="28"/>
          <w:szCs w:val="28"/>
        </w:rPr>
        <w:t xml:space="preserve"> Общества отражает выполнение Обществом обязательных требований по обеспечению безубыточности операционной деятельности, соблюдению интересов Единственного акционера, повышению эффективности процессов и производительности труда.</w:t>
      </w:r>
    </w:p>
    <w:p w14:paraId="5C9FCB6C" w14:textId="77777777" w:rsidR="000D6C9F" w:rsidRPr="00BF0434" w:rsidRDefault="000D6C9F" w:rsidP="000D6C9F">
      <w:pPr>
        <w:widowControl w:val="0"/>
        <w:pBdr>
          <w:bottom w:val="single" w:sz="4" w:space="29" w:color="FFFFFF"/>
        </w:pBdr>
        <w:tabs>
          <w:tab w:val="left" w:pos="0"/>
        </w:tabs>
        <w:ind w:firstLine="709"/>
        <w:contextualSpacing/>
        <w:jc w:val="both"/>
        <w:rPr>
          <w:sz w:val="28"/>
          <w:szCs w:val="28"/>
        </w:rPr>
      </w:pPr>
      <w:bookmarkStart w:id="171" w:name="_Hlk75855141"/>
      <w:r w:rsidRPr="00BF0434">
        <w:rPr>
          <w:sz w:val="28"/>
          <w:szCs w:val="28"/>
        </w:rPr>
        <w:t xml:space="preserve">С момента создания в 2010 году </w:t>
      </w:r>
      <w:r w:rsidRPr="00BF0434">
        <w:rPr>
          <w:i/>
          <w:iCs/>
          <w:sz w:val="28"/>
          <w:szCs w:val="28"/>
        </w:rPr>
        <w:t xml:space="preserve">обеспечивается </w:t>
      </w:r>
      <w:r w:rsidRPr="00BF0434">
        <w:rPr>
          <w:b/>
          <w:bCs/>
          <w:i/>
          <w:iCs/>
          <w:sz w:val="28"/>
          <w:szCs w:val="28"/>
        </w:rPr>
        <w:t>безубыточная деятельность Общества</w:t>
      </w:r>
      <w:r w:rsidRPr="00BF0434">
        <w:rPr>
          <w:sz w:val="28"/>
          <w:szCs w:val="28"/>
        </w:rPr>
        <w:t xml:space="preserve"> и своевременное перечисление дивидендов на государственный пакет акций. </w:t>
      </w:r>
    </w:p>
    <w:p w14:paraId="794BD21C" w14:textId="5D56A32F" w:rsidR="000D6C9F" w:rsidRPr="00BF0434" w:rsidRDefault="000D6C9F" w:rsidP="000D6C9F">
      <w:pPr>
        <w:widowControl w:val="0"/>
        <w:pBdr>
          <w:bottom w:val="single" w:sz="4" w:space="29" w:color="FFFFFF"/>
        </w:pBdr>
        <w:tabs>
          <w:tab w:val="left" w:pos="0"/>
        </w:tabs>
        <w:ind w:firstLine="709"/>
        <w:contextualSpacing/>
        <w:jc w:val="both"/>
        <w:rPr>
          <w:sz w:val="28"/>
          <w:szCs w:val="28"/>
          <w:lang w:val="kk-KZ"/>
        </w:rPr>
      </w:pPr>
      <w:bookmarkStart w:id="172" w:name="_Hlk75855174"/>
      <w:bookmarkEnd w:id="171"/>
      <w:r w:rsidRPr="00BF0434">
        <w:rPr>
          <w:sz w:val="28"/>
          <w:szCs w:val="28"/>
        </w:rPr>
        <w:t xml:space="preserve">По итогам 2022 года доходы Общества составили </w:t>
      </w:r>
      <w:r w:rsidR="0088729D" w:rsidRPr="00BF0434">
        <w:rPr>
          <w:sz w:val="28"/>
          <w:szCs w:val="28"/>
        </w:rPr>
        <w:t>1 306,3</w:t>
      </w:r>
      <w:r w:rsidRPr="00BF0434">
        <w:rPr>
          <w:sz w:val="28"/>
          <w:szCs w:val="28"/>
        </w:rPr>
        <w:t xml:space="preserve"> </w:t>
      </w:r>
      <w:proofErr w:type="gramStart"/>
      <w:r w:rsidRPr="00BF0434">
        <w:rPr>
          <w:sz w:val="28"/>
          <w:szCs w:val="28"/>
        </w:rPr>
        <w:t>млн.</w:t>
      </w:r>
      <w:proofErr w:type="gramEnd"/>
      <w:r w:rsidRPr="00BF0434">
        <w:rPr>
          <w:sz w:val="28"/>
          <w:szCs w:val="28"/>
        </w:rPr>
        <w:t xml:space="preserve"> тенге, в том числе от основной деятельности – </w:t>
      </w:r>
      <w:r w:rsidR="0088729D" w:rsidRPr="00BF0434">
        <w:rPr>
          <w:sz w:val="28"/>
          <w:szCs w:val="28"/>
        </w:rPr>
        <w:t>1 303,8</w:t>
      </w:r>
      <w:r w:rsidRPr="00BF0434">
        <w:rPr>
          <w:sz w:val="28"/>
          <w:szCs w:val="28"/>
        </w:rPr>
        <w:t xml:space="preserve"> млн. тенге</w:t>
      </w:r>
      <w:r w:rsidR="000A3779" w:rsidRPr="00BF0434">
        <w:rPr>
          <w:sz w:val="28"/>
          <w:szCs w:val="28"/>
        </w:rPr>
        <w:t xml:space="preserve">. </w:t>
      </w:r>
      <w:r w:rsidR="00ED12F4" w:rsidRPr="00BF0434">
        <w:rPr>
          <w:sz w:val="28"/>
          <w:szCs w:val="28"/>
        </w:rPr>
        <w:t>С</w:t>
      </w:r>
      <w:r w:rsidR="00ED12F4" w:rsidRPr="00BF0434">
        <w:rPr>
          <w:sz w:val="28"/>
          <w:szCs w:val="28"/>
          <w:lang w:val="kk-KZ"/>
        </w:rPr>
        <w:t xml:space="preserve">редняя выработка на одного работника производственного персонала составила </w:t>
      </w:r>
      <w:r w:rsidR="000A3779" w:rsidRPr="00BF0434">
        <w:rPr>
          <w:sz w:val="28"/>
          <w:szCs w:val="28"/>
          <w:lang w:val="kk-KZ"/>
        </w:rPr>
        <w:t xml:space="preserve">10,2 </w:t>
      </w:r>
      <w:proofErr w:type="gramStart"/>
      <w:r w:rsidR="00ED12F4" w:rsidRPr="00BF0434">
        <w:rPr>
          <w:sz w:val="28"/>
          <w:szCs w:val="28"/>
          <w:lang w:val="kk-KZ"/>
        </w:rPr>
        <w:t>млн.тенге</w:t>
      </w:r>
      <w:proofErr w:type="gramEnd"/>
      <w:r w:rsidR="00ED12F4" w:rsidRPr="00BF0434">
        <w:rPr>
          <w:sz w:val="28"/>
          <w:szCs w:val="28"/>
          <w:lang w:val="kk-KZ"/>
        </w:rPr>
        <w:t xml:space="preserve">/чел. </w:t>
      </w:r>
      <w:r w:rsidR="000A3779" w:rsidRPr="00BF0434">
        <w:rPr>
          <w:sz w:val="28"/>
          <w:szCs w:val="28"/>
          <w:lang w:val="kk-KZ"/>
        </w:rPr>
        <w:t xml:space="preserve">Чистая прибыль составила 15 861 тыс.тенге, что выше запланированного показателя на 25%. В пользу Единственного акционера начислены дивиденды за 2022 год в сумме </w:t>
      </w:r>
      <w:r w:rsidR="00ED12F4" w:rsidRPr="00BF0434">
        <w:rPr>
          <w:sz w:val="28"/>
          <w:szCs w:val="28"/>
          <w:lang w:val="kk-KZ"/>
        </w:rPr>
        <w:t xml:space="preserve">11,1 </w:t>
      </w:r>
      <w:r w:rsidRPr="00BF0434">
        <w:rPr>
          <w:sz w:val="28"/>
          <w:szCs w:val="28"/>
          <w:lang w:val="kk-KZ"/>
        </w:rPr>
        <w:t>млн. тенге.</w:t>
      </w:r>
    </w:p>
    <w:bookmarkEnd w:id="172"/>
    <w:p w14:paraId="6CC8813E" w14:textId="77777777" w:rsidR="000D6C9F" w:rsidRPr="00BF0434" w:rsidRDefault="000D6C9F" w:rsidP="000D6C9F">
      <w:pPr>
        <w:widowControl w:val="0"/>
        <w:pBdr>
          <w:bottom w:val="single" w:sz="4" w:space="29" w:color="FFFFFF"/>
        </w:pBdr>
        <w:tabs>
          <w:tab w:val="left" w:pos="0"/>
        </w:tabs>
        <w:ind w:firstLine="709"/>
        <w:contextualSpacing/>
        <w:jc w:val="both"/>
        <w:rPr>
          <w:sz w:val="28"/>
          <w:szCs w:val="28"/>
        </w:rPr>
      </w:pPr>
      <w:r w:rsidRPr="00BF0434">
        <w:rPr>
          <w:sz w:val="28"/>
          <w:szCs w:val="28"/>
        </w:rPr>
        <w:t xml:space="preserve">В целях </w:t>
      </w:r>
      <w:r w:rsidRPr="00BF0434">
        <w:rPr>
          <w:b/>
          <w:bCs/>
          <w:i/>
          <w:iCs/>
          <w:sz w:val="28"/>
          <w:szCs w:val="28"/>
        </w:rPr>
        <w:t>повышения эффективности деятельности</w:t>
      </w:r>
      <w:r w:rsidRPr="00BF0434">
        <w:rPr>
          <w:sz w:val="28"/>
          <w:szCs w:val="28"/>
        </w:rPr>
        <w:t xml:space="preserve"> Общества в 2022 </w:t>
      </w:r>
      <w:r w:rsidRPr="00BF0434">
        <w:rPr>
          <w:sz w:val="28"/>
          <w:szCs w:val="28"/>
        </w:rPr>
        <w:lastRenderedPageBreak/>
        <w:t xml:space="preserve">году проведены следующие </w:t>
      </w:r>
      <w:r w:rsidRPr="00BF0434">
        <w:rPr>
          <w:b/>
          <w:bCs/>
          <w:i/>
          <w:iCs/>
          <w:sz w:val="28"/>
          <w:szCs w:val="28"/>
        </w:rPr>
        <w:t>мероприятия</w:t>
      </w:r>
      <w:r w:rsidRPr="00BF0434">
        <w:rPr>
          <w:sz w:val="28"/>
          <w:szCs w:val="28"/>
        </w:rPr>
        <w:t xml:space="preserve">: </w:t>
      </w:r>
    </w:p>
    <w:p w14:paraId="63131824" w14:textId="77777777" w:rsidR="000D6C9F" w:rsidRPr="00BF0434" w:rsidRDefault="000D6C9F" w:rsidP="000D6C9F">
      <w:pPr>
        <w:widowControl w:val="0"/>
        <w:pBdr>
          <w:bottom w:val="single" w:sz="4" w:space="29" w:color="FFFFFF"/>
        </w:pBdr>
        <w:tabs>
          <w:tab w:val="left" w:pos="0"/>
        </w:tabs>
        <w:ind w:firstLine="709"/>
        <w:contextualSpacing/>
        <w:jc w:val="both"/>
        <w:rPr>
          <w:rFonts w:eastAsia="Consolas"/>
          <w:bCs/>
          <w:iCs/>
          <w:sz w:val="28"/>
          <w:szCs w:val="28"/>
        </w:rPr>
      </w:pPr>
      <w:r w:rsidRPr="00BF0434">
        <w:rPr>
          <w:sz w:val="28"/>
          <w:szCs w:val="28"/>
        </w:rPr>
        <w:t xml:space="preserve">1) </w:t>
      </w:r>
      <w:r w:rsidRPr="00BF0434">
        <w:rPr>
          <w:b/>
          <w:i/>
          <w:iCs/>
          <w:sz w:val="28"/>
          <w:szCs w:val="28"/>
        </w:rPr>
        <w:t>Оптимизация организационной структуры и штатной численности</w:t>
      </w:r>
      <w:r w:rsidRPr="00BF0434">
        <w:rPr>
          <w:b/>
          <w:sz w:val="28"/>
          <w:szCs w:val="28"/>
        </w:rPr>
        <w:t xml:space="preserve"> </w:t>
      </w:r>
      <w:r w:rsidRPr="00BF0434">
        <w:rPr>
          <w:sz w:val="28"/>
          <w:szCs w:val="28"/>
        </w:rPr>
        <w:t>Общества в рамках реализации Указа Президента Республики Казахстан № 633 от 28 июля  2021 года «О некоторых вопросах оптимизации лимитов штатной  численности  государственных органов и субъектов квазигосударственного сектора»,</w:t>
      </w:r>
      <w:r w:rsidRPr="00BF0434">
        <w:rPr>
          <w:b/>
          <w:bCs/>
          <w:sz w:val="28"/>
          <w:szCs w:val="28"/>
        </w:rPr>
        <w:t xml:space="preserve"> </w:t>
      </w:r>
      <w:r w:rsidRPr="00BF0434">
        <w:rPr>
          <w:sz w:val="28"/>
          <w:szCs w:val="28"/>
        </w:rPr>
        <w:t>в</w:t>
      </w:r>
      <w:r w:rsidRPr="00BF0434">
        <w:rPr>
          <w:rFonts w:eastAsia="Consolas"/>
          <w:iCs/>
          <w:sz w:val="28"/>
          <w:szCs w:val="28"/>
        </w:rPr>
        <w:t xml:space="preserve"> целях оптимизации расходов по фонду оплаты труда</w:t>
      </w:r>
      <w:r w:rsidRPr="00BF0434">
        <w:rPr>
          <w:rFonts w:eastAsia="Consolas"/>
          <w:bCs/>
          <w:iCs/>
          <w:sz w:val="28"/>
          <w:szCs w:val="28"/>
        </w:rPr>
        <w:t xml:space="preserve"> в результате сокращения количества штатных единиц административного персонала Общества на 10% (3 единицы);</w:t>
      </w:r>
    </w:p>
    <w:p w14:paraId="6E91F737" w14:textId="77777777" w:rsidR="000D6C9F" w:rsidRPr="00BF0434" w:rsidRDefault="000D6C9F" w:rsidP="000D6C9F">
      <w:pPr>
        <w:widowControl w:val="0"/>
        <w:pBdr>
          <w:bottom w:val="single" w:sz="4" w:space="29" w:color="FFFFFF"/>
        </w:pBdr>
        <w:tabs>
          <w:tab w:val="left" w:pos="0"/>
        </w:tabs>
        <w:ind w:firstLine="709"/>
        <w:contextualSpacing/>
        <w:jc w:val="both"/>
        <w:rPr>
          <w:sz w:val="28"/>
          <w:szCs w:val="28"/>
        </w:rPr>
      </w:pPr>
      <w:bookmarkStart w:id="173" w:name="_Hlk132272715"/>
      <w:r w:rsidRPr="00BF0434">
        <w:rPr>
          <w:sz w:val="28"/>
          <w:szCs w:val="28"/>
        </w:rPr>
        <w:t xml:space="preserve">2) </w:t>
      </w:r>
      <w:r w:rsidRPr="00BF0434">
        <w:rPr>
          <w:b/>
          <w:bCs/>
          <w:i/>
          <w:iCs/>
          <w:sz w:val="28"/>
          <w:szCs w:val="28"/>
        </w:rPr>
        <w:t xml:space="preserve">Использование цифровых технологий в бизнес-процессах </w:t>
      </w:r>
      <w:r w:rsidRPr="00BF0434">
        <w:rPr>
          <w:sz w:val="28"/>
          <w:szCs w:val="28"/>
          <w:lang w:val="kk-KZ"/>
        </w:rPr>
        <w:t>для повышения эффективности деятельности Общества, включая инструменты электронного документоборота, планирования и мониторинга выполнения услуг по доходным договорам,</w:t>
      </w:r>
      <w:r w:rsidRPr="00BF0434">
        <w:rPr>
          <w:sz w:val="28"/>
          <w:szCs w:val="28"/>
        </w:rPr>
        <w:t xml:space="preserve"> кадрового документооборота, работы Правления; </w:t>
      </w:r>
    </w:p>
    <w:p w14:paraId="70C5E686" w14:textId="77777777" w:rsidR="000D6C9F" w:rsidRPr="00BF0434" w:rsidRDefault="000D6C9F" w:rsidP="000D6C9F">
      <w:pPr>
        <w:widowControl w:val="0"/>
        <w:pBdr>
          <w:bottom w:val="single" w:sz="4" w:space="29" w:color="FFFFFF"/>
        </w:pBdr>
        <w:tabs>
          <w:tab w:val="left" w:pos="0"/>
        </w:tabs>
        <w:ind w:firstLine="709"/>
        <w:contextualSpacing/>
        <w:jc w:val="both"/>
        <w:rPr>
          <w:sz w:val="28"/>
          <w:szCs w:val="28"/>
        </w:rPr>
      </w:pPr>
      <w:r w:rsidRPr="00BF0434">
        <w:rPr>
          <w:sz w:val="28"/>
          <w:szCs w:val="28"/>
        </w:rPr>
        <w:t xml:space="preserve">3) </w:t>
      </w:r>
      <w:r w:rsidRPr="00BF0434">
        <w:rPr>
          <w:b/>
          <w:bCs/>
          <w:i/>
          <w:iCs/>
          <w:sz w:val="28"/>
          <w:szCs w:val="28"/>
        </w:rPr>
        <w:t>Создание площадки цифровой трансформации на сайте qazindustry.gov.kz</w:t>
      </w:r>
      <w:r w:rsidRPr="00BF0434">
        <w:rPr>
          <w:sz w:val="28"/>
          <w:szCs w:val="28"/>
        </w:rPr>
        <w:t xml:space="preserve"> для обеспечения взаимодействия промышленных предприятий и заинтересованных сторон (ИТ-компаний, НИИ, организаций образования и других) с целью развития цифровой трансформации казахстанской промышленности и продвижения отечественных ИТ-решений;</w:t>
      </w:r>
    </w:p>
    <w:p w14:paraId="73299218" w14:textId="77777777" w:rsidR="000D6C9F" w:rsidRPr="00BF0434" w:rsidRDefault="000D6C9F" w:rsidP="000D6C9F">
      <w:pPr>
        <w:widowControl w:val="0"/>
        <w:pBdr>
          <w:bottom w:val="single" w:sz="4" w:space="29" w:color="FFFFFF"/>
        </w:pBdr>
        <w:tabs>
          <w:tab w:val="left" w:pos="709"/>
        </w:tabs>
        <w:ind w:firstLine="709"/>
        <w:jc w:val="both"/>
        <w:rPr>
          <w:sz w:val="28"/>
          <w:szCs w:val="28"/>
        </w:rPr>
      </w:pPr>
      <w:r w:rsidRPr="00BF0434">
        <w:rPr>
          <w:sz w:val="28"/>
          <w:szCs w:val="28"/>
        </w:rPr>
        <w:t xml:space="preserve">4) </w:t>
      </w:r>
      <w:r w:rsidRPr="00BF0434">
        <w:rPr>
          <w:b/>
          <w:bCs/>
          <w:i/>
          <w:iCs/>
          <w:sz w:val="28"/>
          <w:szCs w:val="28"/>
        </w:rPr>
        <w:t>Совершенствование информационной системы по приему и обработке заявок</w:t>
      </w:r>
      <w:r w:rsidRPr="00BF0434">
        <w:rPr>
          <w:sz w:val="28"/>
          <w:szCs w:val="28"/>
        </w:rPr>
        <w:t xml:space="preserve"> </w:t>
      </w:r>
      <w:r w:rsidRPr="00BF0434">
        <w:rPr>
          <w:b/>
          <w:i/>
          <w:iCs/>
          <w:sz w:val="28"/>
          <w:szCs w:val="28"/>
        </w:rPr>
        <w:t xml:space="preserve">по предоставлению субъектам промышленно-инновационной деятельности мер государственного стимулирования </w:t>
      </w:r>
      <w:r w:rsidRPr="00BF0434">
        <w:rPr>
          <w:sz w:val="28"/>
          <w:szCs w:val="28"/>
        </w:rPr>
        <w:t>на сайте Общества qazindustry.gov.kz для:</w:t>
      </w:r>
    </w:p>
    <w:p w14:paraId="1CD6A6D2" w14:textId="77777777" w:rsidR="000D6C9F" w:rsidRPr="00BF0434" w:rsidRDefault="000D6C9F" w:rsidP="000D6C9F">
      <w:pPr>
        <w:widowControl w:val="0"/>
        <w:pBdr>
          <w:bottom w:val="single" w:sz="4" w:space="29" w:color="FFFFFF"/>
        </w:pBdr>
        <w:tabs>
          <w:tab w:val="left" w:pos="709"/>
        </w:tabs>
        <w:ind w:firstLine="709"/>
        <w:jc w:val="both"/>
        <w:rPr>
          <w:i/>
          <w:iCs/>
          <w:sz w:val="28"/>
          <w:szCs w:val="28"/>
        </w:rPr>
      </w:pPr>
      <w:r w:rsidRPr="00BF0434">
        <w:rPr>
          <w:sz w:val="28"/>
          <w:szCs w:val="28"/>
        </w:rPr>
        <w:t xml:space="preserve">- упрощения и оптимизации процессов подачи и обработки заявок </w:t>
      </w:r>
      <w:r w:rsidRPr="00BF0434">
        <w:rPr>
          <w:i/>
          <w:iCs/>
          <w:sz w:val="28"/>
          <w:szCs w:val="28"/>
        </w:rPr>
        <w:t>(оптимизация форм, сокращение этапов маршрутов рассмотрения, техническая поддержка пользователей);</w:t>
      </w:r>
    </w:p>
    <w:p w14:paraId="71CA82C1" w14:textId="77777777" w:rsidR="000D6C9F" w:rsidRPr="00BF0434" w:rsidRDefault="000D6C9F" w:rsidP="000D6C9F">
      <w:pPr>
        <w:widowControl w:val="0"/>
        <w:pBdr>
          <w:bottom w:val="single" w:sz="4" w:space="29" w:color="FFFFFF"/>
        </w:pBdr>
        <w:tabs>
          <w:tab w:val="left" w:pos="709"/>
        </w:tabs>
        <w:ind w:firstLine="709"/>
        <w:jc w:val="both"/>
        <w:rPr>
          <w:sz w:val="28"/>
          <w:szCs w:val="28"/>
        </w:rPr>
      </w:pPr>
      <w:r w:rsidRPr="00BF0434">
        <w:rPr>
          <w:sz w:val="28"/>
          <w:szCs w:val="28"/>
        </w:rPr>
        <w:t>- расширения возможностей аналитики данных по предоставленным мерам государственного стимулирования и т. д.</w:t>
      </w:r>
    </w:p>
    <w:p w14:paraId="0107165C" w14:textId="77777777" w:rsidR="000D6C9F" w:rsidRPr="00BF0434" w:rsidRDefault="000D6C9F" w:rsidP="000D6C9F">
      <w:pPr>
        <w:widowControl w:val="0"/>
        <w:pBdr>
          <w:bottom w:val="single" w:sz="4" w:space="29" w:color="FFFFFF"/>
        </w:pBdr>
        <w:tabs>
          <w:tab w:val="left" w:pos="709"/>
        </w:tabs>
        <w:ind w:firstLine="709"/>
        <w:jc w:val="both"/>
        <w:rPr>
          <w:sz w:val="28"/>
          <w:szCs w:val="28"/>
        </w:rPr>
      </w:pPr>
      <w:r w:rsidRPr="00BF0434">
        <w:rPr>
          <w:sz w:val="28"/>
          <w:szCs w:val="28"/>
        </w:rPr>
        <w:t xml:space="preserve">Продолжена работа по </w:t>
      </w:r>
      <w:r w:rsidRPr="00BF0434">
        <w:rPr>
          <w:i/>
          <w:iCs/>
          <w:sz w:val="28"/>
          <w:szCs w:val="28"/>
        </w:rPr>
        <w:t>интеграции с сервисом Министерства финансов РК mgp.ecc.kz</w:t>
      </w:r>
      <w:r w:rsidRPr="00BF0434">
        <w:rPr>
          <w:b/>
          <w:bCs/>
          <w:i/>
          <w:iCs/>
          <w:sz w:val="28"/>
          <w:szCs w:val="28"/>
        </w:rPr>
        <w:t xml:space="preserve"> </w:t>
      </w:r>
      <w:r w:rsidRPr="00BF0434">
        <w:rPr>
          <w:sz w:val="28"/>
          <w:szCs w:val="28"/>
        </w:rPr>
        <w:t xml:space="preserve">по предоставлению данных по возмещенным Обществом заявкам на предоставление мер государственной поддержки. </w:t>
      </w:r>
    </w:p>
    <w:p w14:paraId="07F17ECC" w14:textId="77777777" w:rsidR="000D6C9F" w:rsidRPr="00BF0434" w:rsidRDefault="000D6C9F" w:rsidP="000D6C9F">
      <w:pPr>
        <w:widowControl w:val="0"/>
        <w:pBdr>
          <w:bottom w:val="single" w:sz="4" w:space="29" w:color="FFFFFF"/>
        </w:pBdr>
        <w:tabs>
          <w:tab w:val="left" w:pos="709"/>
        </w:tabs>
        <w:ind w:firstLine="709"/>
        <w:jc w:val="both"/>
        <w:rPr>
          <w:sz w:val="28"/>
          <w:szCs w:val="28"/>
        </w:rPr>
      </w:pPr>
      <w:r w:rsidRPr="00BF0434">
        <w:rPr>
          <w:sz w:val="28"/>
          <w:szCs w:val="28"/>
        </w:rPr>
        <w:t xml:space="preserve">Автоматизированы бизнес-процессы по регистрации в едином реестре участников СЭЗ посредством интернет-портала Единого координационного центра. Кроме того, в отчетном году проводилась работа по его наполнению данными о деятельности СЭЗ. </w:t>
      </w:r>
    </w:p>
    <w:bookmarkEnd w:id="173"/>
    <w:p w14:paraId="70116746" w14:textId="77777777" w:rsidR="000D6C9F" w:rsidRPr="00BF0434" w:rsidRDefault="000D6C9F" w:rsidP="000D6C9F">
      <w:pPr>
        <w:widowControl w:val="0"/>
        <w:pBdr>
          <w:bottom w:val="single" w:sz="4" w:space="29" w:color="FFFFFF"/>
        </w:pBdr>
        <w:tabs>
          <w:tab w:val="left" w:pos="1134"/>
        </w:tabs>
        <w:ind w:firstLine="709"/>
        <w:jc w:val="both"/>
        <w:rPr>
          <w:sz w:val="28"/>
          <w:szCs w:val="28"/>
        </w:rPr>
      </w:pPr>
      <w:r w:rsidRPr="00BF0434">
        <w:rPr>
          <w:sz w:val="28"/>
          <w:szCs w:val="28"/>
        </w:rPr>
        <w:t xml:space="preserve">2. </w:t>
      </w:r>
      <w:r w:rsidRPr="00BF0434">
        <w:rPr>
          <w:b/>
          <w:i/>
          <w:sz w:val="28"/>
          <w:szCs w:val="28"/>
        </w:rPr>
        <w:t>Экологическая составляющая устойчивого развития</w:t>
      </w:r>
      <w:r w:rsidRPr="00BF0434">
        <w:rPr>
          <w:sz w:val="28"/>
          <w:szCs w:val="28"/>
        </w:rPr>
        <w:t xml:space="preserve"> Общества связана с минимизацией воздействия на окружающую среду, оптимальным использованием ресурсов, применением материалосберегающих технологий. </w:t>
      </w:r>
    </w:p>
    <w:p w14:paraId="66B3D8D2" w14:textId="77777777" w:rsidR="000D6C9F" w:rsidRPr="00BF0434" w:rsidRDefault="000D6C9F" w:rsidP="000D6C9F">
      <w:pPr>
        <w:widowControl w:val="0"/>
        <w:pBdr>
          <w:bottom w:val="single" w:sz="4" w:space="29" w:color="FFFFFF"/>
        </w:pBdr>
        <w:tabs>
          <w:tab w:val="left" w:pos="1134"/>
        </w:tabs>
        <w:ind w:firstLine="709"/>
        <w:jc w:val="both"/>
        <w:rPr>
          <w:sz w:val="28"/>
          <w:szCs w:val="28"/>
        </w:rPr>
      </w:pPr>
      <w:r w:rsidRPr="00BF0434">
        <w:rPr>
          <w:sz w:val="28"/>
          <w:szCs w:val="28"/>
        </w:rPr>
        <w:t>Общество осознает исключительную важность вопросов снижения воздействия трудовой деятельности на экологию, осуществляя свою деятельность с соблюдением законодательства Республики Казахстан в области охраны окружающей среды.</w:t>
      </w:r>
    </w:p>
    <w:p w14:paraId="1C91DBD0" w14:textId="77777777" w:rsidR="000D6C9F" w:rsidRPr="00BF0434" w:rsidRDefault="000D6C9F" w:rsidP="000D6C9F">
      <w:pPr>
        <w:widowControl w:val="0"/>
        <w:pBdr>
          <w:bottom w:val="single" w:sz="4" w:space="29" w:color="FFFFFF"/>
        </w:pBdr>
        <w:tabs>
          <w:tab w:val="left" w:pos="1134"/>
        </w:tabs>
        <w:ind w:firstLine="709"/>
        <w:jc w:val="both"/>
        <w:rPr>
          <w:bCs/>
          <w:iCs/>
          <w:sz w:val="28"/>
          <w:szCs w:val="28"/>
        </w:rPr>
      </w:pPr>
      <w:r w:rsidRPr="00BF0434">
        <w:rPr>
          <w:bCs/>
          <w:iCs/>
          <w:sz w:val="28"/>
          <w:szCs w:val="28"/>
        </w:rPr>
        <w:t>В целом, влияние операционной деятельности Общества не превышает воздействия на окружающее среду, характерного для экологических аспектов любой офисной деятельности.</w:t>
      </w:r>
    </w:p>
    <w:p w14:paraId="22AA8724" w14:textId="77777777" w:rsidR="000D6C9F" w:rsidRPr="00BF0434" w:rsidRDefault="000D6C9F" w:rsidP="000D6C9F">
      <w:pPr>
        <w:widowControl w:val="0"/>
        <w:pBdr>
          <w:bottom w:val="single" w:sz="4" w:space="29" w:color="FFFFFF"/>
        </w:pBdr>
        <w:tabs>
          <w:tab w:val="left" w:pos="1134"/>
        </w:tabs>
        <w:ind w:firstLine="709"/>
        <w:jc w:val="both"/>
        <w:rPr>
          <w:i/>
          <w:sz w:val="28"/>
          <w:szCs w:val="28"/>
        </w:rPr>
      </w:pPr>
      <w:r w:rsidRPr="00BF0434">
        <w:rPr>
          <w:bCs/>
          <w:iCs/>
          <w:sz w:val="28"/>
          <w:szCs w:val="28"/>
        </w:rPr>
        <w:t>Мероприятия по переходу</w:t>
      </w:r>
      <w:r w:rsidRPr="00BF0434">
        <w:rPr>
          <w:sz w:val="28"/>
          <w:szCs w:val="28"/>
        </w:rPr>
        <w:t xml:space="preserve"> Общества на безбумажные технологии, включая </w:t>
      </w:r>
      <w:r w:rsidRPr="00BF0434">
        <w:rPr>
          <w:sz w:val="28"/>
          <w:szCs w:val="28"/>
        </w:rPr>
        <w:lastRenderedPageBreak/>
        <w:t xml:space="preserve">внедрение электронного документооборота и автоматизацию отдельных процессов в корпоративном управлении (заседания Правления), управлении операционными задачами (Проектный офис), фронт-офиса (автоматизация приема и обработки заявок), </w:t>
      </w:r>
      <w:r w:rsidRPr="00BF0434">
        <w:rPr>
          <w:bCs/>
          <w:iCs/>
          <w:sz w:val="28"/>
          <w:szCs w:val="28"/>
        </w:rPr>
        <w:t xml:space="preserve">позволили </w:t>
      </w:r>
      <w:r w:rsidRPr="00BF0434">
        <w:rPr>
          <w:bCs/>
          <w:i/>
          <w:sz w:val="28"/>
          <w:szCs w:val="28"/>
        </w:rPr>
        <w:t>сократить расходование бумаги</w:t>
      </w:r>
      <w:r w:rsidRPr="00BF0434">
        <w:rPr>
          <w:i/>
          <w:sz w:val="28"/>
          <w:szCs w:val="28"/>
        </w:rPr>
        <w:t xml:space="preserve">. </w:t>
      </w:r>
    </w:p>
    <w:p w14:paraId="030F3BFC" w14:textId="77777777" w:rsidR="000D6C9F" w:rsidRPr="00BF0434" w:rsidRDefault="000D6C9F" w:rsidP="000D6C9F">
      <w:pPr>
        <w:widowControl w:val="0"/>
        <w:pBdr>
          <w:bottom w:val="single" w:sz="4" w:space="29" w:color="FFFFFF"/>
        </w:pBdr>
        <w:tabs>
          <w:tab w:val="left" w:pos="1134"/>
        </w:tabs>
        <w:ind w:firstLine="709"/>
        <w:jc w:val="both"/>
        <w:rPr>
          <w:i/>
          <w:sz w:val="28"/>
          <w:szCs w:val="28"/>
        </w:rPr>
      </w:pPr>
      <w:r w:rsidRPr="00BF0434">
        <w:rPr>
          <w:sz w:val="28"/>
          <w:szCs w:val="28"/>
        </w:rPr>
        <w:t xml:space="preserve">3. </w:t>
      </w:r>
      <w:r w:rsidRPr="00BF0434">
        <w:rPr>
          <w:b/>
          <w:i/>
          <w:sz w:val="28"/>
          <w:szCs w:val="28"/>
        </w:rPr>
        <w:t>Социальная составляющая устойчивого развития</w:t>
      </w:r>
      <w:r w:rsidRPr="00BF0434">
        <w:rPr>
          <w:sz w:val="28"/>
          <w:szCs w:val="28"/>
        </w:rPr>
        <w:t xml:space="preserve"> Общества направлена на соблюдение принципов корпоративной социальной ответственности, в том числе обеспечение условий безопасности труда и сохранения здоровья работников, справедливого вознаграждения и соблюдения прав работников, индивидуального развития работников. </w:t>
      </w:r>
    </w:p>
    <w:p w14:paraId="7A7CE618" w14:textId="77777777" w:rsidR="000D6C9F" w:rsidRPr="00BF0434" w:rsidRDefault="000D6C9F" w:rsidP="000D6C9F">
      <w:pPr>
        <w:widowControl w:val="0"/>
        <w:pBdr>
          <w:bottom w:val="single" w:sz="4" w:space="29" w:color="FFFFFF"/>
        </w:pBdr>
        <w:tabs>
          <w:tab w:val="left" w:pos="709"/>
        </w:tabs>
        <w:ind w:firstLine="709"/>
        <w:jc w:val="both"/>
        <w:rPr>
          <w:sz w:val="28"/>
          <w:szCs w:val="28"/>
          <w:lang w:val="kk-KZ"/>
        </w:rPr>
      </w:pPr>
      <w:r w:rsidRPr="00BF0434">
        <w:rPr>
          <w:sz w:val="28"/>
          <w:szCs w:val="28"/>
          <w:lang w:val="kk-KZ"/>
        </w:rPr>
        <w:t xml:space="preserve">Поиск, прием и назначение на вакантные должности Общества осуществляется в соответствии с </w:t>
      </w:r>
      <w:r w:rsidRPr="00BF0434">
        <w:rPr>
          <w:sz w:val="28"/>
          <w:lang w:bidi="ru-RU"/>
        </w:rPr>
        <w:t xml:space="preserve">Положением об условиях приема работников и трудового распорядка Общества, утвержденным решением Правления Общества от 25 апреля 2018 года (протокол № 11). </w:t>
      </w:r>
      <w:r w:rsidRPr="00BF0434">
        <w:rPr>
          <w:sz w:val="28"/>
          <w:szCs w:val="28"/>
          <w:lang w:val="kk-KZ"/>
        </w:rPr>
        <w:t xml:space="preserve">Согласно установленным требованиям поиск работников проводится путем размещения объявлений о конкурсах на занятие вакантных должностей на официальном сайте </w:t>
      </w:r>
      <w:hyperlink r:id="rId28" w:history="1">
        <w:r w:rsidRPr="00BF0434">
          <w:rPr>
            <w:rStyle w:val="a5"/>
            <w:rFonts w:eastAsiaTheme="majorEastAsia"/>
            <w:color w:val="auto"/>
            <w:sz w:val="28"/>
            <w:szCs w:val="28"/>
            <w:u w:val="none"/>
          </w:rPr>
          <w:t>https://qazindustry.gov.kz</w:t>
        </w:r>
      </w:hyperlink>
      <w:r w:rsidRPr="00BF0434">
        <w:rPr>
          <w:sz w:val="28"/>
          <w:szCs w:val="28"/>
          <w:lang w:val="kk-KZ"/>
        </w:rPr>
        <w:t>.</w:t>
      </w:r>
    </w:p>
    <w:p w14:paraId="249425BA" w14:textId="77777777" w:rsidR="000D6C9F" w:rsidRPr="00BF0434" w:rsidRDefault="000D6C9F" w:rsidP="000D6C9F">
      <w:pPr>
        <w:widowControl w:val="0"/>
        <w:pBdr>
          <w:bottom w:val="single" w:sz="4" w:space="29" w:color="FFFFFF"/>
        </w:pBdr>
        <w:tabs>
          <w:tab w:val="left" w:pos="709"/>
        </w:tabs>
        <w:ind w:firstLine="709"/>
        <w:jc w:val="both"/>
        <w:rPr>
          <w:bCs/>
          <w:sz w:val="28"/>
          <w:szCs w:val="28"/>
        </w:rPr>
      </w:pPr>
      <w:r w:rsidRPr="00BF0434">
        <w:rPr>
          <w:bCs/>
          <w:sz w:val="28"/>
          <w:szCs w:val="28"/>
          <w:lang w:val="kk-KZ"/>
        </w:rPr>
        <w:t xml:space="preserve">В Обществе </w:t>
      </w:r>
      <w:r w:rsidRPr="00BF0434">
        <w:rPr>
          <w:b/>
          <w:i/>
          <w:iCs/>
          <w:sz w:val="28"/>
          <w:szCs w:val="28"/>
          <w:lang w:val="kk-KZ"/>
        </w:rPr>
        <w:t>утверждена Кадровая политика</w:t>
      </w:r>
      <w:r w:rsidRPr="00BF0434">
        <w:rPr>
          <w:bCs/>
          <w:sz w:val="28"/>
          <w:szCs w:val="28"/>
          <w:lang w:val="kk-KZ"/>
        </w:rPr>
        <w:t xml:space="preserve">, определяющая систему принципов, ценностей, ключевые направления развития кадрового потенциала компании, а также основные процессы и методы управления человеческими ресурсами Общества. </w:t>
      </w:r>
      <w:r w:rsidRPr="00BF0434">
        <w:rPr>
          <w:bCs/>
          <w:sz w:val="28"/>
          <w:szCs w:val="28"/>
        </w:rPr>
        <w:t>Внедрена система кадрового резерва, которая позволяет осуществлять поиск кандидатов на занятие образовавшейся вакантной должности из кадрового резерва Общества. За отчетный период в кадровый резерв Общества включены 2</w:t>
      </w:r>
      <w:r w:rsidRPr="00BF0434">
        <w:rPr>
          <w:bCs/>
          <w:sz w:val="28"/>
          <w:szCs w:val="28"/>
          <w:lang w:val="kk-KZ"/>
        </w:rPr>
        <w:t>4</w:t>
      </w:r>
      <w:r w:rsidRPr="00BF0434">
        <w:rPr>
          <w:bCs/>
          <w:sz w:val="28"/>
          <w:szCs w:val="28"/>
        </w:rPr>
        <w:t xml:space="preserve"> кандидата.</w:t>
      </w:r>
    </w:p>
    <w:p w14:paraId="6278167A" w14:textId="77777777" w:rsidR="000D6C9F" w:rsidRPr="00BF0434" w:rsidRDefault="000D6C9F" w:rsidP="000D6C9F">
      <w:pPr>
        <w:widowControl w:val="0"/>
        <w:pBdr>
          <w:bottom w:val="single" w:sz="4" w:space="29" w:color="FFFFFF"/>
        </w:pBdr>
        <w:tabs>
          <w:tab w:val="left" w:pos="709"/>
        </w:tabs>
        <w:ind w:firstLine="709"/>
        <w:jc w:val="both"/>
        <w:rPr>
          <w:bCs/>
          <w:sz w:val="28"/>
          <w:szCs w:val="28"/>
        </w:rPr>
      </w:pPr>
      <w:r w:rsidRPr="00BF0434">
        <w:rPr>
          <w:sz w:val="28"/>
          <w:szCs w:val="28"/>
        </w:rPr>
        <w:t>Р</w:t>
      </w:r>
      <w:r w:rsidRPr="00BF0434">
        <w:rPr>
          <w:bCs/>
          <w:sz w:val="28"/>
          <w:szCs w:val="28"/>
        </w:rPr>
        <w:t xml:space="preserve">уководством Общества обеспечиваются все предусмотренные законодательством РК </w:t>
      </w:r>
      <w:r w:rsidRPr="00BF0434">
        <w:rPr>
          <w:b/>
          <w:i/>
          <w:iCs/>
          <w:sz w:val="28"/>
          <w:szCs w:val="28"/>
        </w:rPr>
        <w:t>социальные гарантии</w:t>
      </w:r>
      <w:r w:rsidRPr="00BF0434">
        <w:rPr>
          <w:bCs/>
          <w:sz w:val="28"/>
          <w:szCs w:val="28"/>
        </w:rPr>
        <w:t xml:space="preserve"> для работников Общества (обеспечение охраны труда, материально-техническое обеспечение, соблюдение трудового законодательства, повышение квалификации и т.д).</w:t>
      </w:r>
    </w:p>
    <w:p w14:paraId="34033238" w14:textId="77777777" w:rsidR="000D6C9F" w:rsidRPr="00BF0434" w:rsidRDefault="000D6C9F" w:rsidP="000D6C9F">
      <w:pPr>
        <w:widowControl w:val="0"/>
        <w:pBdr>
          <w:bottom w:val="single" w:sz="4" w:space="29" w:color="FFFFFF"/>
        </w:pBdr>
        <w:tabs>
          <w:tab w:val="left" w:pos="709"/>
        </w:tabs>
        <w:ind w:firstLine="709"/>
        <w:jc w:val="both"/>
        <w:rPr>
          <w:sz w:val="28"/>
          <w:lang w:bidi="ru-RU"/>
        </w:rPr>
      </w:pPr>
      <w:r w:rsidRPr="00BF0434">
        <w:rPr>
          <w:sz w:val="28"/>
          <w:lang w:bidi="ru-RU"/>
        </w:rPr>
        <w:t xml:space="preserve">В целях </w:t>
      </w:r>
      <w:r w:rsidRPr="00BF0434">
        <w:rPr>
          <w:b/>
          <w:bCs/>
          <w:i/>
          <w:sz w:val="28"/>
          <w:lang w:bidi="ru-RU"/>
        </w:rPr>
        <w:t>мотивации к эффективной деятельности</w:t>
      </w:r>
      <w:r w:rsidRPr="00BF0434">
        <w:rPr>
          <w:sz w:val="28"/>
          <w:lang w:bidi="ru-RU"/>
        </w:rPr>
        <w:t xml:space="preserve"> сотрудников Положением об оплате труда, материальном стимулировании и социальной поддержке работников </w:t>
      </w:r>
      <w:proofErr w:type="gramStart"/>
      <w:r w:rsidRPr="00BF0434">
        <w:rPr>
          <w:sz w:val="28"/>
          <w:lang w:bidi="ru-RU"/>
        </w:rPr>
        <w:t>Общества  предусмотрено</w:t>
      </w:r>
      <w:proofErr w:type="gramEnd"/>
      <w:r w:rsidRPr="00BF0434">
        <w:rPr>
          <w:sz w:val="28"/>
          <w:lang w:bidi="ru-RU"/>
        </w:rPr>
        <w:t>:</w:t>
      </w:r>
    </w:p>
    <w:p w14:paraId="79AA5765" w14:textId="77777777" w:rsidR="000D6C9F" w:rsidRPr="00BF0434" w:rsidRDefault="000D6C9F" w:rsidP="000D6C9F">
      <w:pPr>
        <w:widowControl w:val="0"/>
        <w:pBdr>
          <w:bottom w:val="single" w:sz="4" w:space="29" w:color="FFFFFF"/>
        </w:pBdr>
        <w:tabs>
          <w:tab w:val="left" w:pos="709"/>
        </w:tabs>
        <w:ind w:firstLine="709"/>
        <w:jc w:val="both"/>
        <w:rPr>
          <w:sz w:val="28"/>
          <w:lang w:bidi="ru-RU"/>
        </w:rPr>
      </w:pPr>
      <w:r w:rsidRPr="00BF0434">
        <w:rPr>
          <w:sz w:val="28"/>
          <w:lang w:bidi="ru-RU"/>
        </w:rPr>
        <w:t xml:space="preserve">- премирование сотрудников по результатам оценки удовлетворенности исполнением Плана работ Общества на год; </w:t>
      </w:r>
    </w:p>
    <w:p w14:paraId="16E7C1B8" w14:textId="77777777" w:rsidR="000D6C9F" w:rsidRPr="00BF0434" w:rsidRDefault="000D6C9F" w:rsidP="000D6C9F">
      <w:pPr>
        <w:widowControl w:val="0"/>
        <w:pBdr>
          <w:bottom w:val="single" w:sz="4" w:space="29" w:color="FFFFFF"/>
        </w:pBdr>
        <w:tabs>
          <w:tab w:val="left" w:pos="709"/>
        </w:tabs>
        <w:ind w:firstLine="709"/>
        <w:jc w:val="both"/>
        <w:rPr>
          <w:sz w:val="28"/>
          <w:lang w:bidi="ru-RU"/>
        </w:rPr>
      </w:pPr>
      <w:r w:rsidRPr="00BF0434">
        <w:rPr>
          <w:sz w:val="28"/>
          <w:lang w:bidi="ru-RU"/>
        </w:rPr>
        <w:t xml:space="preserve">- дополнительное материальное стимулирование за выполнение работ повышенной сложности и привлечение коммерческих заказов на оказание услуг Обществом; </w:t>
      </w:r>
    </w:p>
    <w:p w14:paraId="53FF656B" w14:textId="77777777" w:rsidR="000D6C9F" w:rsidRPr="00BF0434" w:rsidRDefault="000D6C9F" w:rsidP="000D6C9F">
      <w:pPr>
        <w:widowControl w:val="0"/>
        <w:pBdr>
          <w:bottom w:val="single" w:sz="4" w:space="29" w:color="FFFFFF"/>
        </w:pBdr>
        <w:tabs>
          <w:tab w:val="left" w:pos="709"/>
        </w:tabs>
        <w:ind w:firstLine="709"/>
        <w:jc w:val="both"/>
        <w:rPr>
          <w:sz w:val="28"/>
          <w:lang w:bidi="ru-RU"/>
        </w:rPr>
      </w:pPr>
      <w:r w:rsidRPr="00BF0434">
        <w:rPr>
          <w:sz w:val="28"/>
          <w:lang w:bidi="ru-RU"/>
        </w:rPr>
        <w:t>- оказание материальной помощи (при вступлении в брак, рождении ребенка, смерти работника или членов его семьи);</w:t>
      </w:r>
    </w:p>
    <w:p w14:paraId="07E28ED8" w14:textId="77777777" w:rsidR="000D6C9F" w:rsidRPr="00BF0434" w:rsidRDefault="000D6C9F" w:rsidP="000D6C9F">
      <w:pPr>
        <w:widowControl w:val="0"/>
        <w:pBdr>
          <w:bottom w:val="single" w:sz="4" w:space="29" w:color="FFFFFF"/>
        </w:pBdr>
        <w:tabs>
          <w:tab w:val="left" w:pos="709"/>
        </w:tabs>
        <w:ind w:firstLine="709"/>
        <w:jc w:val="both"/>
        <w:rPr>
          <w:sz w:val="28"/>
          <w:lang w:bidi="ru-RU"/>
        </w:rPr>
      </w:pPr>
      <w:r w:rsidRPr="00BF0434">
        <w:rPr>
          <w:sz w:val="28"/>
          <w:lang w:bidi="ru-RU"/>
        </w:rPr>
        <w:t xml:space="preserve">- предоставление социальной поддержки (выплаты пособия на оздоровление, добровольное медицинское страхование, </w:t>
      </w:r>
      <w:r w:rsidRPr="00BF0434">
        <w:rPr>
          <w:sz w:val="28"/>
          <w:szCs w:val="28"/>
          <w:lang w:val="kk-KZ"/>
        </w:rPr>
        <w:t>физкультурно-оздоровительные мероприятия</w:t>
      </w:r>
      <w:r w:rsidRPr="00BF0434">
        <w:rPr>
          <w:sz w:val="28"/>
          <w:lang w:val="kk-KZ" w:bidi="ru-RU"/>
        </w:rPr>
        <w:t>).</w:t>
      </w:r>
      <w:r w:rsidRPr="00BF0434">
        <w:rPr>
          <w:sz w:val="28"/>
          <w:lang w:bidi="ru-RU"/>
        </w:rPr>
        <w:t xml:space="preserve"> </w:t>
      </w:r>
    </w:p>
    <w:p w14:paraId="198EA733" w14:textId="77777777" w:rsidR="000D6C9F" w:rsidRPr="00BF0434" w:rsidRDefault="000D6C9F" w:rsidP="000D6C9F">
      <w:pPr>
        <w:widowControl w:val="0"/>
        <w:pBdr>
          <w:bottom w:val="single" w:sz="4" w:space="29" w:color="FFFFFF"/>
        </w:pBdr>
        <w:tabs>
          <w:tab w:val="left" w:pos="709"/>
        </w:tabs>
        <w:ind w:firstLine="709"/>
        <w:jc w:val="both"/>
        <w:rPr>
          <w:sz w:val="28"/>
          <w:lang w:bidi="ru-RU"/>
        </w:rPr>
      </w:pPr>
      <w:r w:rsidRPr="00BF0434">
        <w:rPr>
          <w:bCs/>
          <w:sz w:val="28"/>
          <w:szCs w:val="28"/>
        </w:rPr>
        <w:t xml:space="preserve">По результатам анализа проведенного анкетирования </w:t>
      </w:r>
      <w:r w:rsidRPr="00BF0434">
        <w:rPr>
          <w:b/>
          <w:bCs/>
          <w:i/>
          <w:iCs/>
          <w:sz w:val="28"/>
          <w:szCs w:val="28"/>
        </w:rPr>
        <w:t xml:space="preserve">уровень удовлетворенности сотрудников Общества </w:t>
      </w:r>
      <w:r w:rsidRPr="00BF0434">
        <w:rPr>
          <w:bCs/>
          <w:sz w:val="28"/>
          <w:szCs w:val="28"/>
        </w:rPr>
        <w:t>по итогам 20</w:t>
      </w:r>
      <w:r w:rsidRPr="00BF0434">
        <w:rPr>
          <w:bCs/>
          <w:sz w:val="28"/>
          <w:szCs w:val="28"/>
          <w:lang w:val="kk-KZ"/>
        </w:rPr>
        <w:t>22</w:t>
      </w:r>
      <w:r w:rsidRPr="00BF0434">
        <w:rPr>
          <w:bCs/>
          <w:sz w:val="28"/>
          <w:szCs w:val="28"/>
        </w:rPr>
        <w:t xml:space="preserve"> года </w:t>
      </w:r>
      <w:r w:rsidRPr="00BF0434">
        <w:rPr>
          <w:sz w:val="28"/>
          <w:szCs w:val="28"/>
        </w:rPr>
        <w:t>составил</w:t>
      </w:r>
      <w:r w:rsidRPr="00BF0434">
        <w:rPr>
          <w:b/>
          <w:bCs/>
          <w:i/>
          <w:iCs/>
          <w:sz w:val="28"/>
          <w:szCs w:val="28"/>
        </w:rPr>
        <w:t xml:space="preserve"> </w:t>
      </w:r>
      <w:r w:rsidRPr="00BF0434">
        <w:rPr>
          <w:b/>
          <w:bCs/>
          <w:i/>
          <w:iCs/>
          <w:sz w:val="28"/>
          <w:szCs w:val="28"/>
          <w:lang w:val="kk-KZ"/>
        </w:rPr>
        <w:t>85</w:t>
      </w:r>
      <w:r w:rsidRPr="00BF0434">
        <w:rPr>
          <w:b/>
          <w:bCs/>
          <w:i/>
          <w:iCs/>
          <w:sz w:val="28"/>
          <w:szCs w:val="28"/>
        </w:rPr>
        <w:t>%.</w:t>
      </w:r>
    </w:p>
    <w:p w14:paraId="10B101E2" w14:textId="77777777" w:rsidR="000D6C9F" w:rsidRPr="00BF0434" w:rsidRDefault="000D6C9F" w:rsidP="000D6C9F">
      <w:pPr>
        <w:widowControl w:val="0"/>
        <w:pBdr>
          <w:bottom w:val="single" w:sz="4" w:space="29" w:color="FFFFFF"/>
        </w:pBdr>
        <w:tabs>
          <w:tab w:val="left" w:pos="709"/>
        </w:tabs>
        <w:jc w:val="both"/>
        <w:rPr>
          <w:sz w:val="28"/>
        </w:rPr>
        <w:sectPr w:rsidR="000D6C9F" w:rsidRPr="00BF0434" w:rsidSect="00134C99">
          <w:footerReference w:type="default" r:id="rId29"/>
          <w:pgSz w:w="11906" w:h="16838"/>
          <w:pgMar w:top="1135" w:right="851" w:bottom="1276" w:left="1418" w:header="708" w:footer="708" w:gutter="0"/>
          <w:cols w:space="708"/>
          <w:docGrid w:linePitch="360"/>
        </w:sectPr>
      </w:pPr>
    </w:p>
    <w:p w14:paraId="71A1F0F9" w14:textId="77777777" w:rsidR="000D6C9F" w:rsidRPr="00BF0434" w:rsidRDefault="000D6C9F" w:rsidP="000D6C9F">
      <w:pPr>
        <w:pStyle w:val="2"/>
        <w:spacing w:before="0" w:after="0"/>
        <w:ind w:firstLine="12049"/>
        <w:contextualSpacing/>
        <w:jc w:val="center"/>
        <w:rPr>
          <w:rFonts w:ascii="Times New Roman" w:hAnsi="Times New Roman"/>
          <w:i w:val="0"/>
          <w:color w:val="FFFFFF" w:themeColor="background1"/>
        </w:rPr>
      </w:pPr>
      <w:bookmarkStart w:id="174" w:name="_Toc131172776"/>
      <w:bookmarkStart w:id="175" w:name="_Hlk99641665"/>
      <w:r w:rsidRPr="00BF0434">
        <w:rPr>
          <w:rFonts w:ascii="Times New Roman" w:hAnsi="Times New Roman"/>
          <w:b w:val="0"/>
          <w:bCs w:val="0"/>
          <w:sz w:val="24"/>
          <w:szCs w:val="22"/>
        </w:rPr>
        <w:lastRenderedPageBreak/>
        <w:t>Приложение № 1</w:t>
      </w:r>
      <w:r w:rsidRPr="00BF0434">
        <w:rPr>
          <w:rFonts w:ascii="Times New Roman" w:hAnsi="Times New Roman"/>
          <w:bCs w:val="0"/>
          <w:sz w:val="24"/>
          <w:szCs w:val="22"/>
        </w:rPr>
        <w:t xml:space="preserve"> </w:t>
      </w:r>
      <w:r w:rsidRPr="00BF0434">
        <w:rPr>
          <w:rFonts w:ascii="Times New Roman" w:hAnsi="Times New Roman"/>
          <w:bCs w:val="0"/>
          <w:color w:val="FFFFFF" w:themeColor="background1"/>
          <w:szCs w:val="24"/>
        </w:rPr>
        <w:t>Отчет по исполнению (мониторингу) показателей Стратегии развития Общества за 2022 год</w:t>
      </w:r>
      <w:bookmarkEnd w:id="174"/>
    </w:p>
    <w:p w14:paraId="6CA6714C" w14:textId="77777777" w:rsidR="000D6C9F" w:rsidRPr="00BF0434" w:rsidRDefault="000D6C9F" w:rsidP="000D6C9F">
      <w:pPr>
        <w:jc w:val="center"/>
        <w:rPr>
          <w:b/>
          <w:sz w:val="28"/>
        </w:rPr>
      </w:pPr>
      <w:r w:rsidRPr="00BF0434">
        <w:rPr>
          <w:b/>
          <w:sz w:val="28"/>
        </w:rPr>
        <w:t>ОТЧЕТ</w:t>
      </w:r>
    </w:p>
    <w:p w14:paraId="48555FBA" w14:textId="77777777" w:rsidR="000D6C9F" w:rsidRPr="00BF0434" w:rsidRDefault="000D6C9F" w:rsidP="000D6C9F">
      <w:pPr>
        <w:jc w:val="center"/>
        <w:rPr>
          <w:b/>
          <w:sz w:val="28"/>
        </w:rPr>
      </w:pPr>
      <w:r w:rsidRPr="00BF0434">
        <w:rPr>
          <w:b/>
          <w:sz w:val="28"/>
        </w:rPr>
        <w:t>по исполнению (мониторингу) показателей Стратегии развития Общества за 2022 год</w:t>
      </w:r>
    </w:p>
    <w:p w14:paraId="0E464ACD" w14:textId="77777777" w:rsidR="000D6C9F" w:rsidRPr="00BF0434" w:rsidRDefault="000D6C9F" w:rsidP="000D6C9F">
      <w:pPr>
        <w:jc w:val="center"/>
        <w:rPr>
          <w:b/>
          <w:sz w:val="28"/>
        </w:rPr>
      </w:pPr>
    </w:p>
    <w:tbl>
      <w:tblPr>
        <w:tblW w:w="15310"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81"/>
        <w:gridCol w:w="4933"/>
        <w:gridCol w:w="850"/>
        <w:gridCol w:w="993"/>
        <w:gridCol w:w="990"/>
        <w:gridCol w:w="1419"/>
        <w:gridCol w:w="3544"/>
      </w:tblGrid>
      <w:tr w:rsidR="000D6C9F" w:rsidRPr="00BF0434" w14:paraId="285CB3A5" w14:textId="77777777" w:rsidTr="005D6338">
        <w:trPr>
          <w:trHeight w:val="945"/>
          <w:tblHeader/>
        </w:trPr>
        <w:tc>
          <w:tcPr>
            <w:tcW w:w="2581" w:type="dxa"/>
            <w:shd w:val="clear" w:color="000000" w:fill="FFFFFF"/>
            <w:vAlign w:val="center"/>
            <w:hideMark/>
          </w:tcPr>
          <w:p w14:paraId="39B040FD" w14:textId="77777777" w:rsidR="000D6C9F" w:rsidRPr="00BF0434" w:rsidRDefault="000D6C9F" w:rsidP="005D6338">
            <w:pPr>
              <w:jc w:val="center"/>
              <w:rPr>
                <w:rFonts w:eastAsia="Calibri"/>
                <w:b/>
                <w:bCs/>
                <w:color w:val="000000"/>
              </w:rPr>
            </w:pPr>
            <w:r w:rsidRPr="00BF0434">
              <w:rPr>
                <w:rFonts w:eastAsia="Calibri"/>
                <w:b/>
                <w:bCs/>
                <w:color w:val="000000"/>
              </w:rPr>
              <w:t xml:space="preserve">Стратегические направления/задачи </w:t>
            </w:r>
          </w:p>
        </w:tc>
        <w:tc>
          <w:tcPr>
            <w:tcW w:w="4933" w:type="dxa"/>
            <w:shd w:val="clear" w:color="000000" w:fill="FFFFFF"/>
            <w:vAlign w:val="center"/>
            <w:hideMark/>
          </w:tcPr>
          <w:p w14:paraId="39B9EB53" w14:textId="77777777" w:rsidR="000D6C9F" w:rsidRPr="00BF0434" w:rsidRDefault="000D6C9F" w:rsidP="005D6338">
            <w:pPr>
              <w:jc w:val="center"/>
              <w:rPr>
                <w:rFonts w:eastAsia="Calibri"/>
                <w:b/>
                <w:bCs/>
                <w:color w:val="000000"/>
              </w:rPr>
            </w:pPr>
            <w:r w:rsidRPr="00BF0434">
              <w:rPr>
                <w:rFonts w:eastAsia="Calibri"/>
                <w:b/>
                <w:bCs/>
                <w:color w:val="000000"/>
              </w:rPr>
              <w:t>Показатели</w:t>
            </w:r>
          </w:p>
        </w:tc>
        <w:tc>
          <w:tcPr>
            <w:tcW w:w="850" w:type="dxa"/>
            <w:shd w:val="clear" w:color="000000" w:fill="FFFFFF"/>
          </w:tcPr>
          <w:p w14:paraId="2C859895" w14:textId="77777777" w:rsidR="000D6C9F" w:rsidRPr="00BF0434" w:rsidRDefault="000D6C9F" w:rsidP="005D6338">
            <w:pPr>
              <w:jc w:val="center"/>
              <w:rPr>
                <w:rFonts w:eastAsia="Calibri"/>
                <w:b/>
                <w:bCs/>
                <w:color w:val="000000"/>
              </w:rPr>
            </w:pPr>
            <w:r w:rsidRPr="00BF0434">
              <w:rPr>
                <w:rFonts w:eastAsia="Calibri"/>
                <w:b/>
                <w:bCs/>
                <w:color w:val="000000"/>
              </w:rPr>
              <w:t>Ед-ца изм.</w:t>
            </w:r>
          </w:p>
        </w:tc>
        <w:tc>
          <w:tcPr>
            <w:tcW w:w="993" w:type="dxa"/>
            <w:shd w:val="clear" w:color="000000" w:fill="FFFFFF"/>
            <w:vAlign w:val="center"/>
            <w:hideMark/>
          </w:tcPr>
          <w:p w14:paraId="1C3B6645" w14:textId="77777777" w:rsidR="000D6C9F" w:rsidRPr="00BF0434" w:rsidRDefault="000D6C9F" w:rsidP="005D6338">
            <w:pPr>
              <w:jc w:val="center"/>
              <w:rPr>
                <w:rFonts w:eastAsia="Calibri"/>
                <w:b/>
                <w:bCs/>
                <w:color w:val="000000"/>
              </w:rPr>
            </w:pPr>
            <w:r w:rsidRPr="00BF0434">
              <w:rPr>
                <w:rFonts w:eastAsia="Calibri"/>
                <w:b/>
                <w:bCs/>
                <w:color w:val="000000"/>
              </w:rPr>
              <w:t xml:space="preserve"> План </w:t>
            </w:r>
          </w:p>
        </w:tc>
        <w:tc>
          <w:tcPr>
            <w:tcW w:w="990" w:type="dxa"/>
            <w:shd w:val="clear" w:color="000000" w:fill="FFFFFF"/>
            <w:vAlign w:val="center"/>
            <w:hideMark/>
          </w:tcPr>
          <w:p w14:paraId="2DCF2C40" w14:textId="77777777" w:rsidR="000D6C9F" w:rsidRPr="00BF0434" w:rsidRDefault="000D6C9F" w:rsidP="005D6338">
            <w:pPr>
              <w:jc w:val="center"/>
              <w:rPr>
                <w:rFonts w:eastAsia="Calibri"/>
                <w:b/>
                <w:bCs/>
                <w:color w:val="000000"/>
              </w:rPr>
            </w:pPr>
            <w:r w:rsidRPr="00BF0434">
              <w:rPr>
                <w:rFonts w:eastAsia="Calibri"/>
                <w:b/>
                <w:bCs/>
                <w:color w:val="000000"/>
              </w:rPr>
              <w:t>Факт</w:t>
            </w:r>
          </w:p>
        </w:tc>
        <w:tc>
          <w:tcPr>
            <w:tcW w:w="1419" w:type="dxa"/>
            <w:shd w:val="clear" w:color="000000" w:fill="FFFFFF"/>
            <w:vAlign w:val="center"/>
            <w:hideMark/>
          </w:tcPr>
          <w:p w14:paraId="7FE15C27" w14:textId="77777777" w:rsidR="000D6C9F" w:rsidRPr="00BF0434" w:rsidRDefault="000D6C9F" w:rsidP="005D6338">
            <w:pPr>
              <w:jc w:val="center"/>
              <w:rPr>
                <w:rFonts w:eastAsia="Calibri"/>
                <w:b/>
                <w:bCs/>
                <w:color w:val="000000"/>
              </w:rPr>
            </w:pPr>
            <w:r w:rsidRPr="00BF0434">
              <w:rPr>
                <w:rFonts w:eastAsia="Calibri"/>
                <w:b/>
                <w:bCs/>
                <w:color w:val="000000"/>
              </w:rPr>
              <w:t>Достижение плана, %/</w:t>
            </w:r>
            <w:proofErr w:type="gramStart"/>
            <w:r w:rsidRPr="00BF0434">
              <w:rPr>
                <w:rFonts w:eastAsia="Calibri"/>
                <w:b/>
                <w:bCs/>
                <w:color w:val="000000"/>
              </w:rPr>
              <w:t>п.п</w:t>
            </w:r>
            <w:proofErr w:type="gramEnd"/>
          </w:p>
        </w:tc>
        <w:tc>
          <w:tcPr>
            <w:tcW w:w="3544" w:type="dxa"/>
            <w:shd w:val="clear" w:color="000000" w:fill="FFFFFF"/>
            <w:vAlign w:val="center"/>
            <w:hideMark/>
          </w:tcPr>
          <w:p w14:paraId="03993A42" w14:textId="77777777" w:rsidR="000D6C9F" w:rsidRPr="00BF0434" w:rsidRDefault="000D6C9F" w:rsidP="005D6338">
            <w:pPr>
              <w:jc w:val="center"/>
              <w:rPr>
                <w:rFonts w:eastAsia="Calibri"/>
                <w:b/>
                <w:bCs/>
                <w:color w:val="000000"/>
              </w:rPr>
            </w:pPr>
            <w:r w:rsidRPr="00BF0434">
              <w:rPr>
                <w:rFonts w:eastAsia="Calibri"/>
                <w:b/>
                <w:bCs/>
                <w:color w:val="000000"/>
              </w:rPr>
              <w:t>Статус</w:t>
            </w:r>
          </w:p>
        </w:tc>
      </w:tr>
      <w:tr w:rsidR="000D6C9F" w:rsidRPr="00BF0434" w14:paraId="65F94AE1" w14:textId="77777777" w:rsidTr="005D6338">
        <w:trPr>
          <w:trHeight w:val="265"/>
          <w:tblHeader/>
        </w:trPr>
        <w:tc>
          <w:tcPr>
            <w:tcW w:w="2581" w:type="dxa"/>
            <w:shd w:val="clear" w:color="000000" w:fill="FFFFFF"/>
            <w:vAlign w:val="center"/>
          </w:tcPr>
          <w:p w14:paraId="0764873A" w14:textId="77777777" w:rsidR="000D6C9F" w:rsidRPr="00BF0434" w:rsidRDefault="000D6C9F" w:rsidP="005D6338">
            <w:pPr>
              <w:jc w:val="center"/>
              <w:rPr>
                <w:rFonts w:eastAsia="Calibri"/>
                <w:b/>
                <w:bCs/>
                <w:color w:val="000000"/>
              </w:rPr>
            </w:pPr>
            <w:r w:rsidRPr="00BF0434">
              <w:rPr>
                <w:rFonts w:eastAsia="Calibri"/>
                <w:b/>
                <w:bCs/>
                <w:color w:val="000000"/>
                <w:sz w:val="22"/>
                <w:szCs w:val="22"/>
              </w:rPr>
              <w:t>1</w:t>
            </w:r>
          </w:p>
        </w:tc>
        <w:tc>
          <w:tcPr>
            <w:tcW w:w="4933" w:type="dxa"/>
            <w:shd w:val="clear" w:color="000000" w:fill="FFFFFF"/>
            <w:vAlign w:val="center"/>
          </w:tcPr>
          <w:p w14:paraId="36A47E15" w14:textId="77777777" w:rsidR="000D6C9F" w:rsidRPr="00BF0434" w:rsidRDefault="000D6C9F" w:rsidP="005D6338">
            <w:pPr>
              <w:jc w:val="center"/>
              <w:rPr>
                <w:rFonts w:eastAsia="Calibri"/>
                <w:b/>
                <w:bCs/>
                <w:color w:val="000000"/>
              </w:rPr>
            </w:pPr>
            <w:r w:rsidRPr="00BF0434">
              <w:rPr>
                <w:rFonts w:eastAsia="Calibri"/>
                <w:b/>
                <w:bCs/>
                <w:color w:val="000000"/>
                <w:sz w:val="22"/>
                <w:szCs w:val="22"/>
              </w:rPr>
              <w:t>2</w:t>
            </w:r>
          </w:p>
        </w:tc>
        <w:tc>
          <w:tcPr>
            <w:tcW w:w="850" w:type="dxa"/>
            <w:shd w:val="clear" w:color="000000" w:fill="FFFFFF"/>
          </w:tcPr>
          <w:p w14:paraId="5F85C671" w14:textId="77777777" w:rsidR="000D6C9F" w:rsidRPr="00BF0434" w:rsidRDefault="000D6C9F" w:rsidP="005D6338">
            <w:pPr>
              <w:jc w:val="center"/>
              <w:rPr>
                <w:rFonts w:eastAsia="Calibri"/>
                <w:b/>
                <w:bCs/>
                <w:color w:val="000000"/>
              </w:rPr>
            </w:pPr>
            <w:r w:rsidRPr="00BF0434">
              <w:rPr>
                <w:rFonts w:eastAsia="Calibri"/>
                <w:b/>
                <w:bCs/>
                <w:color w:val="000000"/>
                <w:sz w:val="22"/>
                <w:szCs w:val="22"/>
              </w:rPr>
              <w:t>3</w:t>
            </w:r>
          </w:p>
        </w:tc>
        <w:tc>
          <w:tcPr>
            <w:tcW w:w="993" w:type="dxa"/>
            <w:shd w:val="clear" w:color="000000" w:fill="FFFFFF"/>
            <w:vAlign w:val="center"/>
          </w:tcPr>
          <w:p w14:paraId="2A1ABC96" w14:textId="77777777" w:rsidR="000D6C9F" w:rsidRPr="00BF0434" w:rsidRDefault="000D6C9F" w:rsidP="005D6338">
            <w:pPr>
              <w:jc w:val="center"/>
              <w:rPr>
                <w:rFonts w:eastAsia="Calibri"/>
                <w:b/>
                <w:bCs/>
                <w:color w:val="000000"/>
              </w:rPr>
            </w:pPr>
            <w:r w:rsidRPr="00BF0434">
              <w:rPr>
                <w:rFonts w:eastAsia="Calibri"/>
                <w:b/>
                <w:bCs/>
                <w:color w:val="000000"/>
                <w:sz w:val="22"/>
                <w:szCs w:val="22"/>
              </w:rPr>
              <w:t>4</w:t>
            </w:r>
          </w:p>
        </w:tc>
        <w:tc>
          <w:tcPr>
            <w:tcW w:w="990" w:type="dxa"/>
            <w:shd w:val="clear" w:color="000000" w:fill="FFFFFF"/>
            <w:vAlign w:val="center"/>
          </w:tcPr>
          <w:p w14:paraId="5EC190AB" w14:textId="77777777" w:rsidR="000D6C9F" w:rsidRPr="00BF0434" w:rsidRDefault="000D6C9F" w:rsidP="005D6338">
            <w:pPr>
              <w:jc w:val="center"/>
              <w:rPr>
                <w:rFonts w:eastAsia="Calibri"/>
                <w:b/>
                <w:bCs/>
                <w:color w:val="000000"/>
              </w:rPr>
            </w:pPr>
            <w:r w:rsidRPr="00BF0434">
              <w:rPr>
                <w:rFonts w:eastAsia="Calibri"/>
                <w:b/>
                <w:bCs/>
                <w:color w:val="000000"/>
                <w:sz w:val="22"/>
                <w:szCs w:val="22"/>
              </w:rPr>
              <w:t>5</w:t>
            </w:r>
          </w:p>
        </w:tc>
        <w:tc>
          <w:tcPr>
            <w:tcW w:w="1419" w:type="dxa"/>
            <w:shd w:val="clear" w:color="000000" w:fill="FFFFFF"/>
            <w:vAlign w:val="center"/>
          </w:tcPr>
          <w:p w14:paraId="42D7E994" w14:textId="77777777" w:rsidR="000D6C9F" w:rsidRPr="00BF0434" w:rsidRDefault="000D6C9F" w:rsidP="005D6338">
            <w:pPr>
              <w:jc w:val="center"/>
              <w:rPr>
                <w:rFonts w:eastAsia="Calibri"/>
                <w:b/>
                <w:bCs/>
                <w:color w:val="000000"/>
              </w:rPr>
            </w:pPr>
            <w:r w:rsidRPr="00BF0434">
              <w:rPr>
                <w:rFonts w:eastAsia="Calibri"/>
                <w:b/>
                <w:bCs/>
                <w:color w:val="000000"/>
                <w:sz w:val="22"/>
                <w:szCs w:val="22"/>
              </w:rPr>
              <w:t>6</w:t>
            </w:r>
          </w:p>
        </w:tc>
        <w:tc>
          <w:tcPr>
            <w:tcW w:w="3544" w:type="dxa"/>
            <w:shd w:val="clear" w:color="000000" w:fill="FFFFFF"/>
            <w:vAlign w:val="center"/>
          </w:tcPr>
          <w:p w14:paraId="7028BD76" w14:textId="77777777" w:rsidR="000D6C9F" w:rsidRPr="00BF0434" w:rsidRDefault="000D6C9F" w:rsidP="005D6338">
            <w:pPr>
              <w:jc w:val="center"/>
              <w:rPr>
                <w:rFonts w:eastAsia="Calibri"/>
                <w:b/>
                <w:bCs/>
                <w:color w:val="000000"/>
              </w:rPr>
            </w:pPr>
            <w:r w:rsidRPr="00BF0434">
              <w:rPr>
                <w:rFonts w:eastAsia="Calibri"/>
                <w:b/>
                <w:bCs/>
                <w:color w:val="000000"/>
                <w:sz w:val="22"/>
                <w:szCs w:val="22"/>
              </w:rPr>
              <w:t>7</w:t>
            </w:r>
          </w:p>
        </w:tc>
      </w:tr>
      <w:tr w:rsidR="000D6C9F" w:rsidRPr="00BF0434" w14:paraId="3BA8101F" w14:textId="77777777" w:rsidTr="005D6338">
        <w:trPr>
          <w:trHeight w:val="778"/>
        </w:trPr>
        <w:tc>
          <w:tcPr>
            <w:tcW w:w="15310" w:type="dxa"/>
            <w:gridSpan w:val="7"/>
            <w:shd w:val="clear" w:color="000000" w:fill="FFFFFF"/>
            <w:vAlign w:val="center"/>
          </w:tcPr>
          <w:p w14:paraId="27BA930D" w14:textId="77777777" w:rsidR="000D6C9F" w:rsidRPr="00BF0434" w:rsidRDefault="000D6C9F" w:rsidP="005D6338">
            <w:pPr>
              <w:jc w:val="center"/>
              <w:rPr>
                <w:b/>
                <w:bCs/>
                <w:lang w:val="kk-KZ"/>
              </w:rPr>
            </w:pPr>
            <w:r w:rsidRPr="00BF0434">
              <w:rPr>
                <w:b/>
                <w:bCs/>
                <w:lang w:val="kk-KZ"/>
              </w:rPr>
              <w:t>Стратегическое направление 1. Экспертно-аналитическая деятельность QazIndustry как «мозгового центра» развития промышленности и смежных отраслей Казахстана</w:t>
            </w:r>
          </w:p>
        </w:tc>
      </w:tr>
      <w:tr w:rsidR="000D6C9F" w:rsidRPr="00BF0434" w14:paraId="5182EF36" w14:textId="77777777" w:rsidTr="00134C99">
        <w:trPr>
          <w:trHeight w:val="572"/>
        </w:trPr>
        <w:tc>
          <w:tcPr>
            <w:tcW w:w="2581" w:type="dxa"/>
            <w:vMerge w:val="restart"/>
            <w:shd w:val="clear" w:color="000000" w:fill="FFFFFF"/>
            <w:vAlign w:val="center"/>
            <w:hideMark/>
          </w:tcPr>
          <w:p w14:paraId="397F4A28" w14:textId="77777777" w:rsidR="000D6C9F" w:rsidRPr="00BF0434" w:rsidRDefault="000D6C9F" w:rsidP="005D6338">
            <w:pPr>
              <w:jc w:val="center"/>
              <w:rPr>
                <w:b/>
                <w:bCs/>
              </w:rPr>
            </w:pPr>
            <w:r w:rsidRPr="00BF0434">
              <w:rPr>
                <w:b/>
                <w:bCs/>
              </w:rPr>
              <w:t>1. Информационно-</w:t>
            </w:r>
            <w:proofErr w:type="gramStart"/>
            <w:r w:rsidRPr="00BF0434">
              <w:rPr>
                <w:b/>
                <w:bCs/>
              </w:rPr>
              <w:t>аналитическое  сопровождение</w:t>
            </w:r>
            <w:proofErr w:type="gramEnd"/>
            <w:r w:rsidRPr="00BF0434">
              <w:rPr>
                <w:b/>
                <w:bCs/>
              </w:rPr>
              <w:t xml:space="preserve"> промышленно-инновационного развития</w:t>
            </w:r>
          </w:p>
        </w:tc>
        <w:tc>
          <w:tcPr>
            <w:tcW w:w="4933" w:type="dxa"/>
            <w:shd w:val="clear" w:color="000000" w:fill="FFFFFF"/>
            <w:hideMark/>
          </w:tcPr>
          <w:p w14:paraId="634CB2A7" w14:textId="2AD9305B" w:rsidR="000D6C9F" w:rsidRPr="00BF0434" w:rsidRDefault="000D6C9F" w:rsidP="005D6338">
            <w:pPr>
              <w:rPr>
                <w:lang w:val="kk-KZ"/>
              </w:rPr>
            </w:pPr>
            <w:r w:rsidRPr="00BF0434">
              <w:t>Количество оказанных</w:t>
            </w:r>
            <w:r w:rsidR="00C80494" w:rsidRPr="00BF0434">
              <w:t xml:space="preserve"> </w:t>
            </w:r>
            <w:r w:rsidRPr="00BF0434">
              <w:t>уполномоченному государственному органу услуг в области развития промышленности</w:t>
            </w:r>
          </w:p>
        </w:tc>
        <w:tc>
          <w:tcPr>
            <w:tcW w:w="850" w:type="dxa"/>
            <w:shd w:val="clear" w:color="000000" w:fill="FFFFFF"/>
          </w:tcPr>
          <w:p w14:paraId="106E8D82" w14:textId="77777777" w:rsidR="000D6C9F" w:rsidRPr="00BF0434" w:rsidRDefault="000D6C9F" w:rsidP="005D6338">
            <w:pPr>
              <w:jc w:val="center"/>
            </w:pPr>
            <w:r w:rsidRPr="00BF0434">
              <w:t>ед.</w:t>
            </w:r>
          </w:p>
        </w:tc>
        <w:tc>
          <w:tcPr>
            <w:tcW w:w="993" w:type="dxa"/>
            <w:shd w:val="clear" w:color="000000" w:fill="FFFFFF"/>
            <w:hideMark/>
          </w:tcPr>
          <w:p w14:paraId="7C3769B9" w14:textId="77777777" w:rsidR="000D6C9F" w:rsidRPr="00BF0434" w:rsidRDefault="000D6C9F" w:rsidP="005D6338">
            <w:pPr>
              <w:jc w:val="center"/>
            </w:pPr>
            <w:r w:rsidRPr="00BF0434">
              <w:t>14</w:t>
            </w:r>
          </w:p>
        </w:tc>
        <w:tc>
          <w:tcPr>
            <w:tcW w:w="990" w:type="dxa"/>
            <w:shd w:val="clear" w:color="000000" w:fill="FFFFFF"/>
            <w:hideMark/>
          </w:tcPr>
          <w:p w14:paraId="74DFD291" w14:textId="6BFA2C01" w:rsidR="000D6C9F" w:rsidRPr="00BF0434" w:rsidRDefault="001D5EC4" w:rsidP="005D6338">
            <w:pPr>
              <w:jc w:val="center"/>
              <w:rPr>
                <w:lang w:val="kk-KZ"/>
              </w:rPr>
            </w:pPr>
            <w:r w:rsidRPr="00BF0434">
              <w:rPr>
                <w:lang w:val="kk-KZ"/>
              </w:rPr>
              <w:t>1</w:t>
            </w:r>
            <w:r w:rsidR="00796647" w:rsidRPr="00BF0434">
              <w:rPr>
                <w:lang w:val="kk-KZ"/>
              </w:rPr>
              <w:t>5</w:t>
            </w:r>
          </w:p>
        </w:tc>
        <w:tc>
          <w:tcPr>
            <w:tcW w:w="1419" w:type="dxa"/>
            <w:shd w:val="clear" w:color="auto" w:fill="auto"/>
            <w:hideMark/>
          </w:tcPr>
          <w:p w14:paraId="499E0853" w14:textId="08E5D5DA" w:rsidR="000D6C9F" w:rsidRPr="00BF0434" w:rsidRDefault="00134C99" w:rsidP="005D6338">
            <w:pPr>
              <w:jc w:val="center"/>
            </w:pPr>
            <w:r w:rsidRPr="00BF0434">
              <w:t>1</w:t>
            </w:r>
            <w:r w:rsidR="00796647" w:rsidRPr="00BF0434">
              <w:rPr>
                <w:lang w:val="kk-KZ"/>
              </w:rPr>
              <w:t>07</w:t>
            </w:r>
            <w:r w:rsidRPr="00BF0434">
              <w:t>,</w:t>
            </w:r>
            <w:r w:rsidR="00796647" w:rsidRPr="00BF0434">
              <w:rPr>
                <w:lang w:val="kk-KZ"/>
              </w:rPr>
              <w:t>1</w:t>
            </w:r>
            <w:r w:rsidRPr="00BF0434">
              <w:t>%</w:t>
            </w:r>
          </w:p>
        </w:tc>
        <w:tc>
          <w:tcPr>
            <w:tcW w:w="3544" w:type="dxa"/>
            <w:shd w:val="clear" w:color="000000" w:fill="FFFFFF"/>
            <w:hideMark/>
          </w:tcPr>
          <w:p w14:paraId="4EB23789" w14:textId="77777777" w:rsidR="000D6C9F" w:rsidRPr="00BF0434" w:rsidRDefault="000D6C9F" w:rsidP="005D6338">
            <w:r w:rsidRPr="00BF0434">
              <w:rPr>
                <w:lang w:val="kk-KZ"/>
              </w:rPr>
              <w:t>П</w:t>
            </w:r>
            <w:r w:rsidRPr="00BF0434">
              <w:t>еревыполнен</w:t>
            </w:r>
          </w:p>
          <w:p w14:paraId="26096561" w14:textId="77777777" w:rsidR="000D6C9F" w:rsidRPr="00BF0434" w:rsidRDefault="000D6C9F" w:rsidP="005D6338"/>
        </w:tc>
      </w:tr>
      <w:tr w:rsidR="000D6C9F" w:rsidRPr="00BF0434" w14:paraId="4B1DBFC7" w14:textId="77777777" w:rsidTr="005D6338">
        <w:trPr>
          <w:trHeight w:val="1174"/>
        </w:trPr>
        <w:tc>
          <w:tcPr>
            <w:tcW w:w="2581" w:type="dxa"/>
            <w:vMerge/>
            <w:vAlign w:val="center"/>
            <w:hideMark/>
          </w:tcPr>
          <w:p w14:paraId="271FD491" w14:textId="77777777" w:rsidR="000D6C9F" w:rsidRPr="00BF0434" w:rsidRDefault="000D6C9F" w:rsidP="005D6338">
            <w:pPr>
              <w:rPr>
                <w:b/>
                <w:bCs/>
              </w:rPr>
            </w:pPr>
          </w:p>
        </w:tc>
        <w:tc>
          <w:tcPr>
            <w:tcW w:w="4933" w:type="dxa"/>
            <w:shd w:val="clear" w:color="000000" w:fill="FFFFFF"/>
            <w:hideMark/>
          </w:tcPr>
          <w:p w14:paraId="0B2A9260" w14:textId="77777777" w:rsidR="000D6C9F" w:rsidRPr="00BF0434" w:rsidRDefault="000D6C9F" w:rsidP="005D6338">
            <w:r w:rsidRPr="00BF0434">
              <w:t>Количество направленных уполномоченному государственному органу предложений и рекомендаций по вопросам дальнейшего промышленно-инновационного развития</w:t>
            </w:r>
            <w:r w:rsidRPr="00BF0434">
              <w:rPr>
                <w:rFonts w:eastAsia="Calibri"/>
                <w:sz w:val="20"/>
                <w:szCs w:val="20"/>
              </w:rPr>
              <w:t xml:space="preserve">  </w:t>
            </w:r>
          </w:p>
        </w:tc>
        <w:tc>
          <w:tcPr>
            <w:tcW w:w="850" w:type="dxa"/>
            <w:shd w:val="clear" w:color="000000" w:fill="FFFFFF"/>
          </w:tcPr>
          <w:p w14:paraId="7B3E1C3A" w14:textId="77777777" w:rsidR="000D6C9F" w:rsidRPr="00BF0434" w:rsidRDefault="000D6C9F" w:rsidP="005D6338">
            <w:pPr>
              <w:jc w:val="center"/>
            </w:pPr>
            <w:r w:rsidRPr="00BF0434">
              <w:t>ед.</w:t>
            </w:r>
          </w:p>
        </w:tc>
        <w:tc>
          <w:tcPr>
            <w:tcW w:w="993" w:type="dxa"/>
            <w:shd w:val="clear" w:color="000000" w:fill="FFFFFF"/>
            <w:hideMark/>
          </w:tcPr>
          <w:p w14:paraId="18CDD57C" w14:textId="77777777" w:rsidR="000D6C9F" w:rsidRPr="00BF0434" w:rsidRDefault="000D6C9F" w:rsidP="005D6338">
            <w:pPr>
              <w:jc w:val="center"/>
            </w:pPr>
            <w:r w:rsidRPr="00BF0434">
              <w:t>110</w:t>
            </w:r>
          </w:p>
        </w:tc>
        <w:tc>
          <w:tcPr>
            <w:tcW w:w="990" w:type="dxa"/>
            <w:shd w:val="clear" w:color="000000" w:fill="FFFFFF"/>
            <w:hideMark/>
          </w:tcPr>
          <w:p w14:paraId="2B83A5A1" w14:textId="77777777" w:rsidR="000D6C9F" w:rsidRPr="00BF0434" w:rsidRDefault="000D6C9F" w:rsidP="005D6338">
            <w:pPr>
              <w:jc w:val="center"/>
            </w:pPr>
            <w:r w:rsidRPr="00BF0434">
              <w:t>275</w:t>
            </w:r>
          </w:p>
        </w:tc>
        <w:tc>
          <w:tcPr>
            <w:tcW w:w="1419" w:type="dxa"/>
            <w:shd w:val="clear" w:color="000000" w:fill="FFFFFF"/>
            <w:noWrap/>
            <w:hideMark/>
          </w:tcPr>
          <w:p w14:paraId="7475D213" w14:textId="77777777" w:rsidR="000D6C9F" w:rsidRPr="00BF0434" w:rsidRDefault="000D6C9F" w:rsidP="005D6338">
            <w:pPr>
              <w:jc w:val="center"/>
            </w:pPr>
            <w:r w:rsidRPr="00BF0434">
              <w:t>250,0%</w:t>
            </w:r>
          </w:p>
        </w:tc>
        <w:tc>
          <w:tcPr>
            <w:tcW w:w="3544" w:type="dxa"/>
            <w:shd w:val="clear" w:color="000000" w:fill="FFFFFF"/>
            <w:hideMark/>
          </w:tcPr>
          <w:p w14:paraId="670912C5" w14:textId="77777777" w:rsidR="000D6C9F" w:rsidRPr="00BF0434" w:rsidRDefault="000D6C9F" w:rsidP="005D6338">
            <w:r w:rsidRPr="00BF0434">
              <w:rPr>
                <w:lang w:val="kk-KZ"/>
              </w:rPr>
              <w:t>П</w:t>
            </w:r>
            <w:r w:rsidRPr="00BF0434">
              <w:t>еревыполнен</w:t>
            </w:r>
          </w:p>
          <w:p w14:paraId="6221F0BF" w14:textId="77777777" w:rsidR="000D6C9F" w:rsidRPr="00BF0434" w:rsidRDefault="000D6C9F" w:rsidP="005D6338"/>
        </w:tc>
      </w:tr>
      <w:tr w:rsidR="000D6C9F" w:rsidRPr="00BF0434" w14:paraId="431EBE81" w14:textId="77777777" w:rsidTr="005D6338">
        <w:trPr>
          <w:trHeight w:val="414"/>
        </w:trPr>
        <w:tc>
          <w:tcPr>
            <w:tcW w:w="15310" w:type="dxa"/>
            <w:gridSpan w:val="7"/>
            <w:vAlign w:val="center"/>
          </w:tcPr>
          <w:p w14:paraId="4F5320D1" w14:textId="77777777" w:rsidR="000D6C9F" w:rsidRPr="00BF0434" w:rsidRDefault="000D6C9F" w:rsidP="005D6338">
            <w:pPr>
              <w:jc w:val="center"/>
              <w:rPr>
                <w:lang w:val="kk-KZ"/>
              </w:rPr>
            </w:pPr>
            <w:r w:rsidRPr="00BF0434">
              <w:rPr>
                <w:b/>
                <w:bCs/>
              </w:rPr>
              <w:t>Стратегическое направление 2. Предоставление системных и прямых мер государственного стимулирования в обрабатывающей промышленности</w:t>
            </w:r>
          </w:p>
        </w:tc>
      </w:tr>
      <w:tr w:rsidR="000D6C9F" w:rsidRPr="00BF0434" w14:paraId="4985D25D" w14:textId="77777777" w:rsidTr="005D6338">
        <w:trPr>
          <w:trHeight w:val="645"/>
        </w:trPr>
        <w:tc>
          <w:tcPr>
            <w:tcW w:w="2581" w:type="dxa"/>
            <w:vMerge w:val="restart"/>
            <w:shd w:val="clear" w:color="000000" w:fill="FFFFFF"/>
            <w:vAlign w:val="center"/>
            <w:hideMark/>
          </w:tcPr>
          <w:p w14:paraId="0D7F26C5" w14:textId="77777777" w:rsidR="000D6C9F" w:rsidRPr="00BF0434" w:rsidRDefault="000D6C9F" w:rsidP="005D6338">
            <w:pPr>
              <w:jc w:val="center"/>
              <w:rPr>
                <w:b/>
                <w:bCs/>
              </w:rPr>
            </w:pPr>
            <w:r w:rsidRPr="00BF0434">
              <w:rPr>
                <w:b/>
                <w:bCs/>
              </w:rPr>
              <w:t>1. Участие в реализации системных мер поддержки развития обрабатывающей промышленности</w:t>
            </w:r>
          </w:p>
        </w:tc>
        <w:tc>
          <w:tcPr>
            <w:tcW w:w="4933" w:type="dxa"/>
            <w:shd w:val="clear" w:color="auto" w:fill="auto"/>
            <w:hideMark/>
          </w:tcPr>
          <w:p w14:paraId="61FF071E" w14:textId="77777777" w:rsidR="000D6C9F" w:rsidRPr="00BF0434" w:rsidRDefault="000D6C9F" w:rsidP="005D6338">
            <w:r w:rsidRPr="00BF0434">
              <w:rPr>
                <w:color w:val="000000"/>
              </w:rPr>
              <w:t>Формирование Перечня приоритетных товаров</w:t>
            </w:r>
          </w:p>
        </w:tc>
        <w:tc>
          <w:tcPr>
            <w:tcW w:w="850" w:type="dxa"/>
          </w:tcPr>
          <w:p w14:paraId="0FC0E28B" w14:textId="77777777" w:rsidR="000D6C9F" w:rsidRPr="00BF0434" w:rsidRDefault="000D6C9F" w:rsidP="005D6338">
            <w:pPr>
              <w:jc w:val="center"/>
            </w:pPr>
            <w:r w:rsidRPr="00BF0434">
              <w:rPr>
                <w:color w:val="000000"/>
                <w:sz w:val="22"/>
                <w:szCs w:val="22"/>
              </w:rPr>
              <w:t>ед.</w:t>
            </w:r>
          </w:p>
        </w:tc>
        <w:tc>
          <w:tcPr>
            <w:tcW w:w="993" w:type="dxa"/>
            <w:shd w:val="clear" w:color="auto" w:fill="auto"/>
            <w:hideMark/>
          </w:tcPr>
          <w:p w14:paraId="75BF9D66" w14:textId="77777777" w:rsidR="000D6C9F" w:rsidRPr="00BF0434" w:rsidRDefault="000D6C9F" w:rsidP="005D6338">
            <w:pPr>
              <w:jc w:val="center"/>
            </w:pPr>
            <w:r w:rsidRPr="00BF0434">
              <w:t>1</w:t>
            </w:r>
          </w:p>
        </w:tc>
        <w:tc>
          <w:tcPr>
            <w:tcW w:w="990" w:type="dxa"/>
            <w:shd w:val="clear" w:color="auto" w:fill="auto"/>
            <w:hideMark/>
          </w:tcPr>
          <w:p w14:paraId="53064704" w14:textId="77777777" w:rsidR="000D6C9F" w:rsidRPr="00BF0434" w:rsidRDefault="000D6C9F" w:rsidP="005D6338">
            <w:pPr>
              <w:jc w:val="center"/>
            </w:pPr>
            <w:r w:rsidRPr="00BF0434">
              <w:t>1</w:t>
            </w:r>
          </w:p>
        </w:tc>
        <w:tc>
          <w:tcPr>
            <w:tcW w:w="1419" w:type="dxa"/>
            <w:shd w:val="clear" w:color="auto" w:fill="auto"/>
            <w:noWrap/>
            <w:hideMark/>
          </w:tcPr>
          <w:p w14:paraId="32DF5320" w14:textId="77777777" w:rsidR="000D6C9F" w:rsidRPr="00BF0434" w:rsidRDefault="000D6C9F" w:rsidP="005D6338">
            <w:pPr>
              <w:jc w:val="center"/>
            </w:pPr>
            <w:r w:rsidRPr="00BF0434">
              <w:t>100%</w:t>
            </w:r>
          </w:p>
        </w:tc>
        <w:tc>
          <w:tcPr>
            <w:tcW w:w="3544" w:type="dxa"/>
            <w:shd w:val="clear" w:color="auto" w:fill="auto"/>
            <w:hideMark/>
          </w:tcPr>
          <w:p w14:paraId="3C84B0F7" w14:textId="77777777" w:rsidR="000D6C9F" w:rsidRPr="00BF0434" w:rsidRDefault="000D6C9F" w:rsidP="005D6338">
            <w:pPr>
              <w:rPr>
                <w:color w:val="000000"/>
              </w:rPr>
            </w:pPr>
            <w:r w:rsidRPr="00BF0434">
              <w:rPr>
                <w:lang w:val="kk-KZ"/>
              </w:rPr>
              <w:t>В</w:t>
            </w:r>
            <w:r w:rsidRPr="00BF0434">
              <w:t>ыполнен</w:t>
            </w:r>
          </w:p>
        </w:tc>
      </w:tr>
      <w:tr w:rsidR="000D6C9F" w:rsidRPr="00BF0434" w14:paraId="4D9FB04E" w14:textId="77777777" w:rsidTr="005D6338">
        <w:trPr>
          <w:trHeight w:val="881"/>
        </w:trPr>
        <w:tc>
          <w:tcPr>
            <w:tcW w:w="2581" w:type="dxa"/>
            <w:vMerge/>
            <w:vAlign w:val="center"/>
          </w:tcPr>
          <w:p w14:paraId="2DE4236F" w14:textId="77777777" w:rsidR="000D6C9F" w:rsidRPr="00BF0434" w:rsidRDefault="000D6C9F" w:rsidP="005D6338">
            <w:pPr>
              <w:rPr>
                <w:b/>
                <w:bCs/>
              </w:rPr>
            </w:pPr>
          </w:p>
        </w:tc>
        <w:tc>
          <w:tcPr>
            <w:tcW w:w="4933" w:type="dxa"/>
            <w:shd w:val="clear" w:color="000000" w:fill="FFFFFF"/>
          </w:tcPr>
          <w:p w14:paraId="24303783" w14:textId="77777777" w:rsidR="000D6C9F" w:rsidRPr="00BF0434" w:rsidRDefault="000D6C9F" w:rsidP="005D6338">
            <w:r w:rsidRPr="00BF0434">
              <w:rPr>
                <w:color w:val="000000"/>
              </w:rPr>
              <w:t>Количество долгосрочных договоров по закупу товаров отечественных производителей, заключенных при содействии Общества</w:t>
            </w:r>
          </w:p>
        </w:tc>
        <w:tc>
          <w:tcPr>
            <w:tcW w:w="850" w:type="dxa"/>
            <w:shd w:val="clear" w:color="000000" w:fill="FFFFFF"/>
          </w:tcPr>
          <w:p w14:paraId="68CE5C6D" w14:textId="77777777" w:rsidR="000D6C9F" w:rsidRPr="00BF0434" w:rsidRDefault="000D6C9F" w:rsidP="005D6338">
            <w:pPr>
              <w:jc w:val="center"/>
            </w:pPr>
            <w:r w:rsidRPr="00BF0434">
              <w:rPr>
                <w:color w:val="000000"/>
                <w:sz w:val="22"/>
                <w:szCs w:val="22"/>
              </w:rPr>
              <w:t>ед.</w:t>
            </w:r>
          </w:p>
        </w:tc>
        <w:tc>
          <w:tcPr>
            <w:tcW w:w="993" w:type="dxa"/>
            <w:shd w:val="clear" w:color="000000" w:fill="FFFFFF"/>
          </w:tcPr>
          <w:p w14:paraId="4FBCB882" w14:textId="77777777" w:rsidR="000D6C9F" w:rsidRPr="00BF0434" w:rsidRDefault="000D6C9F" w:rsidP="005D6338">
            <w:pPr>
              <w:jc w:val="center"/>
            </w:pPr>
            <w:r w:rsidRPr="00BF0434">
              <w:rPr>
                <w:color w:val="000000"/>
              </w:rPr>
              <w:t>35</w:t>
            </w:r>
          </w:p>
        </w:tc>
        <w:tc>
          <w:tcPr>
            <w:tcW w:w="990" w:type="dxa"/>
            <w:shd w:val="clear" w:color="000000" w:fill="FFFFFF"/>
          </w:tcPr>
          <w:p w14:paraId="15FF372F" w14:textId="77777777" w:rsidR="000D6C9F" w:rsidRPr="00BF0434" w:rsidRDefault="000D6C9F" w:rsidP="005D6338">
            <w:pPr>
              <w:jc w:val="center"/>
            </w:pPr>
            <w:r w:rsidRPr="00BF0434">
              <w:rPr>
                <w:color w:val="000000"/>
              </w:rPr>
              <w:t>35</w:t>
            </w:r>
          </w:p>
        </w:tc>
        <w:tc>
          <w:tcPr>
            <w:tcW w:w="1419" w:type="dxa"/>
            <w:shd w:val="clear" w:color="000000" w:fill="FFFFFF"/>
          </w:tcPr>
          <w:p w14:paraId="7AF4C563" w14:textId="77777777" w:rsidR="000D6C9F" w:rsidRPr="00BF0434" w:rsidRDefault="000D6C9F" w:rsidP="005D6338">
            <w:pPr>
              <w:jc w:val="center"/>
            </w:pPr>
            <w:r w:rsidRPr="00BF0434">
              <w:t>100%</w:t>
            </w:r>
          </w:p>
        </w:tc>
        <w:tc>
          <w:tcPr>
            <w:tcW w:w="3544" w:type="dxa"/>
            <w:shd w:val="clear" w:color="auto" w:fill="auto"/>
          </w:tcPr>
          <w:p w14:paraId="1B455377" w14:textId="77777777" w:rsidR="000D6C9F" w:rsidRPr="00BF0434" w:rsidRDefault="000D6C9F" w:rsidP="005D6338">
            <w:r w:rsidRPr="00BF0434">
              <w:rPr>
                <w:lang w:val="kk-KZ"/>
              </w:rPr>
              <w:t>В</w:t>
            </w:r>
            <w:r w:rsidRPr="00BF0434">
              <w:t>ыполнен</w:t>
            </w:r>
          </w:p>
        </w:tc>
      </w:tr>
      <w:tr w:rsidR="000D6C9F" w:rsidRPr="00BF0434" w14:paraId="326F71EC" w14:textId="77777777" w:rsidTr="005D6338">
        <w:trPr>
          <w:trHeight w:val="881"/>
        </w:trPr>
        <w:tc>
          <w:tcPr>
            <w:tcW w:w="2581" w:type="dxa"/>
            <w:vMerge/>
            <w:vAlign w:val="center"/>
          </w:tcPr>
          <w:p w14:paraId="023B8365" w14:textId="77777777" w:rsidR="000D6C9F" w:rsidRPr="00BF0434" w:rsidRDefault="000D6C9F" w:rsidP="005D6338">
            <w:pPr>
              <w:rPr>
                <w:b/>
                <w:bCs/>
              </w:rPr>
            </w:pPr>
          </w:p>
        </w:tc>
        <w:tc>
          <w:tcPr>
            <w:tcW w:w="4933" w:type="dxa"/>
            <w:shd w:val="clear" w:color="000000" w:fill="FFFFFF"/>
          </w:tcPr>
          <w:p w14:paraId="402C721D" w14:textId="77777777" w:rsidR="000D6C9F" w:rsidRPr="00BF0434" w:rsidRDefault="000D6C9F" w:rsidP="005D6338">
            <w:pPr>
              <w:rPr>
                <w:color w:val="000000"/>
              </w:rPr>
            </w:pPr>
            <w:r w:rsidRPr="00BF0434">
              <w:rPr>
                <w:color w:val="000000"/>
              </w:rPr>
              <w:t>Количество оффтейк контрактов по закупу товаров отечественных производителей, заключенных при содействии Общества</w:t>
            </w:r>
          </w:p>
        </w:tc>
        <w:tc>
          <w:tcPr>
            <w:tcW w:w="850" w:type="dxa"/>
            <w:shd w:val="clear" w:color="000000" w:fill="FFFFFF"/>
          </w:tcPr>
          <w:p w14:paraId="042293C4" w14:textId="77777777" w:rsidR="000D6C9F" w:rsidRPr="00BF0434" w:rsidRDefault="000D6C9F" w:rsidP="005D6338">
            <w:pPr>
              <w:jc w:val="center"/>
              <w:rPr>
                <w:color w:val="000000"/>
                <w:sz w:val="22"/>
                <w:szCs w:val="22"/>
              </w:rPr>
            </w:pPr>
            <w:r w:rsidRPr="00BF0434">
              <w:t>ед.</w:t>
            </w:r>
          </w:p>
        </w:tc>
        <w:tc>
          <w:tcPr>
            <w:tcW w:w="993" w:type="dxa"/>
            <w:shd w:val="clear" w:color="000000" w:fill="FFFFFF"/>
          </w:tcPr>
          <w:p w14:paraId="3D8B666C" w14:textId="77777777" w:rsidR="000D6C9F" w:rsidRPr="00BF0434" w:rsidRDefault="000D6C9F" w:rsidP="005D6338">
            <w:pPr>
              <w:jc w:val="center"/>
              <w:rPr>
                <w:color w:val="000000"/>
              </w:rPr>
            </w:pPr>
            <w:r w:rsidRPr="00BF0434">
              <w:t>10</w:t>
            </w:r>
          </w:p>
        </w:tc>
        <w:tc>
          <w:tcPr>
            <w:tcW w:w="990" w:type="dxa"/>
            <w:shd w:val="clear" w:color="000000" w:fill="FFFFFF"/>
          </w:tcPr>
          <w:p w14:paraId="27E51B1F" w14:textId="77777777" w:rsidR="000D6C9F" w:rsidRPr="00BF0434" w:rsidRDefault="000D6C9F" w:rsidP="005D6338">
            <w:pPr>
              <w:jc w:val="center"/>
              <w:rPr>
                <w:color w:val="000000"/>
              </w:rPr>
            </w:pPr>
            <w:r w:rsidRPr="00BF0434">
              <w:rPr>
                <w:color w:val="000000"/>
              </w:rPr>
              <w:t>10</w:t>
            </w:r>
          </w:p>
        </w:tc>
        <w:tc>
          <w:tcPr>
            <w:tcW w:w="1419" w:type="dxa"/>
            <w:shd w:val="clear" w:color="000000" w:fill="FFFFFF"/>
          </w:tcPr>
          <w:p w14:paraId="1B4E3E98" w14:textId="77777777" w:rsidR="000D6C9F" w:rsidRPr="00BF0434" w:rsidRDefault="000D6C9F" w:rsidP="005D6338">
            <w:pPr>
              <w:jc w:val="center"/>
            </w:pPr>
            <w:r w:rsidRPr="00BF0434">
              <w:t>100%</w:t>
            </w:r>
          </w:p>
        </w:tc>
        <w:tc>
          <w:tcPr>
            <w:tcW w:w="3544" w:type="dxa"/>
            <w:shd w:val="clear" w:color="auto" w:fill="auto"/>
          </w:tcPr>
          <w:p w14:paraId="23C407E4" w14:textId="77777777" w:rsidR="000D6C9F" w:rsidRPr="00BF0434" w:rsidRDefault="000D6C9F" w:rsidP="005D6338">
            <w:pPr>
              <w:rPr>
                <w:lang w:val="kk-KZ"/>
              </w:rPr>
            </w:pPr>
            <w:r w:rsidRPr="00BF0434">
              <w:rPr>
                <w:lang w:val="kk-KZ"/>
              </w:rPr>
              <w:t>В</w:t>
            </w:r>
            <w:r w:rsidRPr="00BF0434">
              <w:t>ыполнен</w:t>
            </w:r>
          </w:p>
        </w:tc>
      </w:tr>
      <w:tr w:rsidR="000D6C9F" w:rsidRPr="00BF0434" w14:paraId="26CF093B" w14:textId="77777777" w:rsidTr="005D6338">
        <w:trPr>
          <w:trHeight w:val="618"/>
        </w:trPr>
        <w:tc>
          <w:tcPr>
            <w:tcW w:w="2581" w:type="dxa"/>
            <w:vMerge/>
            <w:vAlign w:val="center"/>
          </w:tcPr>
          <w:p w14:paraId="78723822" w14:textId="77777777" w:rsidR="000D6C9F" w:rsidRPr="00BF0434" w:rsidRDefault="000D6C9F" w:rsidP="005D6338">
            <w:pPr>
              <w:rPr>
                <w:b/>
                <w:bCs/>
              </w:rPr>
            </w:pPr>
          </w:p>
        </w:tc>
        <w:tc>
          <w:tcPr>
            <w:tcW w:w="4933" w:type="dxa"/>
            <w:shd w:val="clear" w:color="000000" w:fill="FFFFFF"/>
          </w:tcPr>
          <w:p w14:paraId="50E0628B" w14:textId="77777777" w:rsidR="000D6C9F" w:rsidRPr="00BF0434" w:rsidRDefault="000D6C9F" w:rsidP="005D6338">
            <w:r w:rsidRPr="00BF0434">
              <w:t>Формирование/актуализация реестра кластерных инициатив</w:t>
            </w:r>
          </w:p>
        </w:tc>
        <w:tc>
          <w:tcPr>
            <w:tcW w:w="850" w:type="dxa"/>
            <w:shd w:val="clear" w:color="000000" w:fill="FFFFFF"/>
          </w:tcPr>
          <w:p w14:paraId="4B314171" w14:textId="77777777" w:rsidR="000D6C9F" w:rsidRPr="00BF0434" w:rsidRDefault="000D6C9F" w:rsidP="005D6338">
            <w:pPr>
              <w:jc w:val="center"/>
            </w:pPr>
            <w:r w:rsidRPr="00BF0434">
              <w:t>ед.</w:t>
            </w:r>
          </w:p>
        </w:tc>
        <w:tc>
          <w:tcPr>
            <w:tcW w:w="993" w:type="dxa"/>
            <w:shd w:val="clear" w:color="000000" w:fill="FFFFFF"/>
          </w:tcPr>
          <w:p w14:paraId="3BA868D0" w14:textId="77777777" w:rsidR="000D6C9F" w:rsidRPr="00BF0434" w:rsidRDefault="000D6C9F" w:rsidP="005D6338">
            <w:pPr>
              <w:jc w:val="center"/>
            </w:pPr>
            <w:r w:rsidRPr="00BF0434">
              <w:t>1</w:t>
            </w:r>
          </w:p>
        </w:tc>
        <w:tc>
          <w:tcPr>
            <w:tcW w:w="990" w:type="dxa"/>
            <w:shd w:val="clear" w:color="000000" w:fill="FFFFFF"/>
          </w:tcPr>
          <w:p w14:paraId="46C9C875" w14:textId="77777777" w:rsidR="000D6C9F" w:rsidRPr="00BF0434" w:rsidRDefault="000D6C9F" w:rsidP="005D6338">
            <w:pPr>
              <w:jc w:val="center"/>
            </w:pPr>
            <w:r w:rsidRPr="00BF0434">
              <w:t>1</w:t>
            </w:r>
          </w:p>
        </w:tc>
        <w:tc>
          <w:tcPr>
            <w:tcW w:w="1419" w:type="dxa"/>
            <w:shd w:val="clear" w:color="000000" w:fill="FFFFFF"/>
          </w:tcPr>
          <w:p w14:paraId="461C02A0" w14:textId="77777777" w:rsidR="000D6C9F" w:rsidRPr="00BF0434" w:rsidRDefault="000D6C9F" w:rsidP="005D6338">
            <w:pPr>
              <w:jc w:val="center"/>
            </w:pPr>
            <w:r w:rsidRPr="00BF0434">
              <w:t>100%</w:t>
            </w:r>
          </w:p>
        </w:tc>
        <w:tc>
          <w:tcPr>
            <w:tcW w:w="3544" w:type="dxa"/>
            <w:shd w:val="clear" w:color="auto" w:fill="auto"/>
          </w:tcPr>
          <w:p w14:paraId="3B9D90F6" w14:textId="77777777" w:rsidR="000D6C9F" w:rsidRPr="00BF0434" w:rsidRDefault="000D6C9F" w:rsidP="005D6338">
            <w:pPr>
              <w:rPr>
                <w:color w:val="000000"/>
                <w:lang w:val="kk-KZ"/>
              </w:rPr>
            </w:pPr>
            <w:r w:rsidRPr="00BF0434">
              <w:rPr>
                <w:lang w:val="kk-KZ"/>
              </w:rPr>
              <w:t>В</w:t>
            </w:r>
            <w:r w:rsidRPr="00BF0434">
              <w:t>ыполнен</w:t>
            </w:r>
          </w:p>
        </w:tc>
      </w:tr>
      <w:tr w:rsidR="000D6C9F" w:rsidRPr="00BF0434" w14:paraId="59B1E28A" w14:textId="77777777" w:rsidTr="005D6338">
        <w:trPr>
          <w:trHeight w:val="618"/>
        </w:trPr>
        <w:tc>
          <w:tcPr>
            <w:tcW w:w="2581" w:type="dxa"/>
            <w:vMerge/>
            <w:vAlign w:val="center"/>
          </w:tcPr>
          <w:p w14:paraId="6FA1EA6E" w14:textId="77777777" w:rsidR="000D6C9F" w:rsidRPr="00BF0434" w:rsidRDefault="000D6C9F" w:rsidP="005D6338">
            <w:pPr>
              <w:rPr>
                <w:b/>
                <w:bCs/>
              </w:rPr>
            </w:pPr>
          </w:p>
        </w:tc>
        <w:tc>
          <w:tcPr>
            <w:tcW w:w="4933" w:type="dxa"/>
            <w:shd w:val="clear" w:color="000000" w:fill="FFFFFF"/>
          </w:tcPr>
          <w:p w14:paraId="31AB8189" w14:textId="77777777" w:rsidR="000D6C9F" w:rsidRPr="00BF0434" w:rsidRDefault="000D6C9F" w:rsidP="005D6338">
            <w:pPr>
              <w:rPr>
                <w:color w:val="000000"/>
              </w:rPr>
            </w:pPr>
            <w:r w:rsidRPr="00BF0434">
              <w:t>Количество диагностированных кластерных инициатив и уровня их развития</w:t>
            </w:r>
          </w:p>
        </w:tc>
        <w:tc>
          <w:tcPr>
            <w:tcW w:w="850" w:type="dxa"/>
            <w:shd w:val="clear" w:color="000000" w:fill="FFFFFF"/>
          </w:tcPr>
          <w:p w14:paraId="1B953D1D" w14:textId="77777777" w:rsidR="000D6C9F" w:rsidRPr="00BF0434" w:rsidRDefault="000D6C9F" w:rsidP="005D6338">
            <w:pPr>
              <w:jc w:val="center"/>
              <w:rPr>
                <w:color w:val="000000"/>
              </w:rPr>
            </w:pPr>
            <w:r w:rsidRPr="00BF0434">
              <w:t>ед.</w:t>
            </w:r>
          </w:p>
        </w:tc>
        <w:tc>
          <w:tcPr>
            <w:tcW w:w="993" w:type="dxa"/>
            <w:shd w:val="clear" w:color="000000" w:fill="FFFFFF"/>
          </w:tcPr>
          <w:p w14:paraId="47563AEE" w14:textId="77777777" w:rsidR="000D6C9F" w:rsidRPr="00BF0434" w:rsidRDefault="000D6C9F" w:rsidP="005D6338">
            <w:pPr>
              <w:jc w:val="center"/>
              <w:rPr>
                <w:color w:val="000000"/>
              </w:rPr>
            </w:pPr>
            <w:r w:rsidRPr="00BF0434">
              <w:t>5</w:t>
            </w:r>
          </w:p>
        </w:tc>
        <w:tc>
          <w:tcPr>
            <w:tcW w:w="990" w:type="dxa"/>
            <w:shd w:val="clear" w:color="000000" w:fill="FFFFFF"/>
          </w:tcPr>
          <w:p w14:paraId="521F9B8B" w14:textId="77777777" w:rsidR="000D6C9F" w:rsidRPr="00BF0434" w:rsidRDefault="000D6C9F" w:rsidP="005D6338">
            <w:pPr>
              <w:jc w:val="center"/>
              <w:rPr>
                <w:color w:val="000000"/>
              </w:rPr>
            </w:pPr>
            <w:r w:rsidRPr="00BF0434">
              <w:t>29</w:t>
            </w:r>
          </w:p>
        </w:tc>
        <w:tc>
          <w:tcPr>
            <w:tcW w:w="1419" w:type="dxa"/>
            <w:shd w:val="clear" w:color="000000" w:fill="FFFFFF"/>
          </w:tcPr>
          <w:p w14:paraId="219F1098" w14:textId="77777777" w:rsidR="000D6C9F" w:rsidRPr="00BF0434" w:rsidRDefault="000D6C9F" w:rsidP="005D6338">
            <w:pPr>
              <w:jc w:val="center"/>
            </w:pPr>
            <w:r w:rsidRPr="00BF0434">
              <w:t>580%</w:t>
            </w:r>
          </w:p>
        </w:tc>
        <w:tc>
          <w:tcPr>
            <w:tcW w:w="3544" w:type="dxa"/>
            <w:shd w:val="clear" w:color="auto" w:fill="auto"/>
          </w:tcPr>
          <w:p w14:paraId="6E4C5CAD" w14:textId="77777777" w:rsidR="000D6C9F" w:rsidRPr="00BF0434" w:rsidRDefault="000D6C9F" w:rsidP="005D6338">
            <w:r w:rsidRPr="00BF0434">
              <w:rPr>
                <w:lang w:val="kk-KZ"/>
              </w:rPr>
              <w:t>П</w:t>
            </w:r>
            <w:r w:rsidRPr="00BF0434">
              <w:t>еревыполнен</w:t>
            </w:r>
          </w:p>
          <w:p w14:paraId="028C414D" w14:textId="77777777" w:rsidR="000D6C9F" w:rsidRPr="00BF0434" w:rsidRDefault="000D6C9F" w:rsidP="005D6338">
            <w:pPr>
              <w:rPr>
                <w:lang w:val="kk-KZ"/>
              </w:rPr>
            </w:pPr>
          </w:p>
        </w:tc>
      </w:tr>
      <w:tr w:rsidR="000D6C9F" w:rsidRPr="00BF0434" w14:paraId="27449069" w14:textId="77777777" w:rsidTr="005D6338">
        <w:trPr>
          <w:trHeight w:val="613"/>
        </w:trPr>
        <w:tc>
          <w:tcPr>
            <w:tcW w:w="2581" w:type="dxa"/>
            <w:vMerge/>
            <w:vAlign w:val="center"/>
            <w:hideMark/>
          </w:tcPr>
          <w:p w14:paraId="184CB17D" w14:textId="77777777" w:rsidR="000D6C9F" w:rsidRPr="00BF0434" w:rsidRDefault="000D6C9F" w:rsidP="005D6338">
            <w:pPr>
              <w:rPr>
                <w:b/>
                <w:bCs/>
              </w:rPr>
            </w:pPr>
          </w:p>
        </w:tc>
        <w:tc>
          <w:tcPr>
            <w:tcW w:w="4933" w:type="dxa"/>
            <w:shd w:val="clear" w:color="000000" w:fill="FFFFFF"/>
            <w:hideMark/>
          </w:tcPr>
          <w:p w14:paraId="5141BB5C" w14:textId="77777777" w:rsidR="000D6C9F" w:rsidRPr="00BF0434" w:rsidRDefault="000D6C9F" w:rsidP="005D6338">
            <w:r w:rsidRPr="00BF0434">
              <w:t>Количество аккредитованных предприятий по программе Службы развития поставщиков</w:t>
            </w:r>
          </w:p>
        </w:tc>
        <w:tc>
          <w:tcPr>
            <w:tcW w:w="850" w:type="dxa"/>
            <w:shd w:val="clear" w:color="000000" w:fill="FFFFFF"/>
          </w:tcPr>
          <w:p w14:paraId="61BDA60A" w14:textId="77777777" w:rsidR="000D6C9F" w:rsidRPr="00BF0434" w:rsidRDefault="000D6C9F" w:rsidP="005D6338">
            <w:pPr>
              <w:jc w:val="center"/>
            </w:pPr>
            <w:r w:rsidRPr="00BF0434">
              <w:t>ед.</w:t>
            </w:r>
          </w:p>
        </w:tc>
        <w:tc>
          <w:tcPr>
            <w:tcW w:w="993" w:type="dxa"/>
            <w:shd w:val="clear" w:color="000000" w:fill="FFFFFF"/>
            <w:hideMark/>
          </w:tcPr>
          <w:p w14:paraId="4397C3DF" w14:textId="77777777" w:rsidR="000D6C9F" w:rsidRPr="00BF0434" w:rsidRDefault="000D6C9F" w:rsidP="005D6338">
            <w:pPr>
              <w:jc w:val="center"/>
            </w:pPr>
            <w:r w:rsidRPr="00BF0434">
              <w:t>40</w:t>
            </w:r>
          </w:p>
        </w:tc>
        <w:tc>
          <w:tcPr>
            <w:tcW w:w="990" w:type="dxa"/>
            <w:shd w:val="clear" w:color="000000" w:fill="FFFFFF"/>
            <w:hideMark/>
          </w:tcPr>
          <w:p w14:paraId="30420D9E" w14:textId="77777777" w:rsidR="000D6C9F" w:rsidRPr="00BF0434" w:rsidRDefault="000D6C9F" w:rsidP="005D6338">
            <w:pPr>
              <w:jc w:val="center"/>
            </w:pPr>
            <w:r w:rsidRPr="00BF0434">
              <w:t>40</w:t>
            </w:r>
          </w:p>
        </w:tc>
        <w:tc>
          <w:tcPr>
            <w:tcW w:w="1419" w:type="dxa"/>
            <w:shd w:val="clear" w:color="000000" w:fill="FFFFFF"/>
            <w:hideMark/>
          </w:tcPr>
          <w:p w14:paraId="71112470" w14:textId="77777777" w:rsidR="000D6C9F" w:rsidRPr="00BF0434" w:rsidRDefault="000D6C9F" w:rsidP="005D6338">
            <w:pPr>
              <w:jc w:val="center"/>
            </w:pPr>
            <w:r w:rsidRPr="00BF0434">
              <w:t>100%</w:t>
            </w:r>
          </w:p>
        </w:tc>
        <w:tc>
          <w:tcPr>
            <w:tcW w:w="3544" w:type="dxa"/>
            <w:shd w:val="clear" w:color="auto" w:fill="auto"/>
            <w:hideMark/>
          </w:tcPr>
          <w:p w14:paraId="39AFC5D0" w14:textId="77777777" w:rsidR="000D6C9F" w:rsidRPr="00BF0434" w:rsidRDefault="000D6C9F" w:rsidP="005D6338">
            <w:pPr>
              <w:rPr>
                <w:color w:val="000000"/>
              </w:rPr>
            </w:pPr>
            <w:r w:rsidRPr="00BF0434">
              <w:rPr>
                <w:lang w:val="kk-KZ"/>
              </w:rPr>
              <w:t>В</w:t>
            </w:r>
            <w:r w:rsidRPr="00BF0434">
              <w:t>ыполнен</w:t>
            </w:r>
          </w:p>
        </w:tc>
      </w:tr>
      <w:tr w:rsidR="000D6C9F" w:rsidRPr="00BF0434" w14:paraId="2827C3A8" w14:textId="77777777" w:rsidTr="005D6338">
        <w:trPr>
          <w:trHeight w:val="881"/>
        </w:trPr>
        <w:tc>
          <w:tcPr>
            <w:tcW w:w="2581" w:type="dxa"/>
            <w:vMerge/>
            <w:vAlign w:val="center"/>
          </w:tcPr>
          <w:p w14:paraId="0C64C970" w14:textId="77777777" w:rsidR="000D6C9F" w:rsidRPr="00BF0434" w:rsidRDefault="000D6C9F" w:rsidP="005D6338">
            <w:pPr>
              <w:rPr>
                <w:b/>
                <w:bCs/>
              </w:rPr>
            </w:pPr>
          </w:p>
        </w:tc>
        <w:tc>
          <w:tcPr>
            <w:tcW w:w="4933" w:type="dxa"/>
            <w:shd w:val="clear" w:color="000000" w:fill="FFFFFF"/>
          </w:tcPr>
          <w:p w14:paraId="1190977F" w14:textId="77777777" w:rsidR="000D6C9F" w:rsidRPr="00BF0434" w:rsidRDefault="000D6C9F" w:rsidP="005D6338">
            <w:r w:rsidRPr="00BF0434">
              <w:t>Количество выявленных барьеров и ограничений, препятствующих свободному перемещению отечественной промышленной продукции на территории ЕАЭС</w:t>
            </w:r>
          </w:p>
        </w:tc>
        <w:tc>
          <w:tcPr>
            <w:tcW w:w="850" w:type="dxa"/>
            <w:shd w:val="clear" w:color="000000" w:fill="FFFFFF"/>
          </w:tcPr>
          <w:p w14:paraId="73109363" w14:textId="77777777" w:rsidR="000D6C9F" w:rsidRPr="00BF0434" w:rsidRDefault="000D6C9F" w:rsidP="005D6338">
            <w:pPr>
              <w:jc w:val="center"/>
            </w:pPr>
            <w:r w:rsidRPr="00BF0434">
              <w:t>ед.</w:t>
            </w:r>
          </w:p>
        </w:tc>
        <w:tc>
          <w:tcPr>
            <w:tcW w:w="993" w:type="dxa"/>
            <w:shd w:val="clear" w:color="000000" w:fill="FFFFFF"/>
          </w:tcPr>
          <w:p w14:paraId="5DF33C44" w14:textId="77777777" w:rsidR="000D6C9F" w:rsidRPr="00BF0434" w:rsidRDefault="000D6C9F" w:rsidP="005D6338">
            <w:pPr>
              <w:jc w:val="center"/>
            </w:pPr>
            <w:r w:rsidRPr="00BF0434">
              <w:t>3</w:t>
            </w:r>
          </w:p>
        </w:tc>
        <w:tc>
          <w:tcPr>
            <w:tcW w:w="990" w:type="dxa"/>
            <w:shd w:val="clear" w:color="000000" w:fill="FFFFFF"/>
          </w:tcPr>
          <w:p w14:paraId="575BEDEB" w14:textId="77777777" w:rsidR="000D6C9F" w:rsidRPr="00BF0434" w:rsidRDefault="000D6C9F" w:rsidP="005D6338">
            <w:pPr>
              <w:jc w:val="center"/>
            </w:pPr>
            <w:r w:rsidRPr="00BF0434">
              <w:t>3</w:t>
            </w:r>
          </w:p>
        </w:tc>
        <w:tc>
          <w:tcPr>
            <w:tcW w:w="1419" w:type="dxa"/>
            <w:shd w:val="clear" w:color="000000" w:fill="FFFFFF"/>
          </w:tcPr>
          <w:p w14:paraId="7CC33BD1" w14:textId="77777777" w:rsidR="000D6C9F" w:rsidRPr="00BF0434" w:rsidRDefault="000D6C9F" w:rsidP="005D6338">
            <w:pPr>
              <w:jc w:val="center"/>
            </w:pPr>
            <w:r w:rsidRPr="00BF0434">
              <w:t>100%</w:t>
            </w:r>
          </w:p>
        </w:tc>
        <w:tc>
          <w:tcPr>
            <w:tcW w:w="3544" w:type="dxa"/>
            <w:shd w:val="clear" w:color="auto" w:fill="auto"/>
          </w:tcPr>
          <w:p w14:paraId="68DAACE5" w14:textId="77777777" w:rsidR="000D6C9F" w:rsidRPr="00BF0434" w:rsidRDefault="000D6C9F" w:rsidP="005D6338">
            <w:pPr>
              <w:rPr>
                <w:lang w:val="kk-KZ"/>
              </w:rPr>
            </w:pPr>
            <w:r w:rsidRPr="00BF0434">
              <w:rPr>
                <w:lang w:val="kk-KZ"/>
              </w:rPr>
              <w:t>В</w:t>
            </w:r>
            <w:r w:rsidRPr="00BF0434">
              <w:t>ыполнен</w:t>
            </w:r>
          </w:p>
        </w:tc>
      </w:tr>
      <w:tr w:rsidR="000D6C9F" w:rsidRPr="00BF0434" w14:paraId="159225F8" w14:textId="77777777" w:rsidTr="005D6338">
        <w:trPr>
          <w:trHeight w:val="881"/>
        </w:trPr>
        <w:tc>
          <w:tcPr>
            <w:tcW w:w="2581" w:type="dxa"/>
            <w:vMerge/>
            <w:vAlign w:val="center"/>
          </w:tcPr>
          <w:p w14:paraId="1889BE2E" w14:textId="77777777" w:rsidR="000D6C9F" w:rsidRPr="00BF0434" w:rsidRDefault="000D6C9F" w:rsidP="005D6338">
            <w:pPr>
              <w:rPr>
                <w:b/>
                <w:bCs/>
              </w:rPr>
            </w:pPr>
          </w:p>
        </w:tc>
        <w:tc>
          <w:tcPr>
            <w:tcW w:w="4933" w:type="dxa"/>
            <w:shd w:val="clear" w:color="000000" w:fill="FFFFFF"/>
          </w:tcPr>
          <w:p w14:paraId="77519C63" w14:textId="77777777" w:rsidR="000D6C9F" w:rsidRPr="00BF0434" w:rsidRDefault="000D6C9F" w:rsidP="005D6338">
            <w:r w:rsidRPr="00BF0434">
              <w:t>Количество вводимых проектов, по которым ведется мониторинг в рамках Единой карты индустриализации</w:t>
            </w:r>
          </w:p>
        </w:tc>
        <w:tc>
          <w:tcPr>
            <w:tcW w:w="850" w:type="dxa"/>
            <w:shd w:val="clear" w:color="000000" w:fill="FFFFFF"/>
          </w:tcPr>
          <w:p w14:paraId="10E96C37" w14:textId="77777777" w:rsidR="000D6C9F" w:rsidRPr="00BF0434" w:rsidRDefault="000D6C9F" w:rsidP="005D6338">
            <w:pPr>
              <w:jc w:val="center"/>
            </w:pPr>
            <w:r w:rsidRPr="00BF0434">
              <w:t>ед.</w:t>
            </w:r>
          </w:p>
        </w:tc>
        <w:tc>
          <w:tcPr>
            <w:tcW w:w="993" w:type="dxa"/>
            <w:shd w:val="clear" w:color="000000" w:fill="FFFFFF"/>
          </w:tcPr>
          <w:p w14:paraId="65E94355" w14:textId="77777777" w:rsidR="000D6C9F" w:rsidRPr="00BF0434" w:rsidRDefault="000D6C9F" w:rsidP="005D6338">
            <w:pPr>
              <w:jc w:val="center"/>
            </w:pPr>
            <w:r w:rsidRPr="00BF0434">
              <w:t>85</w:t>
            </w:r>
          </w:p>
        </w:tc>
        <w:tc>
          <w:tcPr>
            <w:tcW w:w="990" w:type="dxa"/>
            <w:shd w:val="clear" w:color="000000" w:fill="FFFFFF"/>
          </w:tcPr>
          <w:p w14:paraId="40C90D6A" w14:textId="77777777" w:rsidR="000D6C9F" w:rsidRPr="00BF0434" w:rsidRDefault="000D6C9F" w:rsidP="005D6338">
            <w:pPr>
              <w:jc w:val="center"/>
            </w:pPr>
            <w:r w:rsidRPr="00BF0434">
              <w:t>108</w:t>
            </w:r>
          </w:p>
        </w:tc>
        <w:tc>
          <w:tcPr>
            <w:tcW w:w="1419" w:type="dxa"/>
            <w:shd w:val="clear" w:color="000000" w:fill="FFFFFF"/>
          </w:tcPr>
          <w:p w14:paraId="7C1466CF" w14:textId="77777777" w:rsidR="000D6C9F" w:rsidRPr="00BF0434" w:rsidRDefault="000D6C9F" w:rsidP="005D6338">
            <w:pPr>
              <w:jc w:val="center"/>
            </w:pPr>
            <w:r w:rsidRPr="00BF0434">
              <w:t>127,1%</w:t>
            </w:r>
          </w:p>
        </w:tc>
        <w:tc>
          <w:tcPr>
            <w:tcW w:w="3544" w:type="dxa"/>
            <w:shd w:val="clear" w:color="auto" w:fill="auto"/>
          </w:tcPr>
          <w:p w14:paraId="35B90218" w14:textId="77777777" w:rsidR="000D6C9F" w:rsidRPr="00BF0434" w:rsidRDefault="000D6C9F" w:rsidP="005D6338">
            <w:pPr>
              <w:rPr>
                <w:sz w:val="22"/>
                <w:szCs w:val="22"/>
              </w:rPr>
            </w:pPr>
            <w:r w:rsidRPr="00BF0434">
              <w:rPr>
                <w:sz w:val="22"/>
                <w:szCs w:val="22"/>
              </w:rPr>
              <w:t>Перевыполнен</w:t>
            </w:r>
          </w:p>
        </w:tc>
      </w:tr>
      <w:tr w:rsidR="000D6C9F" w:rsidRPr="00BF0434" w14:paraId="43597426" w14:textId="77777777" w:rsidTr="005D6338">
        <w:trPr>
          <w:trHeight w:val="881"/>
        </w:trPr>
        <w:tc>
          <w:tcPr>
            <w:tcW w:w="2581" w:type="dxa"/>
            <w:vMerge/>
            <w:vAlign w:val="center"/>
          </w:tcPr>
          <w:p w14:paraId="22C74701" w14:textId="77777777" w:rsidR="000D6C9F" w:rsidRPr="00BF0434" w:rsidRDefault="000D6C9F" w:rsidP="005D6338">
            <w:pPr>
              <w:rPr>
                <w:b/>
                <w:bCs/>
              </w:rPr>
            </w:pPr>
          </w:p>
        </w:tc>
        <w:tc>
          <w:tcPr>
            <w:tcW w:w="4933" w:type="dxa"/>
            <w:shd w:val="clear" w:color="000000" w:fill="FFFFFF"/>
          </w:tcPr>
          <w:p w14:paraId="51FBB5C6" w14:textId="77777777" w:rsidR="000D6C9F" w:rsidRPr="00BF0434" w:rsidRDefault="000D6C9F" w:rsidP="005D6338">
            <w:r w:rsidRPr="00BF0434">
              <w:t>Количество регионов, по которым будет проводиться комплексный анализ промышленного потенциала</w:t>
            </w:r>
          </w:p>
        </w:tc>
        <w:tc>
          <w:tcPr>
            <w:tcW w:w="850" w:type="dxa"/>
            <w:shd w:val="clear" w:color="000000" w:fill="FFFFFF"/>
          </w:tcPr>
          <w:p w14:paraId="4079408D" w14:textId="77777777" w:rsidR="000D6C9F" w:rsidRPr="00BF0434" w:rsidRDefault="000D6C9F" w:rsidP="005D6338">
            <w:pPr>
              <w:jc w:val="center"/>
            </w:pPr>
            <w:r w:rsidRPr="00BF0434">
              <w:t>ед.</w:t>
            </w:r>
          </w:p>
        </w:tc>
        <w:tc>
          <w:tcPr>
            <w:tcW w:w="993" w:type="dxa"/>
            <w:shd w:val="clear" w:color="000000" w:fill="FFFFFF"/>
          </w:tcPr>
          <w:p w14:paraId="06AE2FFA" w14:textId="77777777" w:rsidR="000D6C9F" w:rsidRPr="00BF0434" w:rsidRDefault="000D6C9F" w:rsidP="005D6338">
            <w:pPr>
              <w:jc w:val="center"/>
            </w:pPr>
            <w:r w:rsidRPr="00BF0434">
              <w:t>4</w:t>
            </w:r>
          </w:p>
        </w:tc>
        <w:tc>
          <w:tcPr>
            <w:tcW w:w="990" w:type="dxa"/>
            <w:shd w:val="clear" w:color="000000" w:fill="FFFFFF"/>
          </w:tcPr>
          <w:p w14:paraId="6373399F" w14:textId="77777777" w:rsidR="000D6C9F" w:rsidRPr="00BF0434" w:rsidRDefault="000D6C9F" w:rsidP="005D6338">
            <w:pPr>
              <w:jc w:val="center"/>
            </w:pPr>
            <w:r w:rsidRPr="00BF0434">
              <w:t>4</w:t>
            </w:r>
          </w:p>
        </w:tc>
        <w:tc>
          <w:tcPr>
            <w:tcW w:w="1419" w:type="dxa"/>
            <w:shd w:val="clear" w:color="000000" w:fill="FFFFFF"/>
          </w:tcPr>
          <w:p w14:paraId="5676849E" w14:textId="77777777" w:rsidR="000D6C9F" w:rsidRPr="00BF0434" w:rsidRDefault="000D6C9F" w:rsidP="005D6338">
            <w:pPr>
              <w:jc w:val="center"/>
            </w:pPr>
            <w:r w:rsidRPr="00BF0434">
              <w:t>100%</w:t>
            </w:r>
          </w:p>
        </w:tc>
        <w:tc>
          <w:tcPr>
            <w:tcW w:w="3544" w:type="dxa"/>
            <w:shd w:val="clear" w:color="auto" w:fill="auto"/>
          </w:tcPr>
          <w:p w14:paraId="1BCA84E8" w14:textId="77777777" w:rsidR="000D6C9F" w:rsidRPr="00BF0434" w:rsidRDefault="000D6C9F" w:rsidP="005D6338">
            <w:pPr>
              <w:rPr>
                <w:lang w:val="kk-KZ"/>
              </w:rPr>
            </w:pPr>
            <w:r w:rsidRPr="00BF0434">
              <w:rPr>
                <w:lang w:val="kk-KZ"/>
              </w:rPr>
              <w:t>В</w:t>
            </w:r>
            <w:r w:rsidRPr="00BF0434">
              <w:t>ыполнен</w:t>
            </w:r>
          </w:p>
        </w:tc>
      </w:tr>
      <w:tr w:rsidR="000D6C9F" w:rsidRPr="00BF0434" w14:paraId="5949C2CA" w14:textId="77777777" w:rsidTr="005D6338">
        <w:trPr>
          <w:trHeight w:val="531"/>
        </w:trPr>
        <w:tc>
          <w:tcPr>
            <w:tcW w:w="2581" w:type="dxa"/>
            <w:vMerge/>
            <w:vAlign w:val="center"/>
            <w:hideMark/>
          </w:tcPr>
          <w:p w14:paraId="59C9B4AA" w14:textId="77777777" w:rsidR="000D6C9F" w:rsidRPr="00BF0434" w:rsidRDefault="000D6C9F" w:rsidP="005D6338">
            <w:pPr>
              <w:rPr>
                <w:b/>
                <w:bCs/>
              </w:rPr>
            </w:pPr>
          </w:p>
        </w:tc>
        <w:tc>
          <w:tcPr>
            <w:tcW w:w="4933" w:type="dxa"/>
            <w:shd w:val="clear" w:color="000000" w:fill="FFFFFF"/>
            <w:hideMark/>
          </w:tcPr>
          <w:p w14:paraId="2A24B5F3" w14:textId="77777777" w:rsidR="000D6C9F" w:rsidRPr="00BF0434" w:rsidRDefault="000D6C9F" w:rsidP="005D6338">
            <w:pPr>
              <w:rPr>
                <w:sz w:val="18"/>
                <w:szCs w:val="18"/>
              </w:rPr>
            </w:pPr>
            <w:r w:rsidRPr="00BF0434">
              <w:t xml:space="preserve">Количество сопровождаемых информационных систем: </w:t>
            </w:r>
          </w:p>
        </w:tc>
        <w:tc>
          <w:tcPr>
            <w:tcW w:w="850" w:type="dxa"/>
            <w:shd w:val="clear" w:color="auto" w:fill="auto"/>
          </w:tcPr>
          <w:p w14:paraId="5D64FD19" w14:textId="77777777" w:rsidR="000D6C9F" w:rsidRPr="00BF0434" w:rsidRDefault="000D6C9F" w:rsidP="005D6338">
            <w:pPr>
              <w:jc w:val="center"/>
            </w:pPr>
            <w:r w:rsidRPr="00BF0434">
              <w:t>ед.</w:t>
            </w:r>
          </w:p>
        </w:tc>
        <w:tc>
          <w:tcPr>
            <w:tcW w:w="993" w:type="dxa"/>
            <w:shd w:val="clear" w:color="000000" w:fill="FFFFFF"/>
            <w:hideMark/>
          </w:tcPr>
          <w:p w14:paraId="064E8F69" w14:textId="77777777" w:rsidR="000D6C9F" w:rsidRPr="00BF0434" w:rsidRDefault="000D6C9F" w:rsidP="005D6338">
            <w:pPr>
              <w:jc w:val="center"/>
            </w:pPr>
            <w:r w:rsidRPr="00BF0434">
              <w:t>2</w:t>
            </w:r>
          </w:p>
        </w:tc>
        <w:tc>
          <w:tcPr>
            <w:tcW w:w="990" w:type="dxa"/>
            <w:shd w:val="clear" w:color="000000" w:fill="FFFFFF"/>
            <w:hideMark/>
          </w:tcPr>
          <w:p w14:paraId="0EE07522" w14:textId="77777777" w:rsidR="000D6C9F" w:rsidRPr="00BF0434" w:rsidRDefault="000D6C9F" w:rsidP="005D6338">
            <w:pPr>
              <w:jc w:val="center"/>
            </w:pPr>
            <w:r w:rsidRPr="00BF0434">
              <w:t>2</w:t>
            </w:r>
          </w:p>
        </w:tc>
        <w:tc>
          <w:tcPr>
            <w:tcW w:w="1419" w:type="dxa"/>
            <w:shd w:val="clear" w:color="000000" w:fill="FFFFFF"/>
            <w:hideMark/>
          </w:tcPr>
          <w:p w14:paraId="53FA3F7D" w14:textId="77777777" w:rsidR="000D6C9F" w:rsidRPr="00BF0434" w:rsidRDefault="000D6C9F" w:rsidP="005D6338">
            <w:pPr>
              <w:jc w:val="center"/>
            </w:pPr>
            <w:r w:rsidRPr="00BF0434">
              <w:t>100%</w:t>
            </w:r>
          </w:p>
        </w:tc>
        <w:tc>
          <w:tcPr>
            <w:tcW w:w="3544" w:type="dxa"/>
            <w:shd w:val="clear" w:color="000000" w:fill="FFFFFF"/>
            <w:hideMark/>
          </w:tcPr>
          <w:p w14:paraId="426289B5" w14:textId="77777777" w:rsidR="000D6C9F" w:rsidRPr="00BF0434" w:rsidRDefault="000D6C9F" w:rsidP="005D6338">
            <w:r w:rsidRPr="00BF0434">
              <w:t>Выполнен</w:t>
            </w:r>
          </w:p>
        </w:tc>
      </w:tr>
      <w:tr w:rsidR="000D6C9F" w:rsidRPr="00BF0434" w14:paraId="15CC699B" w14:textId="77777777" w:rsidTr="005D6338">
        <w:trPr>
          <w:trHeight w:val="850"/>
        </w:trPr>
        <w:tc>
          <w:tcPr>
            <w:tcW w:w="2581" w:type="dxa"/>
            <w:vMerge w:val="restart"/>
            <w:vAlign w:val="center"/>
          </w:tcPr>
          <w:p w14:paraId="7DC297A5" w14:textId="77777777" w:rsidR="000D6C9F" w:rsidRPr="00BF0434" w:rsidRDefault="000D6C9F" w:rsidP="005D6338">
            <w:pPr>
              <w:rPr>
                <w:b/>
                <w:bCs/>
              </w:rPr>
            </w:pPr>
          </w:p>
        </w:tc>
        <w:tc>
          <w:tcPr>
            <w:tcW w:w="4933" w:type="dxa"/>
            <w:shd w:val="clear" w:color="000000" w:fill="FFFFFF"/>
          </w:tcPr>
          <w:p w14:paraId="2D409419" w14:textId="77777777" w:rsidR="000D6C9F" w:rsidRPr="00BF0434" w:rsidRDefault="000D6C9F" w:rsidP="005D6338">
            <w:r w:rsidRPr="00BF0434">
              <w:rPr>
                <w:i/>
                <w:iCs/>
              </w:rPr>
              <w:t>- Реестр товаров, работ и услуг, используемых при проведении операций по недропользованию, и их производителей</w:t>
            </w:r>
          </w:p>
        </w:tc>
        <w:tc>
          <w:tcPr>
            <w:tcW w:w="850" w:type="dxa"/>
            <w:shd w:val="clear" w:color="auto" w:fill="auto"/>
          </w:tcPr>
          <w:p w14:paraId="217E4000" w14:textId="77777777" w:rsidR="000D6C9F" w:rsidRPr="00BF0434" w:rsidRDefault="000D6C9F" w:rsidP="005D6338">
            <w:pPr>
              <w:jc w:val="center"/>
            </w:pPr>
            <w:r w:rsidRPr="00BF0434">
              <w:rPr>
                <w:i/>
                <w:iCs/>
              </w:rPr>
              <w:t>ед.</w:t>
            </w:r>
          </w:p>
        </w:tc>
        <w:tc>
          <w:tcPr>
            <w:tcW w:w="993" w:type="dxa"/>
            <w:shd w:val="clear" w:color="000000" w:fill="FFFFFF"/>
          </w:tcPr>
          <w:p w14:paraId="036A0D54" w14:textId="77777777" w:rsidR="000D6C9F" w:rsidRPr="00BF0434" w:rsidRDefault="000D6C9F" w:rsidP="005D6338">
            <w:pPr>
              <w:jc w:val="center"/>
            </w:pPr>
            <w:r w:rsidRPr="00BF0434">
              <w:rPr>
                <w:i/>
                <w:iCs/>
              </w:rPr>
              <w:t>1</w:t>
            </w:r>
          </w:p>
        </w:tc>
        <w:tc>
          <w:tcPr>
            <w:tcW w:w="990" w:type="dxa"/>
            <w:shd w:val="clear" w:color="000000" w:fill="FFFFFF"/>
          </w:tcPr>
          <w:p w14:paraId="168E1461" w14:textId="77777777" w:rsidR="000D6C9F" w:rsidRPr="00BF0434" w:rsidRDefault="000D6C9F" w:rsidP="005D6338">
            <w:pPr>
              <w:jc w:val="center"/>
            </w:pPr>
            <w:r w:rsidRPr="00BF0434">
              <w:rPr>
                <w:i/>
                <w:iCs/>
              </w:rPr>
              <w:t>1</w:t>
            </w:r>
          </w:p>
        </w:tc>
        <w:tc>
          <w:tcPr>
            <w:tcW w:w="1419" w:type="dxa"/>
            <w:shd w:val="clear" w:color="000000" w:fill="FFFFFF"/>
          </w:tcPr>
          <w:p w14:paraId="63B07DF1" w14:textId="77777777" w:rsidR="000D6C9F" w:rsidRPr="00BF0434" w:rsidRDefault="000D6C9F" w:rsidP="005D6338">
            <w:pPr>
              <w:jc w:val="center"/>
            </w:pPr>
            <w:r w:rsidRPr="00BF0434">
              <w:rPr>
                <w:i/>
                <w:iCs/>
              </w:rPr>
              <w:t>100%</w:t>
            </w:r>
          </w:p>
        </w:tc>
        <w:tc>
          <w:tcPr>
            <w:tcW w:w="3544" w:type="dxa"/>
            <w:shd w:val="clear" w:color="000000" w:fill="FFFFFF"/>
          </w:tcPr>
          <w:p w14:paraId="04DC62F1" w14:textId="77777777" w:rsidR="000D6C9F" w:rsidRPr="00BF0434" w:rsidRDefault="000D6C9F" w:rsidP="005D6338"/>
        </w:tc>
      </w:tr>
      <w:tr w:rsidR="000D6C9F" w:rsidRPr="00BF0434" w14:paraId="5D71EDBE" w14:textId="77777777" w:rsidTr="005D6338">
        <w:trPr>
          <w:trHeight w:val="517"/>
        </w:trPr>
        <w:tc>
          <w:tcPr>
            <w:tcW w:w="2581" w:type="dxa"/>
            <w:vMerge/>
            <w:vAlign w:val="center"/>
          </w:tcPr>
          <w:p w14:paraId="5DFC1FAC" w14:textId="77777777" w:rsidR="000D6C9F" w:rsidRPr="00BF0434" w:rsidRDefault="000D6C9F" w:rsidP="005D6338">
            <w:pPr>
              <w:rPr>
                <w:b/>
                <w:bCs/>
              </w:rPr>
            </w:pPr>
          </w:p>
        </w:tc>
        <w:tc>
          <w:tcPr>
            <w:tcW w:w="4933" w:type="dxa"/>
            <w:shd w:val="clear" w:color="000000" w:fill="FFFFFF"/>
          </w:tcPr>
          <w:p w14:paraId="2C57E473" w14:textId="77777777" w:rsidR="000D6C9F" w:rsidRPr="00BF0434" w:rsidRDefault="000D6C9F" w:rsidP="005D6338">
            <w:r w:rsidRPr="00BF0434">
              <w:rPr>
                <w:i/>
                <w:iCs/>
              </w:rPr>
              <w:t>- Интернет-Портал «Казахстанское содержание»</w:t>
            </w:r>
          </w:p>
        </w:tc>
        <w:tc>
          <w:tcPr>
            <w:tcW w:w="850" w:type="dxa"/>
            <w:shd w:val="clear" w:color="auto" w:fill="auto"/>
          </w:tcPr>
          <w:p w14:paraId="42E3D6E2" w14:textId="77777777" w:rsidR="000D6C9F" w:rsidRPr="00BF0434" w:rsidRDefault="000D6C9F" w:rsidP="005D6338">
            <w:pPr>
              <w:jc w:val="center"/>
            </w:pPr>
            <w:r w:rsidRPr="00BF0434">
              <w:rPr>
                <w:i/>
                <w:iCs/>
              </w:rPr>
              <w:t>ед.</w:t>
            </w:r>
          </w:p>
        </w:tc>
        <w:tc>
          <w:tcPr>
            <w:tcW w:w="993" w:type="dxa"/>
            <w:shd w:val="clear" w:color="000000" w:fill="FFFFFF"/>
          </w:tcPr>
          <w:p w14:paraId="39B78467" w14:textId="77777777" w:rsidR="000D6C9F" w:rsidRPr="00BF0434" w:rsidRDefault="000D6C9F" w:rsidP="005D6338">
            <w:pPr>
              <w:jc w:val="center"/>
            </w:pPr>
            <w:r w:rsidRPr="00BF0434">
              <w:rPr>
                <w:i/>
                <w:iCs/>
              </w:rPr>
              <w:t>1</w:t>
            </w:r>
          </w:p>
        </w:tc>
        <w:tc>
          <w:tcPr>
            <w:tcW w:w="990" w:type="dxa"/>
            <w:shd w:val="clear" w:color="000000" w:fill="FFFFFF"/>
          </w:tcPr>
          <w:p w14:paraId="505F3743" w14:textId="77777777" w:rsidR="000D6C9F" w:rsidRPr="00BF0434" w:rsidRDefault="000D6C9F" w:rsidP="005D6338">
            <w:pPr>
              <w:jc w:val="center"/>
            </w:pPr>
            <w:r w:rsidRPr="00BF0434">
              <w:rPr>
                <w:i/>
                <w:iCs/>
              </w:rPr>
              <w:t>1</w:t>
            </w:r>
          </w:p>
        </w:tc>
        <w:tc>
          <w:tcPr>
            <w:tcW w:w="1419" w:type="dxa"/>
            <w:shd w:val="clear" w:color="000000" w:fill="FFFFFF"/>
          </w:tcPr>
          <w:p w14:paraId="6FD7E8FE" w14:textId="77777777" w:rsidR="000D6C9F" w:rsidRPr="00BF0434" w:rsidRDefault="000D6C9F" w:rsidP="005D6338">
            <w:pPr>
              <w:jc w:val="center"/>
            </w:pPr>
            <w:r w:rsidRPr="00BF0434">
              <w:rPr>
                <w:i/>
                <w:iCs/>
              </w:rPr>
              <w:t>100%</w:t>
            </w:r>
          </w:p>
        </w:tc>
        <w:tc>
          <w:tcPr>
            <w:tcW w:w="3544" w:type="dxa"/>
            <w:shd w:val="clear" w:color="000000" w:fill="FFFFFF"/>
          </w:tcPr>
          <w:p w14:paraId="49124871" w14:textId="77777777" w:rsidR="000D6C9F" w:rsidRPr="00BF0434" w:rsidRDefault="000D6C9F" w:rsidP="005D6338"/>
        </w:tc>
      </w:tr>
      <w:tr w:rsidR="000D6C9F" w:rsidRPr="00BF0434" w14:paraId="7A603336" w14:textId="77777777" w:rsidTr="005D6338">
        <w:trPr>
          <w:trHeight w:val="525"/>
        </w:trPr>
        <w:tc>
          <w:tcPr>
            <w:tcW w:w="2581" w:type="dxa"/>
            <w:vMerge/>
            <w:vAlign w:val="center"/>
          </w:tcPr>
          <w:p w14:paraId="76BA71EE" w14:textId="77777777" w:rsidR="000D6C9F" w:rsidRPr="00BF0434" w:rsidRDefault="000D6C9F" w:rsidP="005D6338">
            <w:pPr>
              <w:rPr>
                <w:b/>
                <w:bCs/>
              </w:rPr>
            </w:pPr>
          </w:p>
        </w:tc>
        <w:tc>
          <w:tcPr>
            <w:tcW w:w="4933" w:type="dxa"/>
            <w:shd w:val="clear" w:color="000000" w:fill="FFFFFF"/>
          </w:tcPr>
          <w:p w14:paraId="69B1A47B" w14:textId="77777777" w:rsidR="000D6C9F" w:rsidRPr="00BF0434" w:rsidRDefault="000D6C9F" w:rsidP="005D6338">
            <w:r w:rsidRPr="00BF0434">
              <w:t>Количество инвестиционных паспортов по приоритетным товарам</w:t>
            </w:r>
          </w:p>
        </w:tc>
        <w:tc>
          <w:tcPr>
            <w:tcW w:w="850" w:type="dxa"/>
            <w:shd w:val="clear" w:color="auto" w:fill="auto"/>
          </w:tcPr>
          <w:p w14:paraId="5EFFE79C" w14:textId="77777777" w:rsidR="000D6C9F" w:rsidRPr="00BF0434" w:rsidRDefault="000D6C9F" w:rsidP="005D6338">
            <w:pPr>
              <w:jc w:val="center"/>
            </w:pPr>
            <w:r w:rsidRPr="00BF0434">
              <w:t>ед.</w:t>
            </w:r>
          </w:p>
        </w:tc>
        <w:tc>
          <w:tcPr>
            <w:tcW w:w="993" w:type="dxa"/>
            <w:shd w:val="clear" w:color="000000" w:fill="FFFFFF"/>
          </w:tcPr>
          <w:p w14:paraId="1A653F37" w14:textId="77777777" w:rsidR="000D6C9F" w:rsidRPr="00BF0434" w:rsidRDefault="000D6C9F" w:rsidP="005D6338">
            <w:pPr>
              <w:jc w:val="center"/>
            </w:pPr>
            <w:r w:rsidRPr="00BF0434">
              <w:t>8</w:t>
            </w:r>
          </w:p>
        </w:tc>
        <w:tc>
          <w:tcPr>
            <w:tcW w:w="990" w:type="dxa"/>
            <w:shd w:val="clear" w:color="000000" w:fill="FFFFFF"/>
          </w:tcPr>
          <w:p w14:paraId="3936D7E7" w14:textId="77777777" w:rsidR="000D6C9F" w:rsidRPr="00BF0434" w:rsidRDefault="000D6C9F" w:rsidP="005D6338">
            <w:pPr>
              <w:jc w:val="center"/>
            </w:pPr>
            <w:r w:rsidRPr="00BF0434">
              <w:t>10</w:t>
            </w:r>
          </w:p>
        </w:tc>
        <w:tc>
          <w:tcPr>
            <w:tcW w:w="1419" w:type="dxa"/>
            <w:shd w:val="clear" w:color="000000" w:fill="FFFFFF"/>
          </w:tcPr>
          <w:p w14:paraId="0805983B" w14:textId="77777777" w:rsidR="000D6C9F" w:rsidRPr="00BF0434" w:rsidRDefault="000D6C9F" w:rsidP="005D6338">
            <w:pPr>
              <w:jc w:val="center"/>
            </w:pPr>
            <w:r w:rsidRPr="00BF0434">
              <w:t>125%</w:t>
            </w:r>
          </w:p>
        </w:tc>
        <w:tc>
          <w:tcPr>
            <w:tcW w:w="3544" w:type="dxa"/>
            <w:shd w:val="clear" w:color="000000" w:fill="FFFFFF"/>
          </w:tcPr>
          <w:p w14:paraId="59ADC4B5" w14:textId="77777777" w:rsidR="000D6C9F" w:rsidRPr="00BF0434" w:rsidRDefault="000D6C9F" w:rsidP="005D6338">
            <w:r w:rsidRPr="00BF0434">
              <w:rPr>
                <w:lang w:val="kk-KZ"/>
              </w:rPr>
              <w:t>П</w:t>
            </w:r>
            <w:r w:rsidRPr="00BF0434">
              <w:t>еревыполнен</w:t>
            </w:r>
          </w:p>
        </w:tc>
      </w:tr>
      <w:tr w:rsidR="000D6C9F" w:rsidRPr="00BF0434" w14:paraId="6B23C402" w14:textId="77777777" w:rsidTr="005D6338">
        <w:trPr>
          <w:trHeight w:val="1162"/>
        </w:trPr>
        <w:tc>
          <w:tcPr>
            <w:tcW w:w="2581" w:type="dxa"/>
            <w:vMerge w:val="restart"/>
            <w:shd w:val="clear" w:color="000000" w:fill="FFFFFF"/>
            <w:vAlign w:val="center"/>
            <w:hideMark/>
          </w:tcPr>
          <w:p w14:paraId="57998831" w14:textId="77777777" w:rsidR="000D6C9F" w:rsidRPr="00BF0434" w:rsidRDefault="000D6C9F" w:rsidP="005D6338">
            <w:pPr>
              <w:rPr>
                <w:b/>
                <w:bCs/>
              </w:rPr>
            </w:pPr>
            <w:r w:rsidRPr="00BF0434">
              <w:rPr>
                <w:b/>
                <w:bCs/>
              </w:rPr>
              <w:t xml:space="preserve">2.  </w:t>
            </w:r>
            <w:proofErr w:type="gramStart"/>
            <w:r w:rsidRPr="00BF0434">
              <w:rPr>
                <w:b/>
                <w:bCs/>
              </w:rPr>
              <w:t>Предоставление  предприятиям</w:t>
            </w:r>
            <w:proofErr w:type="gramEnd"/>
            <w:r w:rsidRPr="00BF0434">
              <w:rPr>
                <w:b/>
                <w:bCs/>
              </w:rPr>
              <w:t xml:space="preserve">  обрабатывающей промышленности прямых мер </w:t>
            </w:r>
            <w:r w:rsidRPr="00BF0434">
              <w:rPr>
                <w:b/>
                <w:bCs/>
              </w:rPr>
              <w:lastRenderedPageBreak/>
              <w:t>государственного стимулирования</w:t>
            </w:r>
          </w:p>
        </w:tc>
        <w:tc>
          <w:tcPr>
            <w:tcW w:w="4933" w:type="dxa"/>
            <w:shd w:val="clear" w:color="000000" w:fill="FFFFFF"/>
            <w:hideMark/>
          </w:tcPr>
          <w:p w14:paraId="380A9718" w14:textId="77777777" w:rsidR="000D6C9F" w:rsidRPr="00BF0434" w:rsidRDefault="000D6C9F" w:rsidP="005D6338">
            <w:r w:rsidRPr="00BF0434">
              <w:lastRenderedPageBreak/>
              <w:t>Количество субъектов промышленно-инновационной деятельности, получивших меры государственного стимулирования, направленных на повышение производительности труда</w:t>
            </w:r>
          </w:p>
        </w:tc>
        <w:tc>
          <w:tcPr>
            <w:tcW w:w="850" w:type="dxa"/>
            <w:shd w:val="clear" w:color="000000" w:fill="FFFFFF"/>
          </w:tcPr>
          <w:p w14:paraId="09533EA7" w14:textId="77777777" w:rsidR="000D6C9F" w:rsidRPr="00BF0434" w:rsidRDefault="000D6C9F" w:rsidP="005D6338">
            <w:pPr>
              <w:jc w:val="center"/>
            </w:pPr>
            <w:r w:rsidRPr="00BF0434">
              <w:t>ед.</w:t>
            </w:r>
          </w:p>
        </w:tc>
        <w:tc>
          <w:tcPr>
            <w:tcW w:w="993" w:type="dxa"/>
            <w:shd w:val="clear" w:color="000000" w:fill="FFFFFF"/>
            <w:hideMark/>
          </w:tcPr>
          <w:p w14:paraId="5997325B" w14:textId="77777777" w:rsidR="000D6C9F" w:rsidRPr="00BF0434" w:rsidRDefault="000D6C9F" w:rsidP="005D6338">
            <w:pPr>
              <w:jc w:val="center"/>
            </w:pPr>
            <w:r w:rsidRPr="00BF0434">
              <w:t>46</w:t>
            </w:r>
          </w:p>
        </w:tc>
        <w:tc>
          <w:tcPr>
            <w:tcW w:w="990" w:type="dxa"/>
            <w:shd w:val="clear" w:color="000000" w:fill="FFFFFF"/>
            <w:hideMark/>
          </w:tcPr>
          <w:p w14:paraId="1873B4E9" w14:textId="77777777" w:rsidR="000D6C9F" w:rsidRPr="00BF0434" w:rsidRDefault="000D6C9F" w:rsidP="005D6338">
            <w:pPr>
              <w:jc w:val="center"/>
            </w:pPr>
            <w:r w:rsidRPr="00BF0434">
              <w:t>49</w:t>
            </w:r>
          </w:p>
        </w:tc>
        <w:tc>
          <w:tcPr>
            <w:tcW w:w="1419" w:type="dxa"/>
            <w:shd w:val="clear" w:color="000000" w:fill="FFFFFF"/>
            <w:hideMark/>
          </w:tcPr>
          <w:p w14:paraId="29F01F0B" w14:textId="77777777" w:rsidR="000D6C9F" w:rsidRPr="00BF0434" w:rsidRDefault="000D6C9F" w:rsidP="005D6338">
            <w:pPr>
              <w:jc w:val="center"/>
            </w:pPr>
            <w:r w:rsidRPr="00BF0434">
              <w:t>106,5%</w:t>
            </w:r>
          </w:p>
        </w:tc>
        <w:tc>
          <w:tcPr>
            <w:tcW w:w="3544" w:type="dxa"/>
            <w:shd w:val="clear" w:color="000000" w:fill="FFFFFF"/>
            <w:hideMark/>
          </w:tcPr>
          <w:p w14:paraId="7BE3BF03" w14:textId="77777777" w:rsidR="000D6C9F" w:rsidRPr="00BF0434" w:rsidRDefault="000D6C9F" w:rsidP="005D6338">
            <w:r w:rsidRPr="00BF0434">
              <w:rPr>
                <w:lang w:val="kk-KZ"/>
              </w:rPr>
              <w:t>П</w:t>
            </w:r>
            <w:r w:rsidRPr="00BF0434">
              <w:t>еревыполнен</w:t>
            </w:r>
          </w:p>
        </w:tc>
      </w:tr>
      <w:tr w:rsidR="000D6C9F" w:rsidRPr="00BF0434" w14:paraId="2F103800" w14:textId="77777777" w:rsidTr="005D6338">
        <w:trPr>
          <w:trHeight w:val="728"/>
        </w:trPr>
        <w:tc>
          <w:tcPr>
            <w:tcW w:w="2581" w:type="dxa"/>
            <w:vMerge/>
            <w:vAlign w:val="center"/>
            <w:hideMark/>
          </w:tcPr>
          <w:p w14:paraId="56236C8C" w14:textId="77777777" w:rsidR="000D6C9F" w:rsidRPr="00BF0434" w:rsidRDefault="000D6C9F" w:rsidP="005D6338">
            <w:pPr>
              <w:rPr>
                <w:b/>
                <w:bCs/>
              </w:rPr>
            </w:pPr>
          </w:p>
        </w:tc>
        <w:tc>
          <w:tcPr>
            <w:tcW w:w="4933" w:type="dxa"/>
            <w:shd w:val="clear" w:color="000000" w:fill="FFFFFF"/>
            <w:hideMark/>
          </w:tcPr>
          <w:p w14:paraId="28081F63" w14:textId="77777777" w:rsidR="000D6C9F" w:rsidRPr="00BF0434" w:rsidRDefault="000D6C9F" w:rsidP="005D6338">
            <w:r w:rsidRPr="00BF0434">
              <w:t>Количество субъектов промышленно-инновационной деятельности, получивших меры государственного стимулирование на повышение производительности труда и выполнивших встречные обязательства</w:t>
            </w:r>
          </w:p>
        </w:tc>
        <w:tc>
          <w:tcPr>
            <w:tcW w:w="850" w:type="dxa"/>
            <w:shd w:val="clear" w:color="000000" w:fill="FFFFFF"/>
          </w:tcPr>
          <w:p w14:paraId="5AA8DB5A" w14:textId="77777777" w:rsidR="000D6C9F" w:rsidRPr="00BF0434" w:rsidRDefault="000D6C9F" w:rsidP="005D6338">
            <w:pPr>
              <w:jc w:val="center"/>
            </w:pPr>
            <w:r w:rsidRPr="00BF0434">
              <w:t>ед.</w:t>
            </w:r>
          </w:p>
        </w:tc>
        <w:tc>
          <w:tcPr>
            <w:tcW w:w="993" w:type="dxa"/>
            <w:shd w:val="clear" w:color="000000" w:fill="FFFFFF"/>
            <w:hideMark/>
          </w:tcPr>
          <w:p w14:paraId="1AF3E2FD" w14:textId="77777777" w:rsidR="000D6C9F" w:rsidRPr="00BF0434" w:rsidRDefault="000D6C9F" w:rsidP="005D6338">
            <w:pPr>
              <w:jc w:val="center"/>
            </w:pPr>
            <w:r w:rsidRPr="00BF0434">
              <w:t>39</w:t>
            </w:r>
          </w:p>
        </w:tc>
        <w:tc>
          <w:tcPr>
            <w:tcW w:w="990" w:type="dxa"/>
            <w:shd w:val="clear" w:color="000000" w:fill="FFFFFF"/>
            <w:hideMark/>
          </w:tcPr>
          <w:p w14:paraId="1957CED7" w14:textId="77777777" w:rsidR="000D6C9F" w:rsidRPr="00BF0434" w:rsidRDefault="000D6C9F" w:rsidP="005D6338">
            <w:pPr>
              <w:jc w:val="center"/>
            </w:pPr>
            <w:r w:rsidRPr="00BF0434">
              <w:t>45</w:t>
            </w:r>
          </w:p>
        </w:tc>
        <w:tc>
          <w:tcPr>
            <w:tcW w:w="1419" w:type="dxa"/>
            <w:shd w:val="clear" w:color="000000" w:fill="FFFFFF"/>
            <w:hideMark/>
          </w:tcPr>
          <w:p w14:paraId="58A6DA28" w14:textId="77777777" w:rsidR="000D6C9F" w:rsidRPr="00BF0434" w:rsidRDefault="000D6C9F" w:rsidP="005D6338">
            <w:pPr>
              <w:jc w:val="center"/>
            </w:pPr>
            <w:r w:rsidRPr="00BF0434">
              <w:t>115,4%</w:t>
            </w:r>
          </w:p>
        </w:tc>
        <w:tc>
          <w:tcPr>
            <w:tcW w:w="3544" w:type="dxa"/>
            <w:shd w:val="clear" w:color="000000" w:fill="FFFFFF"/>
            <w:hideMark/>
          </w:tcPr>
          <w:p w14:paraId="140C1863" w14:textId="77777777" w:rsidR="000D6C9F" w:rsidRPr="00BF0434" w:rsidRDefault="000D6C9F" w:rsidP="005D6338">
            <w:r w:rsidRPr="00BF0434">
              <w:rPr>
                <w:lang w:val="kk-KZ"/>
              </w:rPr>
              <w:t>П</w:t>
            </w:r>
            <w:r w:rsidRPr="00BF0434">
              <w:t>еревыполнен</w:t>
            </w:r>
          </w:p>
        </w:tc>
      </w:tr>
      <w:tr w:rsidR="000D6C9F" w:rsidRPr="00BF0434" w14:paraId="0B8F3D60" w14:textId="77777777" w:rsidTr="005D6338">
        <w:trPr>
          <w:trHeight w:val="351"/>
        </w:trPr>
        <w:tc>
          <w:tcPr>
            <w:tcW w:w="15310" w:type="dxa"/>
            <w:gridSpan w:val="7"/>
            <w:shd w:val="clear" w:color="auto" w:fill="auto"/>
            <w:vAlign w:val="center"/>
          </w:tcPr>
          <w:p w14:paraId="1C412E05" w14:textId="77777777" w:rsidR="000D6C9F" w:rsidRPr="00BF0434" w:rsidRDefault="000D6C9F" w:rsidP="005D6338">
            <w:pPr>
              <w:jc w:val="center"/>
              <w:rPr>
                <w:b/>
                <w:bCs/>
                <w:lang w:val="kk-KZ"/>
              </w:rPr>
            </w:pPr>
            <w:r w:rsidRPr="00BF0434">
              <w:rPr>
                <w:b/>
                <w:bCs/>
                <w:lang w:val="kk-KZ"/>
              </w:rPr>
              <w:t>Стратегическое направление 3. Содействие развитию смежных для обрабатывающей промышленности отраслей и сфер экономики</w:t>
            </w:r>
          </w:p>
        </w:tc>
      </w:tr>
      <w:tr w:rsidR="000D6C9F" w:rsidRPr="00BF0434" w14:paraId="4BCB6A31" w14:textId="77777777" w:rsidTr="005D6338">
        <w:trPr>
          <w:trHeight w:val="1890"/>
        </w:trPr>
        <w:tc>
          <w:tcPr>
            <w:tcW w:w="2581" w:type="dxa"/>
            <w:shd w:val="clear" w:color="000000" w:fill="FFFFFF"/>
            <w:vAlign w:val="center"/>
            <w:hideMark/>
          </w:tcPr>
          <w:p w14:paraId="11325143" w14:textId="77777777" w:rsidR="000D6C9F" w:rsidRPr="00BF0434" w:rsidRDefault="000D6C9F" w:rsidP="005D6338">
            <w:pPr>
              <w:jc w:val="center"/>
              <w:rPr>
                <w:b/>
                <w:bCs/>
                <w:color w:val="000000"/>
              </w:rPr>
            </w:pPr>
            <w:r w:rsidRPr="00BF0434">
              <w:rPr>
                <w:b/>
                <w:bCs/>
                <w:color w:val="000000"/>
              </w:rPr>
              <w:t>Информационно-аналитическое и экспертное сопровождение развития отдельных отраслей и сфер экономики</w:t>
            </w:r>
          </w:p>
        </w:tc>
        <w:tc>
          <w:tcPr>
            <w:tcW w:w="4933" w:type="dxa"/>
            <w:shd w:val="clear" w:color="auto" w:fill="auto"/>
            <w:hideMark/>
          </w:tcPr>
          <w:p w14:paraId="52643275" w14:textId="77777777" w:rsidR="000D6C9F" w:rsidRPr="00BF0434" w:rsidRDefault="000D6C9F" w:rsidP="005D6338">
            <w:pPr>
              <w:jc w:val="both"/>
            </w:pPr>
            <w:r w:rsidRPr="00BF0434">
              <w:t>Количество услуг, оказанных Обществом уполномоченным государственным органам по вопросам анализа и/или развития смежных с обрабатывающей промышленностью отраслей и сфер экономики</w:t>
            </w:r>
          </w:p>
        </w:tc>
        <w:tc>
          <w:tcPr>
            <w:tcW w:w="850" w:type="dxa"/>
            <w:shd w:val="clear" w:color="auto" w:fill="auto"/>
          </w:tcPr>
          <w:p w14:paraId="68F09867" w14:textId="77777777" w:rsidR="000D6C9F" w:rsidRPr="00BF0434" w:rsidRDefault="000D6C9F" w:rsidP="005D6338">
            <w:pPr>
              <w:jc w:val="center"/>
            </w:pPr>
            <w:r w:rsidRPr="00BF0434">
              <w:t>ед.</w:t>
            </w:r>
          </w:p>
        </w:tc>
        <w:tc>
          <w:tcPr>
            <w:tcW w:w="993" w:type="dxa"/>
            <w:shd w:val="clear" w:color="auto" w:fill="auto"/>
            <w:hideMark/>
          </w:tcPr>
          <w:p w14:paraId="7113A8D1" w14:textId="77777777" w:rsidR="000D6C9F" w:rsidRPr="00BF0434" w:rsidRDefault="000D6C9F" w:rsidP="005D6338">
            <w:pPr>
              <w:jc w:val="center"/>
            </w:pPr>
            <w:r w:rsidRPr="00BF0434">
              <w:t>≥ 1</w:t>
            </w:r>
          </w:p>
        </w:tc>
        <w:tc>
          <w:tcPr>
            <w:tcW w:w="990" w:type="dxa"/>
            <w:shd w:val="clear" w:color="auto" w:fill="auto"/>
            <w:hideMark/>
          </w:tcPr>
          <w:p w14:paraId="1A404E5E" w14:textId="77777777" w:rsidR="000D6C9F" w:rsidRPr="00BF0434" w:rsidRDefault="000D6C9F" w:rsidP="005D6338">
            <w:pPr>
              <w:jc w:val="center"/>
            </w:pPr>
            <w:r w:rsidRPr="00BF0434">
              <w:t>1</w:t>
            </w:r>
          </w:p>
        </w:tc>
        <w:tc>
          <w:tcPr>
            <w:tcW w:w="1419" w:type="dxa"/>
            <w:shd w:val="clear" w:color="auto" w:fill="auto"/>
            <w:noWrap/>
            <w:hideMark/>
          </w:tcPr>
          <w:p w14:paraId="300B2A1E" w14:textId="77777777" w:rsidR="000D6C9F" w:rsidRPr="00BF0434" w:rsidRDefault="000D6C9F" w:rsidP="005D6338">
            <w:pPr>
              <w:jc w:val="center"/>
            </w:pPr>
            <w:r w:rsidRPr="00BF0434">
              <w:t>100%</w:t>
            </w:r>
          </w:p>
        </w:tc>
        <w:tc>
          <w:tcPr>
            <w:tcW w:w="3544" w:type="dxa"/>
            <w:shd w:val="clear" w:color="auto" w:fill="auto"/>
            <w:hideMark/>
          </w:tcPr>
          <w:p w14:paraId="375B7CB1" w14:textId="77777777" w:rsidR="000D6C9F" w:rsidRPr="00BF0434" w:rsidRDefault="000D6C9F" w:rsidP="005D6338">
            <w:r w:rsidRPr="00BF0434">
              <w:rPr>
                <w:lang w:val="kk-KZ"/>
              </w:rPr>
              <w:t>В</w:t>
            </w:r>
            <w:r w:rsidRPr="00BF0434">
              <w:t>ыполнен</w:t>
            </w:r>
          </w:p>
        </w:tc>
      </w:tr>
      <w:tr w:rsidR="000D6C9F" w:rsidRPr="00BF0434" w14:paraId="371847FC" w14:textId="77777777" w:rsidTr="005D6338">
        <w:trPr>
          <w:trHeight w:val="325"/>
        </w:trPr>
        <w:tc>
          <w:tcPr>
            <w:tcW w:w="15310" w:type="dxa"/>
            <w:gridSpan w:val="7"/>
            <w:shd w:val="clear" w:color="auto" w:fill="auto"/>
          </w:tcPr>
          <w:p w14:paraId="55B5B61D" w14:textId="77777777" w:rsidR="000D6C9F" w:rsidRPr="00BF0434" w:rsidRDefault="000D6C9F" w:rsidP="005D6338">
            <w:pPr>
              <w:rPr>
                <w:b/>
                <w:bCs/>
                <w:lang w:val="kk-KZ"/>
              </w:rPr>
            </w:pPr>
            <w:r w:rsidRPr="00BF0434">
              <w:rPr>
                <w:b/>
                <w:bCs/>
              </w:rPr>
              <w:t>Стратегическое направление 4. Координация развития специальных экономических и индустриальных зон Республики Казахстан</w:t>
            </w:r>
          </w:p>
        </w:tc>
      </w:tr>
      <w:tr w:rsidR="000D6C9F" w:rsidRPr="00BF0434" w14:paraId="00E1C772" w14:textId="77777777" w:rsidTr="005D6338">
        <w:trPr>
          <w:trHeight w:val="497"/>
        </w:trPr>
        <w:tc>
          <w:tcPr>
            <w:tcW w:w="2581" w:type="dxa"/>
            <w:vMerge w:val="restart"/>
            <w:shd w:val="clear" w:color="000000" w:fill="FFFFFF"/>
            <w:vAlign w:val="center"/>
            <w:hideMark/>
          </w:tcPr>
          <w:p w14:paraId="398E5308" w14:textId="77777777" w:rsidR="000D6C9F" w:rsidRPr="00BF0434" w:rsidRDefault="000D6C9F" w:rsidP="005D6338">
            <w:pPr>
              <w:jc w:val="center"/>
              <w:rPr>
                <w:b/>
                <w:bCs/>
                <w:color w:val="000000"/>
              </w:rPr>
            </w:pPr>
            <w:r w:rsidRPr="00BF0434">
              <w:rPr>
                <w:b/>
                <w:bCs/>
                <w:sz w:val="22"/>
                <w:szCs w:val="22"/>
              </w:rPr>
              <w:t>Продвижение СЭЗ и ИЗ и повышение качества управления</w:t>
            </w:r>
          </w:p>
        </w:tc>
        <w:tc>
          <w:tcPr>
            <w:tcW w:w="4933" w:type="dxa"/>
            <w:shd w:val="clear" w:color="auto" w:fill="auto"/>
            <w:hideMark/>
          </w:tcPr>
          <w:p w14:paraId="2414347F" w14:textId="77777777" w:rsidR="000D6C9F" w:rsidRPr="00BF0434" w:rsidRDefault="000D6C9F" w:rsidP="005D6338">
            <w:pPr>
              <w:jc w:val="both"/>
            </w:pPr>
            <w:r w:rsidRPr="00BF0434">
              <w:t>Объем выпускаемой продукции на территории специальных экономических зон</w:t>
            </w:r>
          </w:p>
        </w:tc>
        <w:tc>
          <w:tcPr>
            <w:tcW w:w="850" w:type="dxa"/>
            <w:shd w:val="clear" w:color="auto" w:fill="auto"/>
          </w:tcPr>
          <w:p w14:paraId="362EB6C4" w14:textId="77777777" w:rsidR="000D6C9F" w:rsidRPr="00BF0434" w:rsidRDefault="000D6C9F" w:rsidP="005D6338">
            <w:pPr>
              <w:jc w:val="center"/>
              <w:rPr>
                <w:color w:val="000000"/>
              </w:rPr>
            </w:pPr>
            <w:proofErr w:type="gramStart"/>
            <w:r w:rsidRPr="00BF0434">
              <w:t>млрд.</w:t>
            </w:r>
            <w:proofErr w:type="gramEnd"/>
            <w:r w:rsidRPr="00BF0434">
              <w:t xml:space="preserve"> тенге</w:t>
            </w:r>
          </w:p>
        </w:tc>
        <w:tc>
          <w:tcPr>
            <w:tcW w:w="993" w:type="dxa"/>
            <w:shd w:val="clear" w:color="auto" w:fill="auto"/>
            <w:hideMark/>
          </w:tcPr>
          <w:p w14:paraId="392653BF" w14:textId="77777777" w:rsidR="000D6C9F" w:rsidRPr="00BF0434" w:rsidRDefault="000D6C9F" w:rsidP="005D6338">
            <w:pPr>
              <w:jc w:val="center"/>
              <w:rPr>
                <w:color w:val="000000"/>
              </w:rPr>
            </w:pPr>
            <w:r w:rsidRPr="00BF0434">
              <w:rPr>
                <w:rFonts w:eastAsia="Calibri"/>
              </w:rPr>
              <w:t>1 935,1</w:t>
            </w:r>
          </w:p>
        </w:tc>
        <w:tc>
          <w:tcPr>
            <w:tcW w:w="990" w:type="dxa"/>
            <w:shd w:val="clear" w:color="auto" w:fill="auto"/>
            <w:hideMark/>
          </w:tcPr>
          <w:p w14:paraId="0E67985D" w14:textId="35E23405" w:rsidR="000D6C9F" w:rsidRPr="00A36976" w:rsidRDefault="000D6C9F" w:rsidP="005D6338">
            <w:pPr>
              <w:jc w:val="center"/>
              <w:rPr>
                <w:color w:val="000000"/>
                <w:lang w:val="kk-KZ"/>
              </w:rPr>
            </w:pPr>
            <w:r w:rsidRPr="00A36976">
              <w:t>1 60</w:t>
            </w:r>
            <w:r w:rsidR="00A36976" w:rsidRPr="00A36976">
              <w:rPr>
                <w:lang w:val="kk-KZ"/>
              </w:rPr>
              <w:t>0</w:t>
            </w:r>
            <w:r w:rsidRPr="00A36976">
              <w:t>,</w:t>
            </w:r>
            <w:r w:rsidR="00A36976" w:rsidRPr="00A36976">
              <w:rPr>
                <w:lang w:val="kk-KZ"/>
              </w:rPr>
              <w:t>8</w:t>
            </w:r>
          </w:p>
        </w:tc>
        <w:tc>
          <w:tcPr>
            <w:tcW w:w="1419" w:type="dxa"/>
            <w:shd w:val="clear" w:color="auto" w:fill="auto"/>
            <w:hideMark/>
          </w:tcPr>
          <w:p w14:paraId="374CD052" w14:textId="77777777" w:rsidR="000D6C9F" w:rsidRPr="00A36976" w:rsidRDefault="000D6C9F" w:rsidP="005D6338">
            <w:pPr>
              <w:jc w:val="center"/>
              <w:rPr>
                <w:color w:val="000000"/>
              </w:rPr>
            </w:pPr>
            <w:r w:rsidRPr="00A36976">
              <w:rPr>
                <w:color w:val="000000"/>
              </w:rPr>
              <w:t>82,7%</w:t>
            </w:r>
          </w:p>
        </w:tc>
        <w:tc>
          <w:tcPr>
            <w:tcW w:w="3544" w:type="dxa"/>
            <w:shd w:val="clear" w:color="auto" w:fill="auto"/>
            <w:hideMark/>
          </w:tcPr>
          <w:p w14:paraId="18E0BDE5" w14:textId="77777777" w:rsidR="000D6C9F" w:rsidRPr="00BF0434" w:rsidRDefault="000D6C9F" w:rsidP="005D6338">
            <w:r w:rsidRPr="00BF0434">
              <w:t>Не выполнен</w:t>
            </w:r>
            <w:r w:rsidRPr="00BF0434">
              <w:rPr>
                <w:color w:val="000000" w:themeColor="text1"/>
              </w:rPr>
              <w:t>, в связи с несвоевременным вводом в эксплуатацию проектов</w:t>
            </w:r>
          </w:p>
        </w:tc>
      </w:tr>
      <w:tr w:rsidR="000D6C9F" w:rsidRPr="00BF0434" w14:paraId="0EB391FF" w14:textId="77777777" w:rsidTr="005D6338">
        <w:trPr>
          <w:trHeight w:val="936"/>
        </w:trPr>
        <w:tc>
          <w:tcPr>
            <w:tcW w:w="2581" w:type="dxa"/>
            <w:vMerge/>
            <w:shd w:val="clear" w:color="000000" w:fill="FFFFFF"/>
            <w:vAlign w:val="center"/>
          </w:tcPr>
          <w:p w14:paraId="70AD1E4D" w14:textId="77777777" w:rsidR="000D6C9F" w:rsidRPr="00BF0434" w:rsidRDefault="000D6C9F" w:rsidP="005D6338">
            <w:pPr>
              <w:jc w:val="center"/>
              <w:rPr>
                <w:b/>
                <w:bCs/>
                <w:sz w:val="22"/>
                <w:szCs w:val="22"/>
              </w:rPr>
            </w:pPr>
          </w:p>
        </w:tc>
        <w:tc>
          <w:tcPr>
            <w:tcW w:w="4933" w:type="dxa"/>
            <w:shd w:val="clear" w:color="auto" w:fill="auto"/>
          </w:tcPr>
          <w:p w14:paraId="3C707187" w14:textId="77777777" w:rsidR="000D6C9F" w:rsidRPr="00BF0434" w:rsidRDefault="000D6C9F" w:rsidP="005D6338">
            <w:pPr>
              <w:jc w:val="both"/>
            </w:pPr>
            <w:r w:rsidRPr="00BF0434">
              <w:t>Количество зарегистрированных инвесторов в качестве участников СЭЗ (без учета строительства административных и жилых комплексов)</w:t>
            </w:r>
          </w:p>
        </w:tc>
        <w:tc>
          <w:tcPr>
            <w:tcW w:w="850" w:type="dxa"/>
            <w:shd w:val="clear" w:color="auto" w:fill="auto"/>
          </w:tcPr>
          <w:p w14:paraId="40C0094E" w14:textId="77777777" w:rsidR="000D6C9F" w:rsidRPr="00BF0434" w:rsidRDefault="000D6C9F" w:rsidP="005D6338">
            <w:pPr>
              <w:jc w:val="center"/>
            </w:pPr>
            <w:r w:rsidRPr="00BF0434">
              <w:t>ед.</w:t>
            </w:r>
          </w:p>
        </w:tc>
        <w:tc>
          <w:tcPr>
            <w:tcW w:w="993" w:type="dxa"/>
            <w:shd w:val="clear" w:color="auto" w:fill="auto"/>
          </w:tcPr>
          <w:p w14:paraId="2231D732" w14:textId="77777777" w:rsidR="000D6C9F" w:rsidRPr="00BF0434" w:rsidRDefault="000D6C9F" w:rsidP="005D6338">
            <w:pPr>
              <w:jc w:val="center"/>
            </w:pPr>
            <w:r w:rsidRPr="00BF0434">
              <w:t>21</w:t>
            </w:r>
          </w:p>
        </w:tc>
        <w:tc>
          <w:tcPr>
            <w:tcW w:w="990" w:type="dxa"/>
            <w:shd w:val="clear" w:color="auto" w:fill="auto"/>
          </w:tcPr>
          <w:p w14:paraId="6D19552E" w14:textId="77777777" w:rsidR="000D6C9F" w:rsidRPr="00BF0434" w:rsidRDefault="000D6C9F" w:rsidP="005D6338">
            <w:pPr>
              <w:jc w:val="center"/>
            </w:pPr>
            <w:r w:rsidRPr="00BF0434">
              <w:t>85</w:t>
            </w:r>
          </w:p>
        </w:tc>
        <w:tc>
          <w:tcPr>
            <w:tcW w:w="1419" w:type="dxa"/>
            <w:shd w:val="clear" w:color="auto" w:fill="auto"/>
          </w:tcPr>
          <w:p w14:paraId="7FE5B281" w14:textId="77777777" w:rsidR="000D6C9F" w:rsidRPr="00BF0434" w:rsidRDefault="000D6C9F" w:rsidP="005D6338">
            <w:pPr>
              <w:jc w:val="center"/>
              <w:rPr>
                <w:color w:val="000000"/>
              </w:rPr>
            </w:pPr>
            <w:r w:rsidRPr="00BF0434">
              <w:rPr>
                <w:color w:val="000000"/>
              </w:rPr>
              <w:t>404,8%</w:t>
            </w:r>
          </w:p>
        </w:tc>
        <w:tc>
          <w:tcPr>
            <w:tcW w:w="3544" w:type="dxa"/>
            <w:shd w:val="clear" w:color="auto" w:fill="auto"/>
          </w:tcPr>
          <w:p w14:paraId="29FDF52D" w14:textId="77777777" w:rsidR="000D6C9F" w:rsidRPr="00BF0434" w:rsidRDefault="000D6C9F" w:rsidP="005D6338">
            <w:pPr>
              <w:rPr>
                <w:lang w:val="kk-KZ"/>
              </w:rPr>
            </w:pPr>
            <w:r w:rsidRPr="00BF0434">
              <w:rPr>
                <w:lang w:val="kk-KZ"/>
              </w:rPr>
              <w:t>Перевыполнен</w:t>
            </w:r>
          </w:p>
        </w:tc>
      </w:tr>
      <w:tr w:rsidR="000D6C9F" w:rsidRPr="00BF0434" w14:paraId="59588E0E" w14:textId="77777777" w:rsidTr="005D6338">
        <w:trPr>
          <w:trHeight w:val="379"/>
        </w:trPr>
        <w:tc>
          <w:tcPr>
            <w:tcW w:w="15310" w:type="dxa"/>
            <w:gridSpan w:val="7"/>
            <w:shd w:val="clear" w:color="000000" w:fill="FFFFFF"/>
            <w:vAlign w:val="center"/>
          </w:tcPr>
          <w:p w14:paraId="19F4A487" w14:textId="77777777" w:rsidR="000D6C9F" w:rsidRPr="00BF0434" w:rsidRDefault="000D6C9F" w:rsidP="005D6338">
            <w:pPr>
              <w:jc w:val="center"/>
              <w:rPr>
                <w:lang w:val="kk-KZ"/>
              </w:rPr>
            </w:pPr>
            <w:r w:rsidRPr="00BF0434">
              <w:rPr>
                <w:b/>
                <w:bCs/>
                <w:lang w:val="kk-KZ"/>
              </w:rPr>
              <w:t>Стратегическое направление 5. Стимулирование промышленных предприятий по внедрению цифровых технологий в производственные процессы</w:t>
            </w:r>
          </w:p>
        </w:tc>
      </w:tr>
      <w:tr w:rsidR="000D6C9F" w:rsidRPr="00BF0434" w14:paraId="6FF44EEF" w14:textId="77777777" w:rsidTr="005D6338">
        <w:trPr>
          <w:trHeight w:val="817"/>
        </w:trPr>
        <w:tc>
          <w:tcPr>
            <w:tcW w:w="2581" w:type="dxa"/>
            <w:vMerge w:val="restart"/>
            <w:shd w:val="clear" w:color="000000" w:fill="FFFFFF"/>
            <w:vAlign w:val="center"/>
          </w:tcPr>
          <w:p w14:paraId="354EA613" w14:textId="77777777" w:rsidR="000D6C9F" w:rsidRPr="00BF0434" w:rsidRDefault="000D6C9F" w:rsidP="005D6338">
            <w:pPr>
              <w:jc w:val="center"/>
              <w:rPr>
                <w:b/>
                <w:bCs/>
                <w:sz w:val="22"/>
                <w:szCs w:val="22"/>
              </w:rPr>
            </w:pPr>
            <w:r w:rsidRPr="00BF0434">
              <w:rPr>
                <w:b/>
                <w:bCs/>
                <w:sz w:val="22"/>
                <w:szCs w:val="22"/>
              </w:rPr>
              <w:t xml:space="preserve">Экспертная деятельность в области трансформации промышленности и </w:t>
            </w:r>
            <w:r w:rsidRPr="00BF0434">
              <w:rPr>
                <w:b/>
                <w:bCs/>
                <w:sz w:val="22"/>
                <w:szCs w:val="22"/>
              </w:rPr>
              <w:lastRenderedPageBreak/>
              <w:t>внедрения Индустрии 4.0</w:t>
            </w:r>
          </w:p>
        </w:tc>
        <w:tc>
          <w:tcPr>
            <w:tcW w:w="4933" w:type="dxa"/>
            <w:shd w:val="clear" w:color="auto" w:fill="auto"/>
          </w:tcPr>
          <w:p w14:paraId="2545EB77" w14:textId="77777777" w:rsidR="000D6C9F" w:rsidRPr="00BF0434" w:rsidRDefault="000D6C9F" w:rsidP="005D6338">
            <w:pPr>
              <w:jc w:val="both"/>
            </w:pPr>
            <w:r w:rsidRPr="00BF0434">
              <w:lastRenderedPageBreak/>
              <w:t>Доля крупных и средних предприятий обрабатывающей промышленности, использующих цифровые технологий</w:t>
            </w:r>
          </w:p>
        </w:tc>
        <w:tc>
          <w:tcPr>
            <w:tcW w:w="850" w:type="dxa"/>
            <w:shd w:val="clear" w:color="auto" w:fill="auto"/>
          </w:tcPr>
          <w:p w14:paraId="0666EF6D" w14:textId="77777777" w:rsidR="000D6C9F" w:rsidRPr="00BF0434" w:rsidRDefault="000D6C9F" w:rsidP="005D6338">
            <w:pPr>
              <w:jc w:val="center"/>
            </w:pPr>
            <w:r w:rsidRPr="00BF0434">
              <w:t>%</w:t>
            </w:r>
          </w:p>
        </w:tc>
        <w:tc>
          <w:tcPr>
            <w:tcW w:w="993" w:type="dxa"/>
            <w:shd w:val="clear" w:color="auto" w:fill="auto"/>
          </w:tcPr>
          <w:p w14:paraId="35FBEF1B" w14:textId="77777777" w:rsidR="000D6C9F" w:rsidRPr="00BF0434" w:rsidRDefault="000D6C9F" w:rsidP="005D6338">
            <w:pPr>
              <w:jc w:val="center"/>
            </w:pPr>
            <w:r w:rsidRPr="00BF0434">
              <w:t>11</w:t>
            </w:r>
          </w:p>
        </w:tc>
        <w:tc>
          <w:tcPr>
            <w:tcW w:w="990" w:type="dxa"/>
            <w:shd w:val="clear" w:color="auto" w:fill="auto"/>
          </w:tcPr>
          <w:p w14:paraId="1D10B5BA" w14:textId="77777777" w:rsidR="000D6C9F" w:rsidRPr="00BF0434" w:rsidRDefault="000D6C9F" w:rsidP="005D6338">
            <w:pPr>
              <w:jc w:val="center"/>
            </w:pPr>
            <w:r w:rsidRPr="00BF0434">
              <w:t>12,9</w:t>
            </w:r>
          </w:p>
        </w:tc>
        <w:tc>
          <w:tcPr>
            <w:tcW w:w="1419" w:type="dxa"/>
            <w:shd w:val="clear" w:color="auto" w:fill="auto"/>
          </w:tcPr>
          <w:p w14:paraId="25186F06" w14:textId="77777777" w:rsidR="000D6C9F" w:rsidRPr="00BF0434" w:rsidRDefault="000D6C9F" w:rsidP="005D6338">
            <w:pPr>
              <w:jc w:val="center"/>
            </w:pPr>
            <w:r w:rsidRPr="00BF0434">
              <w:t>+1,9 п.п.</w:t>
            </w:r>
          </w:p>
        </w:tc>
        <w:tc>
          <w:tcPr>
            <w:tcW w:w="3544" w:type="dxa"/>
            <w:shd w:val="clear" w:color="auto" w:fill="auto"/>
          </w:tcPr>
          <w:p w14:paraId="3567F37A" w14:textId="77777777" w:rsidR="000D6C9F" w:rsidRPr="00BF0434" w:rsidRDefault="000D6C9F" w:rsidP="005D6338">
            <w:r w:rsidRPr="00BF0434">
              <w:t>Перевыполнен</w:t>
            </w:r>
          </w:p>
        </w:tc>
      </w:tr>
      <w:tr w:rsidR="000D6C9F" w:rsidRPr="00BF0434" w14:paraId="46BA51F8" w14:textId="77777777" w:rsidTr="005D6338">
        <w:trPr>
          <w:trHeight w:val="574"/>
        </w:trPr>
        <w:tc>
          <w:tcPr>
            <w:tcW w:w="2581" w:type="dxa"/>
            <w:vMerge/>
            <w:shd w:val="clear" w:color="000000" w:fill="FFFFFF"/>
            <w:vAlign w:val="center"/>
          </w:tcPr>
          <w:p w14:paraId="0A8508D6" w14:textId="77777777" w:rsidR="000D6C9F" w:rsidRPr="00BF0434" w:rsidRDefault="000D6C9F" w:rsidP="005D6338">
            <w:pPr>
              <w:jc w:val="center"/>
              <w:rPr>
                <w:b/>
                <w:bCs/>
                <w:sz w:val="22"/>
                <w:szCs w:val="22"/>
              </w:rPr>
            </w:pPr>
          </w:p>
        </w:tc>
        <w:tc>
          <w:tcPr>
            <w:tcW w:w="4933" w:type="dxa"/>
            <w:shd w:val="clear" w:color="auto" w:fill="auto"/>
          </w:tcPr>
          <w:p w14:paraId="2CB09D56" w14:textId="77777777" w:rsidR="000D6C9F" w:rsidRPr="00BF0434" w:rsidRDefault="000D6C9F" w:rsidP="005D6338">
            <w:pPr>
              <w:jc w:val="both"/>
            </w:pPr>
            <w:r w:rsidRPr="00BF0434">
              <w:t>Количество специалистов организаций, обученных тематикам Индустрии 4.0</w:t>
            </w:r>
          </w:p>
        </w:tc>
        <w:tc>
          <w:tcPr>
            <w:tcW w:w="850" w:type="dxa"/>
            <w:shd w:val="clear" w:color="auto" w:fill="auto"/>
          </w:tcPr>
          <w:p w14:paraId="0E90AA70" w14:textId="77777777" w:rsidR="000D6C9F" w:rsidRPr="00BF0434" w:rsidRDefault="000D6C9F" w:rsidP="005D6338">
            <w:pPr>
              <w:jc w:val="center"/>
            </w:pPr>
            <w:r w:rsidRPr="00BF0434">
              <w:t>ед.</w:t>
            </w:r>
          </w:p>
        </w:tc>
        <w:tc>
          <w:tcPr>
            <w:tcW w:w="993" w:type="dxa"/>
            <w:shd w:val="clear" w:color="auto" w:fill="auto"/>
          </w:tcPr>
          <w:p w14:paraId="5EE73505" w14:textId="77777777" w:rsidR="000D6C9F" w:rsidRPr="00BF0434" w:rsidRDefault="000D6C9F" w:rsidP="005D6338">
            <w:pPr>
              <w:jc w:val="center"/>
            </w:pPr>
            <w:r w:rsidRPr="00BF0434">
              <w:t>50</w:t>
            </w:r>
          </w:p>
        </w:tc>
        <w:tc>
          <w:tcPr>
            <w:tcW w:w="990" w:type="dxa"/>
            <w:shd w:val="clear" w:color="auto" w:fill="auto"/>
          </w:tcPr>
          <w:p w14:paraId="66E9F2B5" w14:textId="77777777" w:rsidR="000D6C9F" w:rsidRPr="00BF0434" w:rsidRDefault="000D6C9F" w:rsidP="005D6338">
            <w:pPr>
              <w:jc w:val="center"/>
            </w:pPr>
            <w:r w:rsidRPr="00BF0434">
              <w:t>523</w:t>
            </w:r>
          </w:p>
        </w:tc>
        <w:tc>
          <w:tcPr>
            <w:tcW w:w="1419" w:type="dxa"/>
            <w:shd w:val="clear" w:color="auto" w:fill="auto"/>
          </w:tcPr>
          <w:p w14:paraId="3810E731" w14:textId="77777777" w:rsidR="000D6C9F" w:rsidRPr="00BF0434" w:rsidRDefault="000D6C9F" w:rsidP="005D6338">
            <w:pPr>
              <w:jc w:val="center"/>
              <w:rPr>
                <w:color w:val="000000"/>
              </w:rPr>
            </w:pPr>
            <w:r w:rsidRPr="00BF0434">
              <w:rPr>
                <w:color w:val="000000"/>
              </w:rPr>
              <w:t>1 046%</w:t>
            </w:r>
          </w:p>
        </w:tc>
        <w:tc>
          <w:tcPr>
            <w:tcW w:w="3544" w:type="dxa"/>
            <w:shd w:val="clear" w:color="auto" w:fill="auto"/>
          </w:tcPr>
          <w:p w14:paraId="7B8209AE" w14:textId="77777777" w:rsidR="000D6C9F" w:rsidRPr="00BF0434" w:rsidRDefault="000D6C9F" w:rsidP="005D6338">
            <w:pPr>
              <w:rPr>
                <w:lang w:val="kk-KZ"/>
              </w:rPr>
            </w:pPr>
            <w:r w:rsidRPr="00BF0434">
              <w:rPr>
                <w:lang w:val="kk-KZ"/>
              </w:rPr>
              <w:t>П</w:t>
            </w:r>
            <w:r w:rsidRPr="00BF0434">
              <w:t>еревыполнен</w:t>
            </w:r>
          </w:p>
        </w:tc>
      </w:tr>
      <w:tr w:rsidR="000D6C9F" w:rsidRPr="00BF0434" w14:paraId="5C7770F8" w14:textId="77777777" w:rsidTr="005D6338">
        <w:trPr>
          <w:trHeight w:val="936"/>
        </w:trPr>
        <w:tc>
          <w:tcPr>
            <w:tcW w:w="2581" w:type="dxa"/>
            <w:vMerge/>
            <w:shd w:val="clear" w:color="000000" w:fill="FFFFFF"/>
            <w:vAlign w:val="center"/>
          </w:tcPr>
          <w:p w14:paraId="74E77760" w14:textId="77777777" w:rsidR="000D6C9F" w:rsidRPr="00BF0434" w:rsidRDefault="000D6C9F" w:rsidP="005D6338">
            <w:pPr>
              <w:jc w:val="center"/>
              <w:rPr>
                <w:b/>
                <w:bCs/>
                <w:sz w:val="22"/>
                <w:szCs w:val="22"/>
              </w:rPr>
            </w:pPr>
          </w:p>
        </w:tc>
        <w:tc>
          <w:tcPr>
            <w:tcW w:w="4933" w:type="dxa"/>
            <w:shd w:val="clear" w:color="auto" w:fill="auto"/>
          </w:tcPr>
          <w:p w14:paraId="6EDB875F" w14:textId="77777777" w:rsidR="000D6C9F" w:rsidRPr="00BF0434" w:rsidRDefault="000D6C9F" w:rsidP="005D6338">
            <w:pPr>
              <w:jc w:val="both"/>
            </w:pPr>
            <w:r w:rsidRPr="00BF0434">
              <w:t>Формирование и развитие базы знаний в области Индустрии 4.0 для отраслей обрабатывающей промышленности (количество отраслей)</w:t>
            </w:r>
          </w:p>
        </w:tc>
        <w:tc>
          <w:tcPr>
            <w:tcW w:w="850" w:type="dxa"/>
            <w:shd w:val="clear" w:color="auto" w:fill="auto"/>
          </w:tcPr>
          <w:p w14:paraId="76E53E1F" w14:textId="77777777" w:rsidR="000D6C9F" w:rsidRPr="00BF0434" w:rsidRDefault="000D6C9F" w:rsidP="005D6338">
            <w:pPr>
              <w:jc w:val="center"/>
            </w:pPr>
            <w:r w:rsidRPr="00BF0434">
              <w:t>ед.</w:t>
            </w:r>
          </w:p>
        </w:tc>
        <w:tc>
          <w:tcPr>
            <w:tcW w:w="993" w:type="dxa"/>
            <w:shd w:val="clear" w:color="auto" w:fill="auto"/>
          </w:tcPr>
          <w:p w14:paraId="538D19C8" w14:textId="77777777" w:rsidR="000D6C9F" w:rsidRPr="00BF0434" w:rsidRDefault="000D6C9F" w:rsidP="005D6338">
            <w:pPr>
              <w:jc w:val="center"/>
            </w:pPr>
            <w:r w:rsidRPr="00BF0434">
              <w:t>2</w:t>
            </w:r>
          </w:p>
        </w:tc>
        <w:tc>
          <w:tcPr>
            <w:tcW w:w="990" w:type="dxa"/>
            <w:shd w:val="clear" w:color="auto" w:fill="auto"/>
          </w:tcPr>
          <w:p w14:paraId="6722E47F" w14:textId="77777777" w:rsidR="000D6C9F" w:rsidRPr="00BF0434" w:rsidRDefault="000D6C9F" w:rsidP="005D6338">
            <w:pPr>
              <w:jc w:val="center"/>
            </w:pPr>
            <w:r w:rsidRPr="00BF0434">
              <w:t>3</w:t>
            </w:r>
          </w:p>
        </w:tc>
        <w:tc>
          <w:tcPr>
            <w:tcW w:w="1419" w:type="dxa"/>
            <w:shd w:val="clear" w:color="auto" w:fill="auto"/>
          </w:tcPr>
          <w:p w14:paraId="40A4C9FB" w14:textId="77777777" w:rsidR="000D6C9F" w:rsidRPr="00BF0434" w:rsidRDefault="000D6C9F" w:rsidP="005D6338">
            <w:pPr>
              <w:jc w:val="center"/>
              <w:rPr>
                <w:color w:val="000000"/>
              </w:rPr>
            </w:pPr>
            <w:r w:rsidRPr="00BF0434">
              <w:rPr>
                <w:color w:val="000000"/>
              </w:rPr>
              <w:t>150%</w:t>
            </w:r>
          </w:p>
        </w:tc>
        <w:tc>
          <w:tcPr>
            <w:tcW w:w="3544" w:type="dxa"/>
            <w:shd w:val="clear" w:color="auto" w:fill="auto"/>
          </w:tcPr>
          <w:p w14:paraId="0CE586F7" w14:textId="77777777" w:rsidR="000D6C9F" w:rsidRPr="00BF0434" w:rsidRDefault="000D6C9F" w:rsidP="005D6338">
            <w:pPr>
              <w:rPr>
                <w:lang w:val="kk-KZ"/>
              </w:rPr>
            </w:pPr>
            <w:r w:rsidRPr="00BF0434">
              <w:rPr>
                <w:lang w:val="kk-KZ"/>
              </w:rPr>
              <w:t>П</w:t>
            </w:r>
            <w:r w:rsidRPr="00BF0434">
              <w:t>еревыполнен</w:t>
            </w:r>
          </w:p>
        </w:tc>
      </w:tr>
      <w:tr w:rsidR="000D6C9F" w:rsidRPr="00BF0434" w14:paraId="5CFF00B8" w14:textId="77777777" w:rsidTr="005D6338">
        <w:trPr>
          <w:trHeight w:val="936"/>
        </w:trPr>
        <w:tc>
          <w:tcPr>
            <w:tcW w:w="2581" w:type="dxa"/>
            <w:vMerge/>
            <w:shd w:val="clear" w:color="000000" w:fill="FFFFFF"/>
            <w:vAlign w:val="center"/>
          </w:tcPr>
          <w:p w14:paraId="6D35BF9F" w14:textId="77777777" w:rsidR="000D6C9F" w:rsidRPr="00BF0434" w:rsidRDefault="000D6C9F" w:rsidP="005D6338">
            <w:pPr>
              <w:jc w:val="center"/>
              <w:rPr>
                <w:b/>
                <w:bCs/>
                <w:sz w:val="22"/>
                <w:szCs w:val="22"/>
              </w:rPr>
            </w:pPr>
          </w:p>
        </w:tc>
        <w:tc>
          <w:tcPr>
            <w:tcW w:w="4933" w:type="dxa"/>
            <w:shd w:val="clear" w:color="auto" w:fill="auto"/>
          </w:tcPr>
          <w:p w14:paraId="42051552" w14:textId="77777777" w:rsidR="000D6C9F" w:rsidRPr="00BF0434" w:rsidRDefault="000D6C9F" w:rsidP="005D6338">
            <w:pPr>
              <w:jc w:val="both"/>
            </w:pPr>
            <w:r w:rsidRPr="00BF0434">
              <w:t xml:space="preserve">Количество рекомендаций, </w:t>
            </w:r>
            <w:proofErr w:type="gramStart"/>
            <w:r w:rsidRPr="00BF0434">
              <w:t>разработанных  для</w:t>
            </w:r>
            <w:proofErr w:type="gramEnd"/>
            <w:r w:rsidRPr="00BF0434">
              <w:t xml:space="preserve"> стратегий цифровизации технологических процессов предприятий</w:t>
            </w:r>
          </w:p>
        </w:tc>
        <w:tc>
          <w:tcPr>
            <w:tcW w:w="850" w:type="dxa"/>
            <w:shd w:val="clear" w:color="auto" w:fill="auto"/>
          </w:tcPr>
          <w:p w14:paraId="580FCD9E" w14:textId="77777777" w:rsidR="000D6C9F" w:rsidRPr="00BF0434" w:rsidRDefault="000D6C9F" w:rsidP="005D6338">
            <w:pPr>
              <w:jc w:val="center"/>
            </w:pPr>
            <w:r w:rsidRPr="00BF0434">
              <w:t>ед.</w:t>
            </w:r>
          </w:p>
        </w:tc>
        <w:tc>
          <w:tcPr>
            <w:tcW w:w="993" w:type="dxa"/>
            <w:shd w:val="clear" w:color="auto" w:fill="auto"/>
          </w:tcPr>
          <w:p w14:paraId="715016A3" w14:textId="77777777" w:rsidR="000D6C9F" w:rsidRPr="00BF0434" w:rsidRDefault="000D6C9F" w:rsidP="005D6338">
            <w:pPr>
              <w:jc w:val="center"/>
            </w:pPr>
            <w:r w:rsidRPr="00BF0434">
              <w:t>40</w:t>
            </w:r>
          </w:p>
        </w:tc>
        <w:tc>
          <w:tcPr>
            <w:tcW w:w="990" w:type="dxa"/>
            <w:shd w:val="clear" w:color="auto" w:fill="auto"/>
          </w:tcPr>
          <w:p w14:paraId="28816F2A" w14:textId="77777777" w:rsidR="000D6C9F" w:rsidRPr="00BF0434" w:rsidRDefault="000D6C9F" w:rsidP="005D6338">
            <w:pPr>
              <w:jc w:val="center"/>
            </w:pPr>
            <w:r w:rsidRPr="00BF0434">
              <w:t>22</w:t>
            </w:r>
          </w:p>
        </w:tc>
        <w:tc>
          <w:tcPr>
            <w:tcW w:w="1419" w:type="dxa"/>
            <w:shd w:val="clear" w:color="auto" w:fill="auto"/>
          </w:tcPr>
          <w:p w14:paraId="08927328" w14:textId="77777777" w:rsidR="000D6C9F" w:rsidRPr="00BF0434" w:rsidRDefault="000D6C9F" w:rsidP="005D6338">
            <w:pPr>
              <w:jc w:val="center"/>
              <w:rPr>
                <w:color w:val="000000"/>
              </w:rPr>
            </w:pPr>
            <w:r w:rsidRPr="00BF0434">
              <w:rPr>
                <w:color w:val="000000"/>
              </w:rPr>
              <w:t>55%</w:t>
            </w:r>
          </w:p>
        </w:tc>
        <w:tc>
          <w:tcPr>
            <w:tcW w:w="3544" w:type="dxa"/>
            <w:shd w:val="clear" w:color="auto" w:fill="auto"/>
          </w:tcPr>
          <w:p w14:paraId="75587149" w14:textId="77777777" w:rsidR="000D6C9F" w:rsidRPr="00BF0434" w:rsidRDefault="000D6C9F" w:rsidP="005D6338">
            <w:pPr>
              <w:rPr>
                <w:lang w:val="kk-KZ"/>
              </w:rPr>
            </w:pPr>
            <w:r w:rsidRPr="00BF0434">
              <w:rPr>
                <w:lang w:val="kk-KZ"/>
              </w:rPr>
              <w:t>Не выполнен</w:t>
            </w:r>
          </w:p>
        </w:tc>
      </w:tr>
      <w:tr w:rsidR="000D6C9F" w:rsidRPr="00BF0434" w14:paraId="4065C3A0" w14:textId="77777777" w:rsidTr="005D6338">
        <w:trPr>
          <w:trHeight w:val="367"/>
        </w:trPr>
        <w:tc>
          <w:tcPr>
            <w:tcW w:w="15310" w:type="dxa"/>
            <w:gridSpan w:val="7"/>
            <w:shd w:val="clear" w:color="auto" w:fill="auto"/>
          </w:tcPr>
          <w:p w14:paraId="3DCB6EC8" w14:textId="77777777" w:rsidR="000D6C9F" w:rsidRPr="00BF0434" w:rsidRDefault="000D6C9F" w:rsidP="005D6338">
            <w:pPr>
              <w:jc w:val="center"/>
              <w:rPr>
                <w:b/>
                <w:bCs/>
                <w:lang w:val="kk-KZ"/>
              </w:rPr>
            </w:pPr>
            <w:r w:rsidRPr="00BF0434">
              <w:rPr>
                <w:b/>
                <w:bCs/>
                <w:lang w:val="kk-KZ"/>
              </w:rPr>
              <w:t>Стратегическое направление 6. Институциональное развитие QazIndustry</w:t>
            </w:r>
          </w:p>
        </w:tc>
      </w:tr>
      <w:tr w:rsidR="000D6C9F" w:rsidRPr="00BF0434" w14:paraId="3B624BD8" w14:textId="77777777" w:rsidTr="005D6338">
        <w:trPr>
          <w:trHeight w:val="517"/>
        </w:trPr>
        <w:tc>
          <w:tcPr>
            <w:tcW w:w="2581" w:type="dxa"/>
            <w:shd w:val="clear" w:color="000000" w:fill="FFFFFF"/>
            <w:hideMark/>
          </w:tcPr>
          <w:p w14:paraId="1B0EAA38" w14:textId="77777777" w:rsidR="000D6C9F" w:rsidRPr="00BF0434" w:rsidRDefault="000D6C9F" w:rsidP="005D6338">
            <w:pPr>
              <w:rPr>
                <w:b/>
                <w:bCs/>
                <w:color w:val="000000"/>
              </w:rPr>
            </w:pPr>
            <w:r w:rsidRPr="00BF0434">
              <w:rPr>
                <w:b/>
                <w:bCs/>
                <w:sz w:val="22"/>
                <w:szCs w:val="22"/>
              </w:rPr>
              <w:t>Совершенствование корпоративного управления</w:t>
            </w:r>
          </w:p>
        </w:tc>
        <w:tc>
          <w:tcPr>
            <w:tcW w:w="4933" w:type="dxa"/>
            <w:shd w:val="clear" w:color="auto" w:fill="auto"/>
            <w:hideMark/>
          </w:tcPr>
          <w:p w14:paraId="1CA4D8B3" w14:textId="77777777" w:rsidR="000D6C9F" w:rsidRPr="00BF0434" w:rsidRDefault="000D6C9F" w:rsidP="005D6338">
            <w:r w:rsidRPr="00BF0434">
              <w:t xml:space="preserve">Степень исполнения плана совершенствования корпоративного управления </w:t>
            </w:r>
          </w:p>
        </w:tc>
        <w:tc>
          <w:tcPr>
            <w:tcW w:w="850" w:type="dxa"/>
          </w:tcPr>
          <w:p w14:paraId="7B1A00E6" w14:textId="77777777" w:rsidR="000D6C9F" w:rsidRPr="00BF0434" w:rsidRDefault="000D6C9F" w:rsidP="005D6338">
            <w:pPr>
              <w:jc w:val="center"/>
            </w:pPr>
            <w:r w:rsidRPr="00BF0434">
              <w:t>%</w:t>
            </w:r>
          </w:p>
        </w:tc>
        <w:tc>
          <w:tcPr>
            <w:tcW w:w="993" w:type="dxa"/>
            <w:shd w:val="clear" w:color="auto" w:fill="auto"/>
            <w:hideMark/>
          </w:tcPr>
          <w:p w14:paraId="2FA16866" w14:textId="77777777" w:rsidR="000D6C9F" w:rsidRPr="00BF0434" w:rsidRDefault="000D6C9F" w:rsidP="005D6338">
            <w:pPr>
              <w:jc w:val="center"/>
            </w:pPr>
            <w:r w:rsidRPr="00BF0434">
              <w:t>100</w:t>
            </w:r>
          </w:p>
        </w:tc>
        <w:tc>
          <w:tcPr>
            <w:tcW w:w="990" w:type="dxa"/>
            <w:shd w:val="clear" w:color="auto" w:fill="auto"/>
            <w:hideMark/>
          </w:tcPr>
          <w:p w14:paraId="5E2ED9CF" w14:textId="77777777" w:rsidR="000D6C9F" w:rsidRPr="00BF0434" w:rsidRDefault="000D6C9F" w:rsidP="005D6338">
            <w:pPr>
              <w:jc w:val="center"/>
            </w:pPr>
            <w:r w:rsidRPr="00BF0434">
              <w:t>100</w:t>
            </w:r>
          </w:p>
        </w:tc>
        <w:tc>
          <w:tcPr>
            <w:tcW w:w="1419" w:type="dxa"/>
            <w:shd w:val="clear" w:color="auto" w:fill="auto"/>
            <w:hideMark/>
          </w:tcPr>
          <w:p w14:paraId="4666C259" w14:textId="77777777" w:rsidR="000D6C9F" w:rsidRPr="00BF0434" w:rsidRDefault="000D6C9F" w:rsidP="005D6338">
            <w:pPr>
              <w:jc w:val="center"/>
            </w:pPr>
            <w:r w:rsidRPr="00BF0434">
              <w:t>100%</w:t>
            </w:r>
          </w:p>
        </w:tc>
        <w:tc>
          <w:tcPr>
            <w:tcW w:w="3544" w:type="dxa"/>
            <w:shd w:val="clear" w:color="auto" w:fill="auto"/>
            <w:hideMark/>
          </w:tcPr>
          <w:p w14:paraId="6F3ABC9A" w14:textId="77777777" w:rsidR="000D6C9F" w:rsidRPr="00BF0434" w:rsidRDefault="000D6C9F" w:rsidP="005D6338">
            <w:r w:rsidRPr="00BF0434">
              <w:rPr>
                <w:lang w:val="kk-KZ"/>
              </w:rPr>
              <w:t>В</w:t>
            </w:r>
            <w:r w:rsidRPr="00BF0434">
              <w:t>ыполнен</w:t>
            </w:r>
          </w:p>
        </w:tc>
      </w:tr>
      <w:tr w:rsidR="000D6C9F" w:rsidRPr="00BF0434" w14:paraId="04EDC8DB" w14:textId="77777777" w:rsidTr="005D6338">
        <w:trPr>
          <w:trHeight w:val="517"/>
        </w:trPr>
        <w:tc>
          <w:tcPr>
            <w:tcW w:w="2581" w:type="dxa"/>
            <w:shd w:val="clear" w:color="000000" w:fill="FFFFFF"/>
            <w:vAlign w:val="center"/>
          </w:tcPr>
          <w:p w14:paraId="45046686" w14:textId="77777777" w:rsidR="000D6C9F" w:rsidRPr="00BF0434" w:rsidRDefault="000D6C9F" w:rsidP="005D6338">
            <w:pPr>
              <w:rPr>
                <w:b/>
                <w:bCs/>
                <w:sz w:val="22"/>
                <w:szCs w:val="22"/>
              </w:rPr>
            </w:pPr>
            <w:r w:rsidRPr="00BF0434">
              <w:rPr>
                <w:b/>
                <w:bCs/>
                <w:sz w:val="22"/>
                <w:szCs w:val="22"/>
              </w:rPr>
              <w:t>Развитие компетенций</w:t>
            </w:r>
          </w:p>
        </w:tc>
        <w:tc>
          <w:tcPr>
            <w:tcW w:w="4933" w:type="dxa"/>
            <w:shd w:val="clear" w:color="auto" w:fill="auto"/>
            <w:vAlign w:val="center"/>
          </w:tcPr>
          <w:p w14:paraId="54DE0057" w14:textId="77777777" w:rsidR="000D6C9F" w:rsidRPr="00BF0434" w:rsidRDefault="000D6C9F" w:rsidP="005D6338">
            <w:r w:rsidRPr="00BF0434">
              <w:t>Доход от основной деятельности Общества</w:t>
            </w:r>
          </w:p>
        </w:tc>
        <w:tc>
          <w:tcPr>
            <w:tcW w:w="850" w:type="dxa"/>
          </w:tcPr>
          <w:p w14:paraId="63BFE564" w14:textId="77777777" w:rsidR="000D6C9F" w:rsidRPr="00BF0434" w:rsidRDefault="000D6C9F" w:rsidP="005D6338">
            <w:pPr>
              <w:jc w:val="center"/>
            </w:pPr>
            <w:proofErr w:type="gramStart"/>
            <w:r w:rsidRPr="00BF0434">
              <w:t>млн.</w:t>
            </w:r>
            <w:proofErr w:type="gramEnd"/>
            <w:r w:rsidRPr="00BF0434">
              <w:t xml:space="preserve"> тенге</w:t>
            </w:r>
          </w:p>
        </w:tc>
        <w:tc>
          <w:tcPr>
            <w:tcW w:w="993" w:type="dxa"/>
            <w:shd w:val="clear" w:color="auto" w:fill="auto"/>
          </w:tcPr>
          <w:p w14:paraId="53D01AB9" w14:textId="77777777" w:rsidR="000D6C9F" w:rsidRPr="00BF0434" w:rsidRDefault="000D6C9F" w:rsidP="005D6338">
            <w:pPr>
              <w:jc w:val="center"/>
            </w:pPr>
            <w:r w:rsidRPr="00BF0434">
              <w:t>1 437</w:t>
            </w:r>
          </w:p>
        </w:tc>
        <w:tc>
          <w:tcPr>
            <w:tcW w:w="990" w:type="dxa"/>
            <w:shd w:val="clear" w:color="auto" w:fill="auto"/>
          </w:tcPr>
          <w:p w14:paraId="719E0C89" w14:textId="7FFD6EB5" w:rsidR="000D6C9F" w:rsidRPr="00BF0434" w:rsidRDefault="00B51A7E" w:rsidP="005D6338">
            <w:pPr>
              <w:jc w:val="center"/>
            </w:pPr>
            <w:r w:rsidRPr="00BF0434">
              <w:t>1 303,8</w:t>
            </w:r>
          </w:p>
        </w:tc>
        <w:tc>
          <w:tcPr>
            <w:tcW w:w="1419" w:type="dxa"/>
            <w:shd w:val="clear" w:color="auto" w:fill="auto"/>
          </w:tcPr>
          <w:p w14:paraId="5753E219" w14:textId="071C16CB" w:rsidR="000D6C9F" w:rsidRPr="00BF0434" w:rsidRDefault="00B51A7E" w:rsidP="005D6338">
            <w:pPr>
              <w:jc w:val="center"/>
            </w:pPr>
            <w:r w:rsidRPr="00BF0434">
              <w:t>90</w:t>
            </w:r>
            <w:r w:rsidR="000D6C9F" w:rsidRPr="00BF0434">
              <w:t>,7%</w:t>
            </w:r>
          </w:p>
        </w:tc>
        <w:tc>
          <w:tcPr>
            <w:tcW w:w="3544" w:type="dxa"/>
            <w:shd w:val="clear" w:color="auto" w:fill="auto"/>
          </w:tcPr>
          <w:p w14:paraId="4815BC83" w14:textId="14590109" w:rsidR="000D6C9F" w:rsidRPr="00BF0434" w:rsidRDefault="00B51A7E" w:rsidP="005D6338">
            <w:r w:rsidRPr="00BF0434">
              <w:rPr>
                <w:lang w:val="kk-KZ"/>
              </w:rPr>
              <w:t>Не выполнен</w:t>
            </w:r>
          </w:p>
        </w:tc>
      </w:tr>
      <w:tr w:rsidR="000D6C9F" w:rsidRPr="00BF0434" w14:paraId="2495AF2C" w14:textId="77777777" w:rsidTr="005D6338">
        <w:trPr>
          <w:trHeight w:val="706"/>
        </w:trPr>
        <w:tc>
          <w:tcPr>
            <w:tcW w:w="2581" w:type="dxa"/>
            <w:vMerge w:val="restart"/>
            <w:shd w:val="clear" w:color="000000" w:fill="FFFFFF"/>
            <w:vAlign w:val="center"/>
            <w:hideMark/>
          </w:tcPr>
          <w:p w14:paraId="313F362D" w14:textId="77777777" w:rsidR="000D6C9F" w:rsidRPr="00BF0434" w:rsidRDefault="000D6C9F" w:rsidP="005D6338">
            <w:pPr>
              <w:jc w:val="center"/>
              <w:rPr>
                <w:b/>
                <w:bCs/>
                <w:color w:val="000000"/>
              </w:rPr>
            </w:pPr>
            <w:r w:rsidRPr="00BF0434">
              <w:rPr>
                <w:b/>
                <w:bCs/>
                <w:color w:val="000000"/>
              </w:rPr>
              <w:t>Повышение операционной эффективности</w:t>
            </w:r>
          </w:p>
        </w:tc>
        <w:tc>
          <w:tcPr>
            <w:tcW w:w="4933" w:type="dxa"/>
            <w:shd w:val="clear" w:color="auto" w:fill="auto"/>
            <w:hideMark/>
          </w:tcPr>
          <w:p w14:paraId="610E3429" w14:textId="77777777" w:rsidR="000D6C9F" w:rsidRPr="00BF0434" w:rsidRDefault="000D6C9F" w:rsidP="005D6338">
            <w:r w:rsidRPr="00BF0434">
              <w:t>Средняя выработка на одного работника производственного персонала</w:t>
            </w:r>
          </w:p>
        </w:tc>
        <w:tc>
          <w:tcPr>
            <w:tcW w:w="850" w:type="dxa"/>
          </w:tcPr>
          <w:p w14:paraId="78F40499" w14:textId="77777777" w:rsidR="000D6C9F" w:rsidRPr="00BF0434" w:rsidRDefault="000D6C9F" w:rsidP="005D6338">
            <w:pPr>
              <w:jc w:val="center"/>
            </w:pPr>
            <w:proofErr w:type="gramStart"/>
            <w:r w:rsidRPr="00BF0434">
              <w:rPr>
                <w:sz w:val="22"/>
                <w:szCs w:val="22"/>
              </w:rPr>
              <w:t>млн.</w:t>
            </w:r>
            <w:proofErr w:type="gramEnd"/>
            <w:r w:rsidRPr="00BF0434">
              <w:rPr>
                <w:sz w:val="22"/>
                <w:szCs w:val="22"/>
              </w:rPr>
              <w:t xml:space="preserve"> тенге/чел</w:t>
            </w:r>
          </w:p>
        </w:tc>
        <w:tc>
          <w:tcPr>
            <w:tcW w:w="993" w:type="dxa"/>
            <w:shd w:val="clear" w:color="auto" w:fill="auto"/>
            <w:hideMark/>
          </w:tcPr>
          <w:p w14:paraId="44615D83" w14:textId="77777777" w:rsidR="000D6C9F" w:rsidRPr="00BF0434" w:rsidRDefault="000D6C9F" w:rsidP="005D6338">
            <w:pPr>
              <w:jc w:val="center"/>
            </w:pPr>
            <w:r w:rsidRPr="00BF0434">
              <w:t>10,2</w:t>
            </w:r>
          </w:p>
        </w:tc>
        <w:tc>
          <w:tcPr>
            <w:tcW w:w="990" w:type="dxa"/>
            <w:shd w:val="clear" w:color="auto" w:fill="auto"/>
            <w:hideMark/>
          </w:tcPr>
          <w:p w14:paraId="664D5536" w14:textId="72D8BF7F" w:rsidR="000D6C9F" w:rsidRPr="00BF0434" w:rsidRDefault="000D6C9F" w:rsidP="005D6338">
            <w:pPr>
              <w:jc w:val="center"/>
            </w:pPr>
            <w:r w:rsidRPr="00BF0434">
              <w:t>1</w:t>
            </w:r>
            <w:r w:rsidR="00B51A7E" w:rsidRPr="00BF0434">
              <w:t>0</w:t>
            </w:r>
            <w:r w:rsidRPr="00BF0434">
              <w:t>,2</w:t>
            </w:r>
          </w:p>
        </w:tc>
        <w:tc>
          <w:tcPr>
            <w:tcW w:w="1419" w:type="dxa"/>
            <w:shd w:val="clear" w:color="auto" w:fill="auto"/>
            <w:hideMark/>
          </w:tcPr>
          <w:p w14:paraId="3FCAE4AA" w14:textId="69AEE6B1" w:rsidR="000D6C9F" w:rsidRPr="00BF0434" w:rsidRDefault="000D6C9F" w:rsidP="005D6338">
            <w:pPr>
              <w:jc w:val="center"/>
            </w:pPr>
            <w:r w:rsidRPr="00BF0434">
              <w:t>1</w:t>
            </w:r>
            <w:r w:rsidR="00B51A7E" w:rsidRPr="00BF0434">
              <w:t>00</w:t>
            </w:r>
            <w:r w:rsidRPr="00BF0434">
              <w:t>%</w:t>
            </w:r>
          </w:p>
        </w:tc>
        <w:tc>
          <w:tcPr>
            <w:tcW w:w="3544" w:type="dxa"/>
            <w:shd w:val="clear" w:color="auto" w:fill="auto"/>
            <w:hideMark/>
          </w:tcPr>
          <w:p w14:paraId="65B324BF" w14:textId="33E9A2B6" w:rsidR="000D6C9F" w:rsidRPr="00BF0434" w:rsidRDefault="00B51A7E" w:rsidP="005D6338">
            <w:r w:rsidRPr="00BF0434">
              <w:t>В</w:t>
            </w:r>
            <w:r w:rsidR="000D6C9F" w:rsidRPr="00BF0434">
              <w:t>ыполнен</w:t>
            </w:r>
          </w:p>
        </w:tc>
      </w:tr>
      <w:tr w:rsidR="000D6C9F" w:rsidRPr="00BF0434" w14:paraId="5ACE2851" w14:textId="77777777" w:rsidTr="005D6338">
        <w:trPr>
          <w:trHeight w:val="525"/>
        </w:trPr>
        <w:tc>
          <w:tcPr>
            <w:tcW w:w="2581" w:type="dxa"/>
            <w:vMerge/>
            <w:shd w:val="clear" w:color="000000" w:fill="FFFFFF"/>
            <w:vAlign w:val="center"/>
            <w:hideMark/>
          </w:tcPr>
          <w:p w14:paraId="1D6DE129" w14:textId="77777777" w:rsidR="000D6C9F" w:rsidRPr="00BF0434" w:rsidRDefault="000D6C9F" w:rsidP="005D6338">
            <w:pPr>
              <w:rPr>
                <w:b/>
                <w:bCs/>
                <w:color w:val="000000"/>
              </w:rPr>
            </w:pPr>
          </w:p>
        </w:tc>
        <w:tc>
          <w:tcPr>
            <w:tcW w:w="4933" w:type="dxa"/>
            <w:shd w:val="clear" w:color="000000" w:fill="FFFFFF"/>
            <w:hideMark/>
          </w:tcPr>
          <w:p w14:paraId="1B63A1E3" w14:textId="77777777" w:rsidR="000D6C9F" w:rsidRPr="00BF0434" w:rsidRDefault="000D6C9F" w:rsidP="005D6338">
            <w:pPr>
              <w:rPr>
                <w:color w:val="000000"/>
              </w:rPr>
            </w:pPr>
            <w:r w:rsidRPr="00BF0434">
              <w:rPr>
                <w:color w:val="000000"/>
              </w:rPr>
              <w:t>Степень удовлетворенности потребителей качеством операторских услуг</w:t>
            </w:r>
          </w:p>
        </w:tc>
        <w:tc>
          <w:tcPr>
            <w:tcW w:w="850" w:type="dxa"/>
            <w:shd w:val="clear" w:color="000000" w:fill="FFFFFF"/>
          </w:tcPr>
          <w:p w14:paraId="58463996" w14:textId="77777777" w:rsidR="000D6C9F" w:rsidRPr="00BF0434" w:rsidRDefault="000D6C9F" w:rsidP="005D6338">
            <w:pPr>
              <w:jc w:val="center"/>
              <w:rPr>
                <w:color w:val="000000"/>
              </w:rPr>
            </w:pPr>
            <w:r w:rsidRPr="00BF0434">
              <w:rPr>
                <w:color w:val="000000"/>
              </w:rPr>
              <w:t>%</w:t>
            </w:r>
          </w:p>
        </w:tc>
        <w:tc>
          <w:tcPr>
            <w:tcW w:w="993" w:type="dxa"/>
            <w:shd w:val="clear" w:color="000000" w:fill="FFFFFF"/>
            <w:hideMark/>
          </w:tcPr>
          <w:p w14:paraId="191C0B35" w14:textId="77777777" w:rsidR="000D6C9F" w:rsidRPr="00BF0434" w:rsidRDefault="000D6C9F" w:rsidP="005D6338">
            <w:pPr>
              <w:jc w:val="center"/>
              <w:rPr>
                <w:color w:val="000000"/>
              </w:rPr>
            </w:pPr>
            <w:r w:rsidRPr="00BF0434">
              <w:rPr>
                <w:color w:val="000000"/>
              </w:rPr>
              <w:t>65</w:t>
            </w:r>
          </w:p>
        </w:tc>
        <w:tc>
          <w:tcPr>
            <w:tcW w:w="990" w:type="dxa"/>
            <w:shd w:val="clear" w:color="000000" w:fill="FFFFFF"/>
            <w:hideMark/>
          </w:tcPr>
          <w:p w14:paraId="63E6B051" w14:textId="7BFF045A" w:rsidR="000D6C9F" w:rsidRPr="00BF0434" w:rsidRDefault="000D6C9F" w:rsidP="005D6338">
            <w:pPr>
              <w:jc w:val="center"/>
              <w:rPr>
                <w:color w:val="000000"/>
                <w:lang w:val="kk-KZ"/>
              </w:rPr>
            </w:pPr>
            <w:r w:rsidRPr="00BF0434">
              <w:rPr>
                <w:color w:val="000000"/>
                <w:lang w:val="kk-KZ"/>
              </w:rPr>
              <w:t>8</w:t>
            </w:r>
            <w:r w:rsidR="009D03F7" w:rsidRPr="00BF0434">
              <w:rPr>
                <w:color w:val="000000"/>
                <w:lang w:val="kk-KZ"/>
              </w:rPr>
              <w:t>2</w:t>
            </w:r>
          </w:p>
        </w:tc>
        <w:tc>
          <w:tcPr>
            <w:tcW w:w="1419" w:type="dxa"/>
            <w:shd w:val="clear" w:color="000000" w:fill="FFFFFF"/>
            <w:hideMark/>
          </w:tcPr>
          <w:p w14:paraId="2406F8E1" w14:textId="7F47BA97" w:rsidR="000D6C9F" w:rsidRPr="00BF0434" w:rsidRDefault="000D6C9F" w:rsidP="005D6338">
            <w:pPr>
              <w:ind w:right="-115" w:hanging="111"/>
              <w:jc w:val="center"/>
              <w:rPr>
                <w:color w:val="000000"/>
              </w:rPr>
            </w:pPr>
            <w:r w:rsidRPr="00BF0434">
              <w:rPr>
                <w:color w:val="000000"/>
              </w:rPr>
              <w:t xml:space="preserve">+17 </w:t>
            </w:r>
            <w:proofErr w:type="gramStart"/>
            <w:r w:rsidRPr="00BF0434">
              <w:rPr>
                <w:color w:val="000000"/>
              </w:rPr>
              <w:t>п.п</w:t>
            </w:r>
            <w:proofErr w:type="gramEnd"/>
          </w:p>
        </w:tc>
        <w:tc>
          <w:tcPr>
            <w:tcW w:w="3544" w:type="dxa"/>
            <w:shd w:val="clear" w:color="000000" w:fill="FFFFFF"/>
            <w:noWrap/>
            <w:hideMark/>
          </w:tcPr>
          <w:p w14:paraId="3A86A755" w14:textId="77777777" w:rsidR="000D6C9F" w:rsidRPr="00BF0434" w:rsidRDefault="000D6C9F" w:rsidP="005D6338">
            <w:r w:rsidRPr="00BF0434">
              <w:t>Перевыполнен</w:t>
            </w:r>
          </w:p>
        </w:tc>
      </w:tr>
      <w:tr w:rsidR="000D6C9F" w:rsidRPr="00BF0434" w14:paraId="608E57BF" w14:textId="77777777" w:rsidTr="005D6338">
        <w:trPr>
          <w:trHeight w:val="525"/>
        </w:trPr>
        <w:tc>
          <w:tcPr>
            <w:tcW w:w="2581" w:type="dxa"/>
            <w:vMerge/>
            <w:shd w:val="clear" w:color="000000" w:fill="FFFFFF"/>
            <w:vAlign w:val="center"/>
          </w:tcPr>
          <w:p w14:paraId="31ED8D5C" w14:textId="77777777" w:rsidR="000D6C9F" w:rsidRPr="00BF0434" w:rsidRDefault="000D6C9F" w:rsidP="005D6338">
            <w:pPr>
              <w:rPr>
                <w:b/>
                <w:bCs/>
                <w:color w:val="000000"/>
              </w:rPr>
            </w:pPr>
          </w:p>
        </w:tc>
        <w:tc>
          <w:tcPr>
            <w:tcW w:w="4933" w:type="dxa"/>
            <w:shd w:val="clear" w:color="000000" w:fill="FFFFFF"/>
          </w:tcPr>
          <w:p w14:paraId="0154C569" w14:textId="77777777" w:rsidR="000D6C9F" w:rsidRPr="00BF0434" w:rsidRDefault="000D6C9F" w:rsidP="005D6338">
            <w:pPr>
              <w:rPr>
                <w:color w:val="000000"/>
              </w:rPr>
            </w:pPr>
            <w:r w:rsidRPr="00BF0434">
              <w:rPr>
                <w:color w:val="000000"/>
              </w:rPr>
              <w:t>Разработка Стратегии цифровой трансформации Общества</w:t>
            </w:r>
          </w:p>
        </w:tc>
        <w:tc>
          <w:tcPr>
            <w:tcW w:w="850" w:type="dxa"/>
            <w:shd w:val="clear" w:color="000000" w:fill="FFFFFF"/>
          </w:tcPr>
          <w:p w14:paraId="2C260F75" w14:textId="77777777" w:rsidR="000D6C9F" w:rsidRPr="00BF0434" w:rsidRDefault="000D6C9F" w:rsidP="005D6338">
            <w:pPr>
              <w:jc w:val="center"/>
              <w:rPr>
                <w:color w:val="000000"/>
              </w:rPr>
            </w:pPr>
            <w:r w:rsidRPr="00BF0434">
              <w:t>ед.</w:t>
            </w:r>
          </w:p>
        </w:tc>
        <w:tc>
          <w:tcPr>
            <w:tcW w:w="993" w:type="dxa"/>
            <w:shd w:val="clear" w:color="000000" w:fill="FFFFFF"/>
          </w:tcPr>
          <w:p w14:paraId="4B2BCBD4" w14:textId="77777777" w:rsidR="000D6C9F" w:rsidRPr="00BF0434" w:rsidRDefault="000D6C9F" w:rsidP="005D6338">
            <w:pPr>
              <w:jc w:val="center"/>
              <w:rPr>
                <w:color w:val="000000"/>
              </w:rPr>
            </w:pPr>
            <w:r w:rsidRPr="00BF0434">
              <w:rPr>
                <w:color w:val="000000"/>
              </w:rPr>
              <w:t>1</w:t>
            </w:r>
          </w:p>
        </w:tc>
        <w:tc>
          <w:tcPr>
            <w:tcW w:w="990" w:type="dxa"/>
            <w:shd w:val="clear" w:color="000000" w:fill="FFFFFF"/>
          </w:tcPr>
          <w:p w14:paraId="6A375E90" w14:textId="77777777" w:rsidR="000D6C9F" w:rsidRPr="00BF0434" w:rsidRDefault="000D6C9F" w:rsidP="005D6338">
            <w:pPr>
              <w:jc w:val="center"/>
              <w:rPr>
                <w:color w:val="000000"/>
              </w:rPr>
            </w:pPr>
            <w:r w:rsidRPr="00BF0434">
              <w:rPr>
                <w:color w:val="000000"/>
                <w:lang w:val="kk-KZ"/>
              </w:rPr>
              <w:t>-</w:t>
            </w:r>
          </w:p>
        </w:tc>
        <w:tc>
          <w:tcPr>
            <w:tcW w:w="1419" w:type="dxa"/>
            <w:shd w:val="clear" w:color="000000" w:fill="FFFFFF"/>
          </w:tcPr>
          <w:p w14:paraId="6933BB0A" w14:textId="77777777" w:rsidR="000D6C9F" w:rsidRPr="00BF0434" w:rsidRDefault="000D6C9F" w:rsidP="005D6338">
            <w:pPr>
              <w:ind w:right="-115" w:hanging="111"/>
              <w:jc w:val="center"/>
              <w:rPr>
                <w:color w:val="000000"/>
              </w:rPr>
            </w:pPr>
            <w:r w:rsidRPr="00BF0434">
              <w:rPr>
                <w:color w:val="000000"/>
              </w:rPr>
              <w:t>0,0</w:t>
            </w:r>
          </w:p>
        </w:tc>
        <w:tc>
          <w:tcPr>
            <w:tcW w:w="3544" w:type="dxa"/>
            <w:shd w:val="clear" w:color="000000" w:fill="FFFFFF"/>
            <w:noWrap/>
          </w:tcPr>
          <w:p w14:paraId="009B4AB9" w14:textId="77777777" w:rsidR="000D6C9F" w:rsidRPr="00BF0434" w:rsidRDefault="000D6C9F" w:rsidP="005D6338">
            <w:r w:rsidRPr="00BF0434">
              <w:t>Не выполнен</w:t>
            </w:r>
          </w:p>
        </w:tc>
      </w:tr>
      <w:tr w:rsidR="000D6C9F" w:rsidRPr="00BF0434" w14:paraId="66560C63" w14:textId="77777777" w:rsidTr="005D6338">
        <w:trPr>
          <w:trHeight w:val="645"/>
        </w:trPr>
        <w:tc>
          <w:tcPr>
            <w:tcW w:w="2581" w:type="dxa"/>
            <w:vMerge w:val="restart"/>
            <w:shd w:val="clear" w:color="000000" w:fill="FFFFFF"/>
            <w:vAlign w:val="center"/>
            <w:hideMark/>
          </w:tcPr>
          <w:p w14:paraId="4FC93199" w14:textId="77777777" w:rsidR="000D6C9F" w:rsidRPr="00BF0434" w:rsidRDefault="000D6C9F" w:rsidP="005D6338">
            <w:pPr>
              <w:jc w:val="center"/>
              <w:rPr>
                <w:b/>
                <w:bCs/>
                <w:color w:val="000000"/>
              </w:rPr>
            </w:pPr>
            <w:r w:rsidRPr="00BF0434">
              <w:rPr>
                <w:b/>
                <w:bCs/>
                <w:color w:val="000000"/>
              </w:rPr>
              <w:t>Развитие человеческого капитала</w:t>
            </w:r>
          </w:p>
        </w:tc>
        <w:tc>
          <w:tcPr>
            <w:tcW w:w="4933" w:type="dxa"/>
            <w:shd w:val="clear" w:color="000000" w:fill="FFFFFF"/>
            <w:hideMark/>
          </w:tcPr>
          <w:p w14:paraId="74809F82" w14:textId="77777777" w:rsidR="000D6C9F" w:rsidRPr="00BF0434" w:rsidRDefault="000D6C9F" w:rsidP="005D6338">
            <w:pPr>
              <w:rPr>
                <w:color w:val="000000"/>
              </w:rPr>
            </w:pPr>
            <w:r w:rsidRPr="00BF0434">
              <w:rPr>
                <w:color w:val="000000"/>
              </w:rPr>
              <w:t xml:space="preserve">Текучесть кадров </w:t>
            </w:r>
            <w:r w:rsidRPr="00BF0434">
              <w:rPr>
                <w:i/>
                <w:iCs/>
                <w:color w:val="000000"/>
                <w:sz w:val="20"/>
                <w:szCs w:val="20"/>
              </w:rPr>
              <w:t>(за исключением мероприятий, связанных с реорганизацией или сокращением штата)</w:t>
            </w:r>
          </w:p>
        </w:tc>
        <w:tc>
          <w:tcPr>
            <w:tcW w:w="850" w:type="dxa"/>
            <w:shd w:val="clear" w:color="000000" w:fill="FFFFFF"/>
          </w:tcPr>
          <w:p w14:paraId="057431C5" w14:textId="77777777" w:rsidR="000D6C9F" w:rsidRPr="00BF0434" w:rsidRDefault="000D6C9F" w:rsidP="005D6338">
            <w:pPr>
              <w:jc w:val="center"/>
              <w:rPr>
                <w:color w:val="000000"/>
              </w:rPr>
            </w:pPr>
            <w:r w:rsidRPr="00BF0434">
              <w:rPr>
                <w:color w:val="000000"/>
              </w:rPr>
              <w:t>%</w:t>
            </w:r>
          </w:p>
        </w:tc>
        <w:tc>
          <w:tcPr>
            <w:tcW w:w="993" w:type="dxa"/>
            <w:shd w:val="clear" w:color="000000" w:fill="FFFFFF"/>
            <w:hideMark/>
          </w:tcPr>
          <w:p w14:paraId="55A609A3" w14:textId="77777777" w:rsidR="000D6C9F" w:rsidRPr="00BF0434" w:rsidRDefault="000D6C9F" w:rsidP="005D6338">
            <w:pPr>
              <w:jc w:val="center"/>
              <w:rPr>
                <w:color w:val="000000"/>
              </w:rPr>
            </w:pPr>
            <w:r w:rsidRPr="00BF0434">
              <w:rPr>
                <w:color w:val="000000"/>
              </w:rPr>
              <w:t>17</w:t>
            </w:r>
          </w:p>
        </w:tc>
        <w:tc>
          <w:tcPr>
            <w:tcW w:w="990" w:type="dxa"/>
            <w:shd w:val="clear" w:color="000000" w:fill="FFFFFF"/>
            <w:hideMark/>
          </w:tcPr>
          <w:p w14:paraId="5DCC9F75" w14:textId="77777777" w:rsidR="000D6C9F" w:rsidRPr="00BF0434" w:rsidRDefault="000D6C9F" w:rsidP="005D6338">
            <w:pPr>
              <w:jc w:val="center"/>
              <w:rPr>
                <w:color w:val="000000"/>
              </w:rPr>
            </w:pPr>
            <w:r w:rsidRPr="00BF0434">
              <w:t>16,7</w:t>
            </w:r>
          </w:p>
        </w:tc>
        <w:tc>
          <w:tcPr>
            <w:tcW w:w="1419" w:type="dxa"/>
            <w:shd w:val="clear" w:color="000000" w:fill="FFFFFF"/>
            <w:hideMark/>
          </w:tcPr>
          <w:p w14:paraId="0E0E4544" w14:textId="77777777" w:rsidR="000D6C9F" w:rsidRPr="00BF0434" w:rsidRDefault="000D6C9F" w:rsidP="005D6338">
            <w:pPr>
              <w:ind w:right="-117"/>
              <w:jc w:val="center"/>
              <w:rPr>
                <w:color w:val="000000"/>
              </w:rPr>
            </w:pPr>
            <w:r w:rsidRPr="00BF0434">
              <w:t>+0,3 п.п.</w:t>
            </w:r>
          </w:p>
        </w:tc>
        <w:tc>
          <w:tcPr>
            <w:tcW w:w="3544" w:type="dxa"/>
            <w:shd w:val="clear" w:color="000000" w:fill="FFFFFF"/>
            <w:noWrap/>
            <w:hideMark/>
          </w:tcPr>
          <w:p w14:paraId="5483FB8C" w14:textId="77777777" w:rsidR="000D6C9F" w:rsidRPr="00BF0434" w:rsidRDefault="000D6C9F" w:rsidP="005D6338">
            <w:r w:rsidRPr="00BF0434">
              <w:t>Перевыполнен</w:t>
            </w:r>
          </w:p>
        </w:tc>
      </w:tr>
      <w:tr w:rsidR="000D6C9F" w:rsidRPr="00BF0434" w14:paraId="60E190BF" w14:textId="77777777" w:rsidTr="005D6338">
        <w:trPr>
          <w:trHeight w:val="315"/>
        </w:trPr>
        <w:tc>
          <w:tcPr>
            <w:tcW w:w="2581" w:type="dxa"/>
            <w:vMerge/>
            <w:shd w:val="clear" w:color="000000" w:fill="FFFFFF"/>
            <w:vAlign w:val="center"/>
            <w:hideMark/>
          </w:tcPr>
          <w:p w14:paraId="0E262CB3" w14:textId="77777777" w:rsidR="000D6C9F" w:rsidRPr="00BF0434" w:rsidRDefault="000D6C9F" w:rsidP="005D6338">
            <w:pPr>
              <w:jc w:val="center"/>
              <w:rPr>
                <w:b/>
                <w:bCs/>
                <w:color w:val="000000"/>
              </w:rPr>
            </w:pPr>
          </w:p>
        </w:tc>
        <w:tc>
          <w:tcPr>
            <w:tcW w:w="4933" w:type="dxa"/>
            <w:shd w:val="clear" w:color="000000" w:fill="FFFFFF"/>
            <w:hideMark/>
          </w:tcPr>
          <w:p w14:paraId="698D96BB" w14:textId="77777777" w:rsidR="000D6C9F" w:rsidRPr="00BF0434" w:rsidRDefault="000D6C9F" w:rsidP="005D6338">
            <w:pPr>
              <w:rPr>
                <w:color w:val="000000"/>
              </w:rPr>
            </w:pPr>
            <w:r w:rsidRPr="00BF0434">
              <w:rPr>
                <w:color w:val="000000"/>
              </w:rPr>
              <w:t>Степень удовлетворенности персонала</w:t>
            </w:r>
          </w:p>
        </w:tc>
        <w:tc>
          <w:tcPr>
            <w:tcW w:w="850" w:type="dxa"/>
            <w:shd w:val="clear" w:color="000000" w:fill="FFFFFF"/>
          </w:tcPr>
          <w:p w14:paraId="77DC7D9D" w14:textId="77777777" w:rsidR="000D6C9F" w:rsidRPr="00BF0434" w:rsidRDefault="000D6C9F" w:rsidP="005D6338">
            <w:pPr>
              <w:jc w:val="center"/>
              <w:rPr>
                <w:color w:val="000000"/>
              </w:rPr>
            </w:pPr>
            <w:r w:rsidRPr="00BF0434">
              <w:rPr>
                <w:color w:val="000000"/>
              </w:rPr>
              <w:t>%</w:t>
            </w:r>
          </w:p>
        </w:tc>
        <w:tc>
          <w:tcPr>
            <w:tcW w:w="993" w:type="dxa"/>
            <w:shd w:val="clear" w:color="000000" w:fill="FFFFFF"/>
            <w:hideMark/>
          </w:tcPr>
          <w:p w14:paraId="60CBEFA3" w14:textId="77777777" w:rsidR="000D6C9F" w:rsidRPr="00BF0434" w:rsidRDefault="000D6C9F" w:rsidP="005D6338">
            <w:pPr>
              <w:jc w:val="center"/>
              <w:rPr>
                <w:color w:val="000000"/>
              </w:rPr>
            </w:pPr>
            <w:r w:rsidRPr="00BF0434">
              <w:rPr>
                <w:color w:val="000000"/>
              </w:rPr>
              <w:t>85</w:t>
            </w:r>
          </w:p>
        </w:tc>
        <w:tc>
          <w:tcPr>
            <w:tcW w:w="990" w:type="dxa"/>
            <w:shd w:val="clear" w:color="000000" w:fill="FFFFFF"/>
            <w:hideMark/>
          </w:tcPr>
          <w:p w14:paraId="0AB526F2" w14:textId="77777777" w:rsidR="000D6C9F" w:rsidRPr="00BF0434" w:rsidRDefault="000D6C9F" w:rsidP="005D6338">
            <w:pPr>
              <w:jc w:val="center"/>
              <w:rPr>
                <w:color w:val="000000"/>
              </w:rPr>
            </w:pPr>
            <w:r w:rsidRPr="00BF0434">
              <w:rPr>
                <w:color w:val="000000"/>
              </w:rPr>
              <w:t>85</w:t>
            </w:r>
          </w:p>
        </w:tc>
        <w:tc>
          <w:tcPr>
            <w:tcW w:w="1419" w:type="dxa"/>
            <w:shd w:val="clear" w:color="000000" w:fill="FFFFFF"/>
            <w:hideMark/>
          </w:tcPr>
          <w:p w14:paraId="62A3C683" w14:textId="77777777" w:rsidR="000D6C9F" w:rsidRPr="00BF0434" w:rsidRDefault="000D6C9F" w:rsidP="005D6338">
            <w:pPr>
              <w:jc w:val="center"/>
              <w:rPr>
                <w:color w:val="000000"/>
              </w:rPr>
            </w:pPr>
            <w:r w:rsidRPr="00BF0434">
              <w:rPr>
                <w:color w:val="000000"/>
              </w:rPr>
              <w:t>100%</w:t>
            </w:r>
          </w:p>
        </w:tc>
        <w:tc>
          <w:tcPr>
            <w:tcW w:w="3544" w:type="dxa"/>
            <w:shd w:val="clear" w:color="000000" w:fill="FFFFFF"/>
            <w:noWrap/>
            <w:hideMark/>
          </w:tcPr>
          <w:p w14:paraId="40037D0F" w14:textId="77777777" w:rsidR="000D6C9F" w:rsidRPr="00BF0434" w:rsidRDefault="000D6C9F" w:rsidP="005D6338">
            <w:r w:rsidRPr="00BF0434">
              <w:rPr>
                <w:lang w:val="kk-KZ"/>
              </w:rPr>
              <w:t>В</w:t>
            </w:r>
            <w:r w:rsidRPr="00BF0434">
              <w:t>ыполнен</w:t>
            </w:r>
          </w:p>
        </w:tc>
      </w:tr>
      <w:tr w:rsidR="000D6C9F" w:rsidRPr="00BF0434" w14:paraId="418F63F2" w14:textId="77777777" w:rsidTr="005D6338">
        <w:trPr>
          <w:trHeight w:val="315"/>
        </w:trPr>
        <w:tc>
          <w:tcPr>
            <w:tcW w:w="2581" w:type="dxa"/>
            <w:vMerge/>
            <w:shd w:val="clear" w:color="000000" w:fill="FFFFFF"/>
            <w:vAlign w:val="center"/>
          </w:tcPr>
          <w:p w14:paraId="487AE998" w14:textId="77777777" w:rsidR="000D6C9F" w:rsidRPr="00BF0434" w:rsidRDefault="000D6C9F" w:rsidP="005D6338">
            <w:pPr>
              <w:jc w:val="center"/>
              <w:rPr>
                <w:b/>
                <w:bCs/>
                <w:color w:val="000000"/>
              </w:rPr>
            </w:pPr>
          </w:p>
        </w:tc>
        <w:tc>
          <w:tcPr>
            <w:tcW w:w="4933" w:type="dxa"/>
            <w:shd w:val="clear" w:color="000000" w:fill="FFFFFF"/>
          </w:tcPr>
          <w:p w14:paraId="2E604FE0" w14:textId="77777777" w:rsidR="000D6C9F" w:rsidRPr="00BF0434" w:rsidRDefault="000D6C9F" w:rsidP="005D6338">
            <w:pPr>
              <w:rPr>
                <w:color w:val="000000"/>
              </w:rPr>
            </w:pPr>
            <w:r w:rsidRPr="00BF0434">
              <w:t>Доля женщин в составе исполнительного органа</w:t>
            </w:r>
          </w:p>
        </w:tc>
        <w:tc>
          <w:tcPr>
            <w:tcW w:w="850" w:type="dxa"/>
            <w:shd w:val="clear" w:color="000000" w:fill="FFFFFF"/>
          </w:tcPr>
          <w:p w14:paraId="3FE50E2E" w14:textId="77777777" w:rsidR="000D6C9F" w:rsidRPr="00BF0434" w:rsidRDefault="000D6C9F" w:rsidP="005D6338">
            <w:pPr>
              <w:jc w:val="center"/>
              <w:rPr>
                <w:color w:val="000000"/>
              </w:rPr>
            </w:pPr>
            <w:r w:rsidRPr="00BF0434">
              <w:t>%</w:t>
            </w:r>
          </w:p>
        </w:tc>
        <w:tc>
          <w:tcPr>
            <w:tcW w:w="993" w:type="dxa"/>
            <w:shd w:val="clear" w:color="000000" w:fill="FFFFFF"/>
          </w:tcPr>
          <w:p w14:paraId="515DD154" w14:textId="77777777" w:rsidR="000D6C9F" w:rsidRPr="00BF0434" w:rsidRDefault="000D6C9F" w:rsidP="005D6338">
            <w:pPr>
              <w:jc w:val="center"/>
              <w:rPr>
                <w:color w:val="000000"/>
              </w:rPr>
            </w:pPr>
            <w:r w:rsidRPr="00BF0434">
              <w:rPr>
                <w:color w:val="000000"/>
              </w:rPr>
              <w:t>16</w:t>
            </w:r>
          </w:p>
        </w:tc>
        <w:tc>
          <w:tcPr>
            <w:tcW w:w="990" w:type="dxa"/>
            <w:shd w:val="clear" w:color="000000" w:fill="FFFFFF"/>
          </w:tcPr>
          <w:p w14:paraId="17345C75" w14:textId="77777777" w:rsidR="000D6C9F" w:rsidRPr="00BF0434" w:rsidRDefault="000D6C9F" w:rsidP="005D6338">
            <w:pPr>
              <w:jc w:val="center"/>
              <w:rPr>
                <w:color w:val="000000"/>
              </w:rPr>
            </w:pPr>
            <w:r w:rsidRPr="00BF0434">
              <w:rPr>
                <w:color w:val="000000"/>
              </w:rPr>
              <w:t>16,7</w:t>
            </w:r>
          </w:p>
        </w:tc>
        <w:tc>
          <w:tcPr>
            <w:tcW w:w="1419" w:type="dxa"/>
            <w:shd w:val="clear" w:color="000000" w:fill="FFFFFF"/>
          </w:tcPr>
          <w:p w14:paraId="4ECBBF48" w14:textId="77777777" w:rsidR="000D6C9F" w:rsidRPr="00BF0434" w:rsidRDefault="000D6C9F" w:rsidP="005D6338">
            <w:pPr>
              <w:jc w:val="center"/>
              <w:rPr>
                <w:color w:val="000000"/>
              </w:rPr>
            </w:pPr>
            <w:r w:rsidRPr="00BF0434">
              <w:rPr>
                <w:color w:val="000000"/>
              </w:rPr>
              <w:t xml:space="preserve">+0,7 </w:t>
            </w:r>
            <w:proofErr w:type="gramStart"/>
            <w:r w:rsidRPr="00BF0434">
              <w:rPr>
                <w:color w:val="000000"/>
              </w:rPr>
              <w:t>п.п</w:t>
            </w:r>
            <w:proofErr w:type="gramEnd"/>
          </w:p>
        </w:tc>
        <w:tc>
          <w:tcPr>
            <w:tcW w:w="3544" w:type="dxa"/>
            <w:shd w:val="clear" w:color="000000" w:fill="FFFFFF"/>
            <w:noWrap/>
          </w:tcPr>
          <w:p w14:paraId="797611A2" w14:textId="77777777" w:rsidR="000D6C9F" w:rsidRPr="00BF0434" w:rsidRDefault="000D6C9F" w:rsidP="005D6338">
            <w:r w:rsidRPr="00BF0434">
              <w:t>Перевыполнен</w:t>
            </w:r>
          </w:p>
        </w:tc>
      </w:tr>
      <w:tr w:rsidR="000D6C9F" w:rsidRPr="00BF0434" w14:paraId="4EA86A10" w14:textId="77777777" w:rsidTr="005D6338">
        <w:trPr>
          <w:trHeight w:val="315"/>
        </w:trPr>
        <w:tc>
          <w:tcPr>
            <w:tcW w:w="2581" w:type="dxa"/>
            <w:vMerge/>
            <w:shd w:val="clear" w:color="000000" w:fill="FFFFFF"/>
            <w:vAlign w:val="center"/>
          </w:tcPr>
          <w:p w14:paraId="34FA0A90" w14:textId="77777777" w:rsidR="000D6C9F" w:rsidRPr="00BF0434" w:rsidRDefault="000D6C9F" w:rsidP="005D6338">
            <w:pPr>
              <w:jc w:val="center"/>
              <w:rPr>
                <w:b/>
                <w:bCs/>
                <w:color w:val="000000"/>
              </w:rPr>
            </w:pPr>
          </w:p>
        </w:tc>
        <w:tc>
          <w:tcPr>
            <w:tcW w:w="4933" w:type="dxa"/>
            <w:shd w:val="clear" w:color="000000" w:fill="FFFFFF"/>
          </w:tcPr>
          <w:p w14:paraId="7774135F" w14:textId="77777777" w:rsidR="000D6C9F" w:rsidRPr="00BF0434" w:rsidRDefault="000D6C9F" w:rsidP="005D6338">
            <w:pPr>
              <w:rPr>
                <w:color w:val="000000"/>
              </w:rPr>
            </w:pPr>
            <w:r w:rsidRPr="00BF0434">
              <w:t>Соотношение количества руководящих должностей, занимаемых женщинами, к общему количеству руководящих должностей</w:t>
            </w:r>
          </w:p>
        </w:tc>
        <w:tc>
          <w:tcPr>
            <w:tcW w:w="850" w:type="dxa"/>
            <w:shd w:val="clear" w:color="000000" w:fill="FFFFFF"/>
          </w:tcPr>
          <w:p w14:paraId="3B181448" w14:textId="77777777" w:rsidR="000D6C9F" w:rsidRPr="00BF0434" w:rsidRDefault="000D6C9F" w:rsidP="005D6338">
            <w:pPr>
              <w:jc w:val="center"/>
              <w:rPr>
                <w:color w:val="000000"/>
              </w:rPr>
            </w:pPr>
            <w:r w:rsidRPr="00BF0434">
              <w:t>%</w:t>
            </w:r>
          </w:p>
        </w:tc>
        <w:tc>
          <w:tcPr>
            <w:tcW w:w="993" w:type="dxa"/>
            <w:shd w:val="clear" w:color="000000" w:fill="FFFFFF"/>
          </w:tcPr>
          <w:p w14:paraId="25CECFDF" w14:textId="77777777" w:rsidR="000D6C9F" w:rsidRPr="00BF0434" w:rsidRDefault="000D6C9F" w:rsidP="005D6338">
            <w:pPr>
              <w:jc w:val="center"/>
              <w:rPr>
                <w:color w:val="000000"/>
              </w:rPr>
            </w:pPr>
            <w:r w:rsidRPr="00BF0434">
              <w:rPr>
                <w:color w:val="000000"/>
              </w:rPr>
              <w:t>23</w:t>
            </w:r>
          </w:p>
        </w:tc>
        <w:tc>
          <w:tcPr>
            <w:tcW w:w="990" w:type="dxa"/>
            <w:shd w:val="clear" w:color="000000" w:fill="FFFFFF"/>
          </w:tcPr>
          <w:p w14:paraId="0A095CF5" w14:textId="77777777" w:rsidR="000D6C9F" w:rsidRPr="00BF0434" w:rsidRDefault="000D6C9F" w:rsidP="005D6338">
            <w:pPr>
              <w:jc w:val="center"/>
              <w:rPr>
                <w:color w:val="000000"/>
              </w:rPr>
            </w:pPr>
            <w:r w:rsidRPr="00BF0434">
              <w:rPr>
                <w:color w:val="000000"/>
              </w:rPr>
              <w:t>40,9</w:t>
            </w:r>
          </w:p>
        </w:tc>
        <w:tc>
          <w:tcPr>
            <w:tcW w:w="1419" w:type="dxa"/>
            <w:shd w:val="clear" w:color="000000" w:fill="FFFFFF"/>
          </w:tcPr>
          <w:p w14:paraId="243FC64C" w14:textId="77777777" w:rsidR="000D6C9F" w:rsidRPr="00BF0434" w:rsidRDefault="000D6C9F" w:rsidP="005D6338">
            <w:pPr>
              <w:jc w:val="center"/>
              <w:rPr>
                <w:color w:val="000000"/>
              </w:rPr>
            </w:pPr>
            <w:r w:rsidRPr="00BF0434">
              <w:rPr>
                <w:color w:val="000000"/>
              </w:rPr>
              <w:t xml:space="preserve">+17,9 </w:t>
            </w:r>
            <w:proofErr w:type="gramStart"/>
            <w:r w:rsidRPr="00BF0434">
              <w:rPr>
                <w:color w:val="000000"/>
              </w:rPr>
              <w:t>п.п</w:t>
            </w:r>
            <w:proofErr w:type="gramEnd"/>
          </w:p>
        </w:tc>
        <w:tc>
          <w:tcPr>
            <w:tcW w:w="3544" w:type="dxa"/>
            <w:shd w:val="clear" w:color="000000" w:fill="FFFFFF"/>
            <w:noWrap/>
          </w:tcPr>
          <w:p w14:paraId="3DA71A4A" w14:textId="77777777" w:rsidR="000D6C9F" w:rsidRPr="00BF0434" w:rsidRDefault="000D6C9F" w:rsidP="005D6338">
            <w:r w:rsidRPr="00BF0434">
              <w:t>Перевыполнен</w:t>
            </w:r>
          </w:p>
        </w:tc>
      </w:tr>
      <w:tr w:rsidR="000D6C9F" w:rsidRPr="00BF0434" w14:paraId="061DEB1D" w14:textId="77777777" w:rsidTr="005D6338">
        <w:trPr>
          <w:trHeight w:val="1045"/>
        </w:trPr>
        <w:tc>
          <w:tcPr>
            <w:tcW w:w="2581" w:type="dxa"/>
            <w:shd w:val="clear" w:color="000000" w:fill="FFFFFF"/>
            <w:vAlign w:val="center"/>
            <w:hideMark/>
          </w:tcPr>
          <w:p w14:paraId="2DF9D835" w14:textId="77777777" w:rsidR="000D6C9F" w:rsidRPr="00BF0434" w:rsidRDefault="000D6C9F" w:rsidP="005D6338">
            <w:pPr>
              <w:jc w:val="center"/>
              <w:rPr>
                <w:b/>
                <w:bCs/>
                <w:color w:val="000000"/>
              </w:rPr>
            </w:pPr>
            <w:r w:rsidRPr="00BF0434">
              <w:rPr>
                <w:b/>
                <w:bCs/>
                <w:color w:val="000000"/>
              </w:rPr>
              <w:lastRenderedPageBreak/>
              <w:t>Повышение прозрачности в деятельности</w:t>
            </w:r>
          </w:p>
        </w:tc>
        <w:tc>
          <w:tcPr>
            <w:tcW w:w="4933" w:type="dxa"/>
            <w:shd w:val="clear" w:color="000000" w:fill="FFFFFF"/>
            <w:vAlign w:val="center"/>
            <w:hideMark/>
          </w:tcPr>
          <w:p w14:paraId="64E82E69" w14:textId="77777777" w:rsidR="000D6C9F" w:rsidRPr="00BF0434" w:rsidRDefault="000D6C9F" w:rsidP="005D6338">
            <w:pPr>
              <w:rPr>
                <w:color w:val="000000"/>
              </w:rPr>
            </w:pPr>
            <w:r w:rsidRPr="00BF0434">
              <w:rPr>
                <w:color w:val="000000"/>
              </w:rPr>
              <w:t>Количество публикаций в СМИ и на сайте Общества (статьи, интервью, сюжеты и передачи TV)</w:t>
            </w:r>
          </w:p>
        </w:tc>
        <w:tc>
          <w:tcPr>
            <w:tcW w:w="850" w:type="dxa"/>
            <w:shd w:val="clear" w:color="000000" w:fill="FFFFFF"/>
          </w:tcPr>
          <w:p w14:paraId="3A496516" w14:textId="77777777" w:rsidR="000D6C9F" w:rsidRPr="00BF0434" w:rsidRDefault="000D6C9F" w:rsidP="005D6338">
            <w:pPr>
              <w:jc w:val="center"/>
              <w:rPr>
                <w:color w:val="000000"/>
              </w:rPr>
            </w:pPr>
            <w:r w:rsidRPr="00BF0434">
              <w:rPr>
                <w:color w:val="000000"/>
              </w:rPr>
              <w:t>ед.</w:t>
            </w:r>
          </w:p>
        </w:tc>
        <w:tc>
          <w:tcPr>
            <w:tcW w:w="993" w:type="dxa"/>
            <w:shd w:val="clear" w:color="000000" w:fill="FFFFFF"/>
            <w:hideMark/>
          </w:tcPr>
          <w:p w14:paraId="2CB7C8E5" w14:textId="77777777" w:rsidR="000D6C9F" w:rsidRPr="00BF0434" w:rsidRDefault="000D6C9F" w:rsidP="005D6338">
            <w:pPr>
              <w:jc w:val="center"/>
              <w:rPr>
                <w:color w:val="000000"/>
              </w:rPr>
            </w:pPr>
            <w:r w:rsidRPr="00BF0434">
              <w:rPr>
                <w:color w:val="000000"/>
              </w:rPr>
              <w:t>80</w:t>
            </w:r>
          </w:p>
        </w:tc>
        <w:tc>
          <w:tcPr>
            <w:tcW w:w="990" w:type="dxa"/>
            <w:shd w:val="clear" w:color="000000" w:fill="FFFFFF"/>
            <w:hideMark/>
          </w:tcPr>
          <w:p w14:paraId="21A2D31C" w14:textId="77777777" w:rsidR="000D6C9F" w:rsidRPr="00BF0434" w:rsidRDefault="000D6C9F" w:rsidP="005D6338">
            <w:pPr>
              <w:jc w:val="center"/>
              <w:rPr>
                <w:color w:val="000000"/>
              </w:rPr>
            </w:pPr>
            <w:r w:rsidRPr="00BF0434">
              <w:rPr>
                <w:color w:val="000000"/>
              </w:rPr>
              <w:t>360</w:t>
            </w:r>
          </w:p>
        </w:tc>
        <w:tc>
          <w:tcPr>
            <w:tcW w:w="1419" w:type="dxa"/>
            <w:shd w:val="clear" w:color="000000" w:fill="FFFFFF"/>
            <w:hideMark/>
          </w:tcPr>
          <w:p w14:paraId="7E898B72" w14:textId="77777777" w:rsidR="000D6C9F" w:rsidRPr="00BF0434" w:rsidRDefault="000D6C9F" w:rsidP="005D6338">
            <w:pPr>
              <w:jc w:val="center"/>
              <w:rPr>
                <w:color w:val="000000"/>
              </w:rPr>
            </w:pPr>
            <w:r w:rsidRPr="00BF0434">
              <w:rPr>
                <w:color w:val="000000"/>
              </w:rPr>
              <w:t>450%</w:t>
            </w:r>
          </w:p>
        </w:tc>
        <w:tc>
          <w:tcPr>
            <w:tcW w:w="3544" w:type="dxa"/>
            <w:shd w:val="clear" w:color="000000" w:fill="FFFFFF"/>
            <w:hideMark/>
          </w:tcPr>
          <w:p w14:paraId="7DB7900B" w14:textId="77777777" w:rsidR="000D6C9F" w:rsidRPr="00BF0434" w:rsidRDefault="000D6C9F" w:rsidP="005D6338">
            <w:r w:rsidRPr="00BF0434">
              <w:t xml:space="preserve">Перевыполнен. </w:t>
            </w:r>
          </w:p>
        </w:tc>
      </w:tr>
      <w:bookmarkEnd w:id="175"/>
    </w:tbl>
    <w:p w14:paraId="44D1676A" w14:textId="77777777" w:rsidR="000D6C9F" w:rsidRPr="00BF0434" w:rsidRDefault="000D6C9F" w:rsidP="000D6C9F">
      <w:pPr>
        <w:rPr>
          <w:lang w:eastAsia="en-US"/>
        </w:rPr>
        <w:sectPr w:rsidR="000D6C9F" w:rsidRPr="00BF0434" w:rsidSect="00004BB6">
          <w:pgSz w:w="16838" w:h="11906" w:orient="landscape"/>
          <w:pgMar w:top="851" w:right="1418" w:bottom="1418" w:left="1135" w:header="708" w:footer="708" w:gutter="0"/>
          <w:cols w:space="708"/>
          <w:docGrid w:linePitch="360"/>
        </w:sectPr>
      </w:pPr>
    </w:p>
    <w:p w14:paraId="307929F8" w14:textId="77777777" w:rsidR="000D6C9F" w:rsidRPr="00BF0434" w:rsidRDefault="000D6C9F" w:rsidP="000D6C9F">
      <w:pPr>
        <w:pStyle w:val="2"/>
        <w:spacing w:before="0" w:after="0"/>
        <w:ind w:firstLine="12049"/>
        <w:contextualSpacing/>
        <w:jc w:val="center"/>
        <w:rPr>
          <w:rFonts w:ascii="Times New Roman" w:hAnsi="Times New Roman"/>
          <w:i w:val="0"/>
          <w:color w:val="FFFFFF" w:themeColor="background1"/>
        </w:rPr>
      </w:pPr>
      <w:bookmarkStart w:id="176" w:name="_Toc131172777"/>
      <w:r w:rsidRPr="00BF0434">
        <w:rPr>
          <w:rFonts w:ascii="Times New Roman" w:hAnsi="Times New Roman"/>
          <w:b w:val="0"/>
          <w:bCs w:val="0"/>
          <w:sz w:val="24"/>
          <w:szCs w:val="22"/>
        </w:rPr>
        <w:lastRenderedPageBreak/>
        <w:t>Приложение № 2</w:t>
      </w:r>
      <w:r w:rsidRPr="00BF0434">
        <w:rPr>
          <w:rFonts w:ascii="Times New Roman" w:hAnsi="Times New Roman"/>
          <w:bCs w:val="0"/>
          <w:sz w:val="24"/>
          <w:szCs w:val="22"/>
        </w:rPr>
        <w:t xml:space="preserve"> </w:t>
      </w:r>
      <w:r w:rsidRPr="00BF0434">
        <w:rPr>
          <w:rFonts w:ascii="Times New Roman" w:hAnsi="Times New Roman"/>
          <w:bCs w:val="0"/>
          <w:color w:val="FFFFFF" w:themeColor="background1"/>
          <w:szCs w:val="24"/>
        </w:rPr>
        <w:t>Отчет по исполнению (мониторингу) показателей Плана развития Общества за 2022 год</w:t>
      </w:r>
      <w:bookmarkEnd w:id="176"/>
    </w:p>
    <w:p w14:paraId="334BEE7B" w14:textId="77777777" w:rsidR="000D6C9F" w:rsidRPr="00BF0434" w:rsidRDefault="000D6C9F" w:rsidP="000D6C9F">
      <w:pPr>
        <w:jc w:val="center"/>
        <w:rPr>
          <w:b/>
          <w:sz w:val="28"/>
        </w:rPr>
      </w:pPr>
      <w:r w:rsidRPr="00BF0434">
        <w:rPr>
          <w:b/>
          <w:sz w:val="28"/>
        </w:rPr>
        <w:t>ОТЧЕТ</w:t>
      </w:r>
    </w:p>
    <w:p w14:paraId="0308A0EE" w14:textId="77777777" w:rsidR="000D6C9F" w:rsidRPr="00BF0434" w:rsidRDefault="000D6C9F" w:rsidP="000D6C9F">
      <w:pPr>
        <w:jc w:val="center"/>
        <w:rPr>
          <w:b/>
          <w:sz w:val="28"/>
        </w:rPr>
      </w:pPr>
      <w:r w:rsidRPr="00BF0434">
        <w:rPr>
          <w:b/>
          <w:sz w:val="28"/>
        </w:rPr>
        <w:t>по исполнению показателей Плана развития Общества за 2022 год</w:t>
      </w:r>
    </w:p>
    <w:p w14:paraId="7D127F6F" w14:textId="77777777" w:rsidR="000D6C9F" w:rsidRPr="00BF0434" w:rsidRDefault="000D6C9F" w:rsidP="000D6C9F">
      <w:pPr>
        <w:rPr>
          <w:lang w:eastAsia="en-US"/>
        </w:rPr>
      </w:pPr>
    </w:p>
    <w:tbl>
      <w:tblPr>
        <w:tblW w:w="15310" w:type="dxa"/>
        <w:tblInd w:w="-431" w:type="dxa"/>
        <w:tblLayout w:type="fixed"/>
        <w:tblLook w:val="04A0" w:firstRow="1" w:lastRow="0" w:firstColumn="1" w:lastColumn="0" w:noHBand="0" w:noVBand="1"/>
      </w:tblPr>
      <w:tblGrid>
        <w:gridCol w:w="577"/>
        <w:gridCol w:w="5803"/>
        <w:gridCol w:w="993"/>
        <w:gridCol w:w="1275"/>
        <w:gridCol w:w="1134"/>
        <w:gridCol w:w="1276"/>
        <w:gridCol w:w="4252"/>
      </w:tblGrid>
      <w:tr w:rsidR="000D6C9F" w:rsidRPr="00BF0434" w14:paraId="05979BE5" w14:textId="77777777" w:rsidTr="005D6338">
        <w:trPr>
          <w:trHeight w:val="375"/>
          <w:tblHeader/>
        </w:trPr>
        <w:tc>
          <w:tcPr>
            <w:tcW w:w="577" w:type="dxa"/>
            <w:tcBorders>
              <w:top w:val="single" w:sz="4" w:space="0" w:color="auto"/>
              <w:left w:val="single" w:sz="4" w:space="0" w:color="auto"/>
              <w:bottom w:val="single" w:sz="4" w:space="0" w:color="auto"/>
              <w:right w:val="single" w:sz="4" w:space="0" w:color="auto"/>
            </w:tcBorders>
            <w:shd w:val="clear" w:color="auto" w:fill="auto"/>
            <w:noWrap/>
          </w:tcPr>
          <w:p w14:paraId="49AFAF46" w14:textId="77777777" w:rsidR="000D6C9F" w:rsidRPr="00BF0434" w:rsidRDefault="000D6C9F" w:rsidP="005D6338">
            <w:pPr>
              <w:rPr>
                <w:b/>
                <w:bCs/>
              </w:rPr>
            </w:pPr>
            <w:r w:rsidRPr="00BF0434">
              <w:rPr>
                <w:b/>
                <w:bCs/>
              </w:rPr>
              <w:t>№ п/п</w:t>
            </w:r>
          </w:p>
        </w:tc>
        <w:tc>
          <w:tcPr>
            <w:tcW w:w="5803" w:type="dxa"/>
            <w:tcBorders>
              <w:top w:val="single" w:sz="4" w:space="0" w:color="auto"/>
              <w:left w:val="nil"/>
              <w:bottom w:val="single" w:sz="4" w:space="0" w:color="auto"/>
              <w:right w:val="single" w:sz="4" w:space="0" w:color="auto"/>
            </w:tcBorders>
            <w:shd w:val="clear" w:color="auto" w:fill="auto"/>
            <w:noWrap/>
          </w:tcPr>
          <w:p w14:paraId="73E3FB33" w14:textId="77777777" w:rsidR="000D6C9F" w:rsidRPr="00BF0434" w:rsidRDefault="000D6C9F" w:rsidP="005D6338">
            <w:pPr>
              <w:jc w:val="center"/>
            </w:pPr>
            <w:r w:rsidRPr="00BF0434">
              <w:rPr>
                <w:rFonts w:eastAsia="Calibri"/>
                <w:b/>
                <w:bCs/>
                <w:color w:val="000000"/>
              </w:rPr>
              <w:t>Показатели</w:t>
            </w:r>
          </w:p>
        </w:tc>
        <w:tc>
          <w:tcPr>
            <w:tcW w:w="993" w:type="dxa"/>
            <w:tcBorders>
              <w:top w:val="single" w:sz="4" w:space="0" w:color="auto"/>
              <w:left w:val="nil"/>
              <w:bottom w:val="single" w:sz="4" w:space="0" w:color="auto"/>
              <w:right w:val="single" w:sz="4" w:space="0" w:color="auto"/>
            </w:tcBorders>
          </w:tcPr>
          <w:p w14:paraId="0C28CD84" w14:textId="77777777" w:rsidR="000D6C9F" w:rsidRPr="00BF0434" w:rsidRDefault="000D6C9F" w:rsidP="005D6338">
            <w:pPr>
              <w:jc w:val="center"/>
              <w:rPr>
                <w:rFonts w:eastAsia="Calibri"/>
                <w:b/>
                <w:bCs/>
                <w:color w:val="000000"/>
              </w:rPr>
            </w:pPr>
            <w:r w:rsidRPr="00BF0434">
              <w:rPr>
                <w:rFonts w:eastAsia="Calibri"/>
                <w:b/>
                <w:bCs/>
                <w:color w:val="000000"/>
              </w:rPr>
              <w:t>Ед-ца изм.</w:t>
            </w:r>
          </w:p>
        </w:tc>
        <w:tc>
          <w:tcPr>
            <w:tcW w:w="1275" w:type="dxa"/>
            <w:tcBorders>
              <w:top w:val="single" w:sz="4" w:space="0" w:color="auto"/>
              <w:left w:val="single" w:sz="4" w:space="0" w:color="auto"/>
              <w:bottom w:val="single" w:sz="4" w:space="0" w:color="auto"/>
              <w:right w:val="single" w:sz="4" w:space="0" w:color="auto"/>
            </w:tcBorders>
            <w:shd w:val="clear" w:color="auto" w:fill="auto"/>
            <w:noWrap/>
          </w:tcPr>
          <w:p w14:paraId="1460E958" w14:textId="77777777" w:rsidR="000D6C9F" w:rsidRPr="00BF0434" w:rsidRDefault="000D6C9F" w:rsidP="005D6338">
            <w:pPr>
              <w:jc w:val="center"/>
            </w:pPr>
            <w:r w:rsidRPr="00BF0434">
              <w:rPr>
                <w:rFonts w:eastAsia="Calibri"/>
                <w:b/>
                <w:bCs/>
                <w:color w:val="000000"/>
              </w:rPr>
              <w:t>План</w:t>
            </w:r>
          </w:p>
        </w:tc>
        <w:tc>
          <w:tcPr>
            <w:tcW w:w="1134" w:type="dxa"/>
            <w:tcBorders>
              <w:top w:val="single" w:sz="4" w:space="0" w:color="auto"/>
              <w:left w:val="nil"/>
              <w:bottom w:val="single" w:sz="4" w:space="0" w:color="auto"/>
              <w:right w:val="single" w:sz="4" w:space="0" w:color="auto"/>
            </w:tcBorders>
            <w:shd w:val="clear" w:color="auto" w:fill="auto"/>
            <w:noWrap/>
          </w:tcPr>
          <w:p w14:paraId="64E484C5" w14:textId="77777777" w:rsidR="000D6C9F" w:rsidRPr="00BF0434" w:rsidRDefault="000D6C9F" w:rsidP="005D6338">
            <w:pPr>
              <w:jc w:val="center"/>
            </w:pPr>
            <w:r w:rsidRPr="00BF0434">
              <w:rPr>
                <w:rFonts w:eastAsia="Calibri"/>
                <w:b/>
                <w:bCs/>
                <w:color w:val="000000"/>
              </w:rPr>
              <w:t>Факт</w:t>
            </w:r>
          </w:p>
        </w:tc>
        <w:tc>
          <w:tcPr>
            <w:tcW w:w="1276" w:type="dxa"/>
            <w:tcBorders>
              <w:top w:val="single" w:sz="4" w:space="0" w:color="auto"/>
              <w:left w:val="nil"/>
              <w:bottom w:val="single" w:sz="4" w:space="0" w:color="auto"/>
              <w:right w:val="single" w:sz="4" w:space="0" w:color="auto"/>
            </w:tcBorders>
            <w:shd w:val="clear" w:color="auto" w:fill="auto"/>
            <w:noWrap/>
          </w:tcPr>
          <w:p w14:paraId="2DC6756D" w14:textId="77777777" w:rsidR="000D6C9F" w:rsidRPr="00BF0434" w:rsidRDefault="000D6C9F" w:rsidP="005D6338">
            <w:pPr>
              <w:jc w:val="center"/>
            </w:pPr>
            <w:r w:rsidRPr="00BF0434">
              <w:rPr>
                <w:rFonts w:eastAsia="Calibri"/>
                <w:b/>
                <w:bCs/>
                <w:color w:val="000000"/>
              </w:rPr>
              <w:t>Достижение %/</w:t>
            </w:r>
            <w:proofErr w:type="gramStart"/>
            <w:r w:rsidRPr="00BF0434">
              <w:rPr>
                <w:rFonts w:eastAsia="Calibri"/>
                <w:b/>
                <w:bCs/>
                <w:color w:val="000000"/>
              </w:rPr>
              <w:t>п.п</w:t>
            </w:r>
            <w:proofErr w:type="gramEnd"/>
          </w:p>
        </w:tc>
        <w:tc>
          <w:tcPr>
            <w:tcW w:w="4252" w:type="dxa"/>
            <w:tcBorders>
              <w:top w:val="single" w:sz="4" w:space="0" w:color="auto"/>
              <w:left w:val="nil"/>
              <w:bottom w:val="single" w:sz="4" w:space="0" w:color="auto"/>
              <w:right w:val="single" w:sz="4" w:space="0" w:color="auto"/>
            </w:tcBorders>
            <w:shd w:val="clear" w:color="auto" w:fill="auto"/>
            <w:noWrap/>
          </w:tcPr>
          <w:p w14:paraId="319393BE" w14:textId="77777777" w:rsidR="000D6C9F" w:rsidRPr="00BF0434" w:rsidRDefault="000D6C9F" w:rsidP="005D6338">
            <w:pPr>
              <w:jc w:val="center"/>
            </w:pPr>
            <w:r w:rsidRPr="00BF0434">
              <w:rPr>
                <w:rFonts w:eastAsia="Calibri"/>
                <w:b/>
                <w:bCs/>
                <w:color w:val="000000"/>
              </w:rPr>
              <w:t xml:space="preserve">Статус </w:t>
            </w:r>
          </w:p>
        </w:tc>
      </w:tr>
      <w:tr w:rsidR="000D6C9F" w:rsidRPr="00BF0434" w14:paraId="46F71148" w14:textId="77777777" w:rsidTr="005D6338">
        <w:trPr>
          <w:trHeight w:val="288"/>
          <w:tblHeader/>
        </w:trPr>
        <w:tc>
          <w:tcPr>
            <w:tcW w:w="577" w:type="dxa"/>
            <w:tcBorders>
              <w:top w:val="single" w:sz="4" w:space="0" w:color="auto"/>
              <w:left w:val="single" w:sz="4" w:space="0" w:color="auto"/>
              <w:bottom w:val="single" w:sz="4" w:space="0" w:color="auto"/>
              <w:right w:val="single" w:sz="4" w:space="0" w:color="auto"/>
            </w:tcBorders>
            <w:shd w:val="clear" w:color="auto" w:fill="auto"/>
            <w:noWrap/>
          </w:tcPr>
          <w:p w14:paraId="244458B0" w14:textId="77777777" w:rsidR="000D6C9F" w:rsidRPr="00BF0434" w:rsidRDefault="000D6C9F" w:rsidP="005D6338"/>
        </w:tc>
        <w:tc>
          <w:tcPr>
            <w:tcW w:w="5803" w:type="dxa"/>
            <w:tcBorders>
              <w:top w:val="single" w:sz="4" w:space="0" w:color="auto"/>
              <w:left w:val="nil"/>
              <w:bottom w:val="single" w:sz="4" w:space="0" w:color="auto"/>
              <w:right w:val="single" w:sz="4" w:space="0" w:color="auto"/>
            </w:tcBorders>
            <w:shd w:val="clear" w:color="auto" w:fill="auto"/>
            <w:noWrap/>
          </w:tcPr>
          <w:p w14:paraId="6D0B3020" w14:textId="77777777" w:rsidR="000D6C9F" w:rsidRPr="00BF0434" w:rsidRDefault="000D6C9F" w:rsidP="005D6338">
            <w:pPr>
              <w:jc w:val="center"/>
              <w:rPr>
                <w:b/>
                <w:bCs/>
              </w:rPr>
            </w:pPr>
            <w:r w:rsidRPr="00BF0434">
              <w:rPr>
                <w:b/>
                <w:bCs/>
              </w:rPr>
              <w:t>1</w:t>
            </w:r>
          </w:p>
        </w:tc>
        <w:tc>
          <w:tcPr>
            <w:tcW w:w="993" w:type="dxa"/>
            <w:tcBorders>
              <w:top w:val="single" w:sz="4" w:space="0" w:color="auto"/>
              <w:left w:val="nil"/>
              <w:bottom w:val="single" w:sz="4" w:space="0" w:color="auto"/>
              <w:right w:val="single" w:sz="4" w:space="0" w:color="auto"/>
            </w:tcBorders>
          </w:tcPr>
          <w:p w14:paraId="614233CF" w14:textId="77777777" w:rsidR="000D6C9F" w:rsidRPr="00BF0434" w:rsidRDefault="000D6C9F" w:rsidP="005D6338">
            <w:pPr>
              <w:jc w:val="center"/>
              <w:rPr>
                <w:b/>
                <w:bCs/>
              </w:rPr>
            </w:pPr>
            <w:r w:rsidRPr="00BF0434">
              <w:rPr>
                <w:b/>
                <w:bCs/>
              </w:rPr>
              <w:t>2</w:t>
            </w:r>
          </w:p>
        </w:tc>
        <w:tc>
          <w:tcPr>
            <w:tcW w:w="1275" w:type="dxa"/>
            <w:tcBorders>
              <w:top w:val="single" w:sz="4" w:space="0" w:color="auto"/>
              <w:left w:val="single" w:sz="4" w:space="0" w:color="auto"/>
              <w:bottom w:val="single" w:sz="4" w:space="0" w:color="auto"/>
              <w:right w:val="single" w:sz="4" w:space="0" w:color="auto"/>
            </w:tcBorders>
            <w:shd w:val="clear" w:color="auto" w:fill="auto"/>
            <w:noWrap/>
          </w:tcPr>
          <w:p w14:paraId="43CA7387" w14:textId="77777777" w:rsidR="000D6C9F" w:rsidRPr="00BF0434" w:rsidRDefault="000D6C9F" w:rsidP="005D6338">
            <w:pPr>
              <w:jc w:val="center"/>
              <w:rPr>
                <w:b/>
                <w:bCs/>
              </w:rPr>
            </w:pPr>
            <w:r w:rsidRPr="00BF0434">
              <w:rPr>
                <w:b/>
                <w:bCs/>
              </w:rPr>
              <w:t>3</w:t>
            </w:r>
          </w:p>
        </w:tc>
        <w:tc>
          <w:tcPr>
            <w:tcW w:w="1134" w:type="dxa"/>
            <w:tcBorders>
              <w:top w:val="single" w:sz="4" w:space="0" w:color="auto"/>
              <w:left w:val="nil"/>
              <w:bottom w:val="single" w:sz="4" w:space="0" w:color="auto"/>
              <w:right w:val="single" w:sz="4" w:space="0" w:color="auto"/>
            </w:tcBorders>
            <w:shd w:val="clear" w:color="auto" w:fill="auto"/>
            <w:noWrap/>
          </w:tcPr>
          <w:p w14:paraId="48BEC807" w14:textId="77777777" w:rsidR="000D6C9F" w:rsidRPr="00BF0434" w:rsidRDefault="000D6C9F" w:rsidP="005D6338">
            <w:pPr>
              <w:jc w:val="center"/>
              <w:rPr>
                <w:b/>
                <w:bCs/>
              </w:rPr>
            </w:pPr>
            <w:r w:rsidRPr="00BF0434">
              <w:rPr>
                <w:b/>
                <w:bCs/>
              </w:rPr>
              <w:t>4</w:t>
            </w:r>
          </w:p>
        </w:tc>
        <w:tc>
          <w:tcPr>
            <w:tcW w:w="1276" w:type="dxa"/>
            <w:tcBorders>
              <w:top w:val="single" w:sz="4" w:space="0" w:color="auto"/>
              <w:left w:val="nil"/>
              <w:bottom w:val="single" w:sz="4" w:space="0" w:color="auto"/>
              <w:right w:val="single" w:sz="4" w:space="0" w:color="auto"/>
            </w:tcBorders>
            <w:shd w:val="clear" w:color="auto" w:fill="auto"/>
            <w:noWrap/>
          </w:tcPr>
          <w:p w14:paraId="5A0C810B" w14:textId="77777777" w:rsidR="000D6C9F" w:rsidRPr="00BF0434" w:rsidRDefault="000D6C9F" w:rsidP="005D6338">
            <w:pPr>
              <w:jc w:val="center"/>
              <w:rPr>
                <w:b/>
                <w:bCs/>
              </w:rPr>
            </w:pPr>
            <w:r w:rsidRPr="00BF0434">
              <w:rPr>
                <w:b/>
                <w:bCs/>
              </w:rPr>
              <w:t>5</w:t>
            </w:r>
          </w:p>
        </w:tc>
        <w:tc>
          <w:tcPr>
            <w:tcW w:w="4252" w:type="dxa"/>
            <w:tcBorders>
              <w:top w:val="single" w:sz="4" w:space="0" w:color="auto"/>
              <w:left w:val="nil"/>
              <w:bottom w:val="single" w:sz="4" w:space="0" w:color="auto"/>
              <w:right w:val="single" w:sz="4" w:space="0" w:color="auto"/>
            </w:tcBorders>
            <w:shd w:val="clear" w:color="auto" w:fill="auto"/>
            <w:noWrap/>
          </w:tcPr>
          <w:p w14:paraId="2CBF6E4B" w14:textId="77777777" w:rsidR="000D6C9F" w:rsidRPr="00BF0434" w:rsidRDefault="000D6C9F" w:rsidP="005D6338">
            <w:pPr>
              <w:jc w:val="center"/>
              <w:rPr>
                <w:b/>
                <w:bCs/>
              </w:rPr>
            </w:pPr>
            <w:r w:rsidRPr="00BF0434">
              <w:rPr>
                <w:b/>
                <w:bCs/>
              </w:rPr>
              <w:t>6</w:t>
            </w:r>
          </w:p>
        </w:tc>
      </w:tr>
      <w:tr w:rsidR="000D6C9F" w:rsidRPr="00BF0434" w14:paraId="230B830B" w14:textId="77777777" w:rsidTr="005D6338">
        <w:trPr>
          <w:trHeight w:val="375"/>
        </w:trPr>
        <w:tc>
          <w:tcPr>
            <w:tcW w:w="577" w:type="dxa"/>
            <w:tcBorders>
              <w:top w:val="nil"/>
              <w:left w:val="single" w:sz="4" w:space="0" w:color="auto"/>
              <w:bottom w:val="single" w:sz="4" w:space="0" w:color="auto"/>
              <w:right w:val="single" w:sz="4" w:space="0" w:color="auto"/>
            </w:tcBorders>
            <w:shd w:val="clear" w:color="auto" w:fill="auto"/>
            <w:noWrap/>
          </w:tcPr>
          <w:p w14:paraId="0F5ECF6D" w14:textId="77777777" w:rsidR="000D6C9F" w:rsidRPr="00BF0434" w:rsidRDefault="000D6C9F" w:rsidP="005D6338">
            <w:pPr>
              <w:jc w:val="center"/>
            </w:pPr>
            <w:r w:rsidRPr="00BF0434">
              <w:t>1</w:t>
            </w:r>
          </w:p>
        </w:tc>
        <w:tc>
          <w:tcPr>
            <w:tcW w:w="5803" w:type="dxa"/>
            <w:tcBorders>
              <w:top w:val="nil"/>
              <w:left w:val="nil"/>
              <w:bottom w:val="single" w:sz="4" w:space="0" w:color="auto"/>
              <w:right w:val="single" w:sz="4" w:space="0" w:color="auto"/>
            </w:tcBorders>
            <w:shd w:val="clear" w:color="auto" w:fill="auto"/>
            <w:noWrap/>
          </w:tcPr>
          <w:p w14:paraId="43483B06" w14:textId="77777777" w:rsidR="000D6C9F" w:rsidRPr="00BF0434" w:rsidRDefault="000D6C9F" w:rsidP="005D6338">
            <w:r w:rsidRPr="00BF0434">
              <w:t>Количество услуг в области развития промышленности</w:t>
            </w:r>
          </w:p>
        </w:tc>
        <w:tc>
          <w:tcPr>
            <w:tcW w:w="993" w:type="dxa"/>
            <w:tcBorders>
              <w:top w:val="single" w:sz="4" w:space="0" w:color="auto"/>
              <w:left w:val="nil"/>
              <w:bottom w:val="single" w:sz="4" w:space="0" w:color="auto"/>
              <w:right w:val="single" w:sz="4" w:space="0" w:color="auto"/>
            </w:tcBorders>
          </w:tcPr>
          <w:p w14:paraId="450D3862" w14:textId="77777777" w:rsidR="000D6C9F" w:rsidRPr="00BF0434" w:rsidRDefault="000D6C9F" w:rsidP="005D6338">
            <w:pPr>
              <w:jc w:val="center"/>
            </w:pPr>
            <w:r w:rsidRPr="00BF0434">
              <w:t>ед.</w:t>
            </w:r>
          </w:p>
        </w:tc>
        <w:tc>
          <w:tcPr>
            <w:tcW w:w="1275" w:type="dxa"/>
            <w:tcBorders>
              <w:top w:val="nil"/>
              <w:left w:val="single" w:sz="4" w:space="0" w:color="auto"/>
              <w:bottom w:val="single" w:sz="4" w:space="0" w:color="auto"/>
              <w:right w:val="single" w:sz="4" w:space="0" w:color="auto"/>
            </w:tcBorders>
            <w:shd w:val="clear" w:color="auto" w:fill="auto"/>
            <w:noWrap/>
          </w:tcPr>
          <w:p w14:paraId="2738F453" w14:textId="77777777" w:rsidR="000D6C9F" w:rsidRPr="00BF0434" w:rsidRDefault="000D6C9F" w:rsidP="005D6338">
            <w:pPr>
              <w:jc w:val="center"/>
            </w:pPr>
            <w:r w:rsidRPr="00BF0434">
              <w:t>15</w:t>
            </w:r>
          </w:p>
        </w:tc>
        <w:tc>
          <w:tcPr>
            <w:tcW w:w="1134" w:type="dxa"/>
            <w:tcBorders>
              <w:top w:val="nil"/>
              <w:left w:val="nil"/>
              <w:bottom w:val="single" w:sz="4" w:space="0" w:color="auto"/>
              <w:right w:val="single" w:sz="4" w:space="0" w:color="auto"/>
            </w:tcBorders>
            <w:shd w:val="clear" w:color="auto" w:fill="auto"/>
            <w:noWrap/>
          </w:tcPr>
          <w:p w14:paraId="4F01DD22" w14:textId="00E16012" w:rsidR="000D6C9F" w:rsidRPr="00BF0434" w:rsidRDefault="000D6C9F" w:rsidP="005D6338">
            <w:pPr>
              <w:jc w:val="center"/>
              <w:rPr>
                <w:lang w:val="kk-KZ"/>
              </w:rPr>
            </w:pPr>
            <w:r w:rsidRPr="00BF0434">
              <w:t>1</w:t>
            </w:r>
            <w:r w:rsidR="00796647" w:rsidRPr="00BF0434">
              <w:rPr>
                <w:lang w:val="kk-KZ"/>
              </w:rPr>
              <w:t>6</w:t>
            </w:r>
          </w:p>
        </w:tc>
        <w:tc>
          <w:tcPr>
            <w:tcW w:w="1276" w:type="dxa"/>
            <w:tcBorders>
              <w:top w:val="nil"/>
              <w:left w:val="nil"/>
              <w:bottom w:val="single" w:sz="4" w:space="0" w:color="auto"/>
              <w:right w:val="single" w:sz="4" w:space="0" w:color="auto"/>
            </w:tcBorders>
            <w:shd w:val="clear" w:color="auto" w:fill="auto"/>
            <w:noWrap/>
          </w:tcPr>
          <w:p w14:paraId="158D380C" w14:textId="77777777" w:rsidR="000D6C9F" w:rsidRPr="00BF0434" w:rsidRDefault="000D6C9F" w:rsidP="005D6338">
            <w:pPr>
              <w:jc w:val="center"/>
            </w:pPr>
            <w:r w:rsidRPr="00BF0434">
              <w:t>106,7%</w:t>
            </w:r>
          </w:p>
        </w:tc>
        <w:tc>
          <w:tcPr>
            <w:tcW w:w="4252" w:type="dxa"/>
            <w:tcBorders>
              <w:top w:val="single" w:sz="4" w:space="0" w:color="auto"/>
              <w:left w:val="nil"/>
              <w:bottom w:val="single" w:sz="4" w:space="0" w:color="auto"/>
              <w:right w:val="single" w:sz="4" w:space="0" w:color="auto"/>
            </w:tcBorders>
            <w:shd w:val="clear" w:color="auto" w:fill="auto"/>
            <w:noWrap/>
            <w:vAlign w:val="center"/>
          </w:tcPr>
          <w:p w14:paraId="65ABDDE7" w14:textId="77777777" w:rsidR="000D6C9F" w:rsidRPr="00BF0434" w:rsidRDefault="000D6C9F" w:rsidP="005D6338">
            <w:r w:rsidRPr="00BF0434">
              <w:t xml:space="preserve">Перевыполнен. </w:t>
            </w:r>
          </w:p>
          <w:p w14:paraId="0D6CD3F1" w14:textId="77777777" w:rsidR="000D6C9F" w:rsidRPr="00BF0434" w:rsidRDefault="000D6C9F" w:rsidP="005D6338">
            <w:pPr>
              <w:rPr>
                <w:b/>
                <w:bCs/>
              </w:rPr>
            </w:pPr>
            <w:r w:rsidRPr="00BF0434">
              <w:rPr>
                <w:sz w:val="22"/>
                <w:szCs w:val="22"/>
              </w:rPr>
              <w:t>С учетом доп. финансирования из РБ заключен договор на Изготовление 16-го Нац.отчета по реализации Инициативы прозрачности деятельности добывающих отраслей в РК за 2020-2021гг</w:t>
            </w:r>
          </w:p>
        </w:tc>
      </w:tr>
      <w:tr w:rsidR="000D6C9F" w:rsidRPr="00BF0434" w14:paraId="364E1D1C" w14:textId="77777777" w:rsidTr="005D6338">
        <w:trPr>
          <w:trHeight w:val="1131"/>
        </w:trPr>
        <w:tc>
          <w:tcPr>
            <w:tcW w:w="577" w:type="dxa"/>
            <w:tcBorders>
              <w:top w:val="nil"/>
              <w:left w:val="single" w:sz="4" w:space="0" w:color="auto"/>
              <w:bottom w:val="single" w:sz="4" w:space="0" w:color="auto"/>
              <w:right w:val="single" w:sz="4" w:space="0" w:color="auto"/>
            </w:tcBorders>
            <w:shd w:val="clear" w:color="auto" w:fill="auto"/>
            <w:hideMark/>
          </w:tcPr>
          <w:p w14:paraId="0BAF0335" w14:textId="77777777" w:rsidR="000D6C9F" w:rsidRPr="00BF0434" w:rsidRDefault="000D6C9F" w:rsidP="005D6338">
            <w:pPr>
              <w:jc w:val="center"/>
              <w:rPr>
                <w:b/>
                <w:bCs/>
              </w:rPr>
            </w:pPr>
            <w:r w:rsidRPr="00BF0434">
              <w:t>2</w:t>
            </w:r>
          </w:p>
        </w:tc>
        <w:tc>
          <w:tcPr>
            <w:tcW w:w="5803" w:type="dxa"/>
            <w:tcBorders>
              <w:top w:val="nil"/>
              <w:left w:val="nil"/>
              <w:bottom w:val="single" w:sz="4" w:space="0" w:color="auto"/>
              <w:right w:val="single" w:sz="4" w:space="0" w:color="auto"/>
            </w:tcBorders>
            <w:shd w:val="clear" w:color="auto" w:fill="auto"/>
            <w:hideMark/>
          </w:tcPr>
          <w:p w14:paraId="541AC34C" w14:textId="77777777" w:rsidR="000D6C9F" w:rsidRPr="00BF0434" w:rsidRDefault="000D6C9F" w:rsidP="005D6338">
            <w:pPr>
              <w:rPr>
                <w:b/>
                <w:bCs/>
              </w:rPr>
            </w:pPr>
            <w:r w:rsidRPr="00BF0434">
              <w:t>Количество выявленных барьеров и ограничений, препятствующих свободному перемещению отечественной промышленной продукции на территории ЕАЭС</w:t>
            </w:r>
          </w:p>
        </w:tc>
        <w:tc>
          <w:tcPr>
            <w:tcW w:w="993" w:type="dxa"/>
            <w:tcBorders>
              <w:top w:val="single" w:sz="4" w:space="0" w:color="auto"/>
              <w:left w:val="nil"/>
              <w:bottom w:val="single" w:sz="4" w:space="0" w:color="auto"/>
              <w:right w:val="single" w:sz="4" w:space="0" w:color="auto"/>
            </w:tcBorders>
          </w:tcPr>
          <w:p w14:paraId="21C3198C" w14:textId="77777777" w:rsidR="000D6C9F" w:rsidRPr="00BF0434" w:rsidRDefault="000D6C9F" w:rsidP="005D6338">
            <w:pPr>
              <w:jc w:val="center"/>
            </w:pPr>
            <w:r w:rsidRPr="00BF0434">
              <w:t>ед.</w:t>
            </w:r>
          </w:p>
        </w:tc>
        <w:tc>
          <w:tcPr>
            <w:tcW w:w="1275" w:type="dxa"/>
            <w:tcBorders>
              <w:top w:val="nil"/>
              <w:left w:val="single" w:sz="4" w:space="0" w:color="auto"/>
              <w:bottom w:val="single" w:sz="4" w:space="0" w:color="auto"/>
              <w:right w:val="single" w:sz="4" w:space="0" w:color="auto"/>
            </w:tcBorders>
            <w:shd w:val="clear" w:color="auto" w:fill="auto"/>
            <w:hideMark/>
          </w:tcPr>
          <w:p w14:paraId="54B7C8A7" w14:textId="77777777" w:rsidR="000D6C9F" w:rsidRPr="00BF0434" w:rsidRDefault="000D6C9F" w:rsidP="005D6338">
            <w:pPr>
              <w:jc w:val="center"/>
              <w:rPr>
                <w:b/>
                <w:bCs/>
              </w:rPr>
            </w:pPr>
            <w:r w:rsidRPr="00BF0434">
              <w:t>3</w:t>
            </w:r>
          </w:p>
        </w:tc>
        <w:tc>
          <w:tcPr>
            <w:tcW w:w="1134" w:type="dxa"/>
            <w:tcBorders>
              <w:top w:val="nil"/>
              <w:left w:val="nil"/>
              <w:bottom w:val="single" w:sz="4" w:space="0" w:color="auto"/>
              <w:right w:val="single" w:sz="4" w:space="0" w:color="auto"/>
            </w:tcBorders>
            <w:shd w:val="clear" w:color="auto" w:fill="auto"/>
            <w:hideMark/>
          </w:tcPr>
          <w:p w14:paraId="2999A2BC" w14:textId="77777777" w:rsidR="000D6C9F" w:rsidRPr="00BF0434" w:rsidRDefault="000D6C9F" w:rsidP="005D6338">
            <w:pPr>
              <w:jc w:val="center"/>
              <w:rPr>
                <w:b/>
                <w:bCs/>
              </w:rPr>
            </w:pPr>
            <w:r w:rsidRPr="00BF0434">
              <w:t>3</w:t>
            </w:r>
          </w:p>
        </w:tc>
        <w:tc>
          <w:tcPr>
            <w:tcW w:w="1276" w:type="dxa"/>
            <w:tcBorders>
              <w:top w:val="nil"/>
              <w:left w:val="nil"/>
              <w:bottom w:val="single" w:sz="4" w:space="0" w:color="auto"/>
              <w:right w:val="single" w:sz="4" w:space="0" w:color="auto"/>
            </w:tcBorders>
            <w:shd w:val="clear" w:color="auto" w:fill="auto"/>
            <w:hideMark/>
          </w:tcPr>
          <w:p w14:paraId="0604C7A3" w14:textId="77777777" w:rsidR="000D6C9F" w:rsidRPr="00BF0434" w:rsidRDefault="000D6C9F" w:rsidP="005D6338">
            <w:pPr>
              <w:jc w:val="center"/>
              <w:rPr>
                <w:b/>
                <w:bCs/>
              </w:rPr>
            </w:pPr>
            <w:r w:rsidRPr="00BF0434">
              <w:t>100,0%</w:t>
            </w:r>
          </w:p>
        </w:tc>
        <w:tc>
          <w:tcPr>
            <w:tcW w:w="4252" w:type="dxa"/>
            <w:tcBorders>
              <w:top w:val="nil"/>
              <w:left w:val="nil"/>
              <w:bottom w:val="single" w:sz="4" w:space="0" w:color="auto"/>
              <w:right w:val="single" w:sz="4" w:space="0" w:color="auto"/>
            </w:tcBorders>
            <w:shd w:val="clear" w:color="auto" w:fill="auto"/>
            <w:hideMark/>
          </w:tcPr>
          <w:p w14:paraId="006B7AAE" w14:textId="77777777" w:rsidR="000D6C9F" w:rsidRPr="00BF0434" w:rsidRDefault="000D6C9F" w:rsidP="005D6338">
            <w:pPr>
              <w:rPr>
                <w:b/>
                <w:bCs/>
              </w:rPr>
            </w:pPr>
            <w:r w:rsidRPr="00BF0434">
              <w:t>Выполнен.</w:t>
            </w:r>
          </w:p>
        </w:tc>
      </w:tr>
      <w:tr w:rsidR="000D6C9F" w:rsidRPr="00BF0434" w14:paraId="5462DBB9" w14:textId="77777777" w:rsidTr="005D6338">
        <w:trPr>
          <w:trHeight w:val="552"/>
        </w:trPr>
        <w:tc>
          <w:tcPr>
            <w:tcW w:w="577" w:type="dxa"/>
            <w:tcBorders>
              <w:top w:val="nil"/>
              <w:left w:val="single" w:sz="4" w:space="0" w:color="auto"/>
              <w:bottom w:val="single" w:sz="4" w:space="0" w:color="auto"/>
              <w:right w:val="single" w:sz="4" w:space="0" w:color="auto"/>
            </w:tcBorders>
            <w:shd w:val="clear" w:color="auto" w:fill="auto"/>
            <w:hideMark/>
          </w:tcPr>
          <w:p w14:paraId="6DBF81FA" w14:textId="77777777" w:rsidR="000D6C9F" w:rsidRPr="00BF0434" w:rsidRDefault="000D6C9F" w:rsidP="005D6338">
            <w:pPr>
              <w:jc w:val="center"/>
            </w:pPr>
            <w:r w:rsidRPr="00BF0434">
              <w:t>3</w:t>
            </w:r>
          </w:p>
        </w:tc>
        <w:tc>
          <w:tcPr>
            <w:tcW w:w="5803" w:type="dxa"/>
            <w:tcBorders>
              <w:top w:val="nil"/>
              <w:left w:val="nil"/>
              <w:bottom w:val="single" w:sz="4" w:space="0" w:color="auto"/>
              <w:right w:val="single" w:sz="4" w:space="0" w:color="auto"/>
            </w:tcBorders>
            <w:shd w:val="clear" w:color="auto" w:fill="auto"/>
            <w:hideMark/>
          </w:tcPr>
          <w:p w14:paraId="66EA5213" w14:textId="77777777" w:rsidR="000D6C9F" w:rsidRPr="00BF0434" w:rsidRDefault="000D6C9F" w:rsidP="005D6338">
            <w:r w:rsidRPr="00BF0434">
              <w:t>Количество вводимых проектов, по которым ведется мониторинг в рамках Единой карты индустриализации</w:t>
            </w:r>
          </w:p>
        </w:tc>
        <w:tc>
          <w:tcPr>
            <w:tcW w:w="993" w:type="dxa"/>
            <w:tcBorders>
              <w:top w:val="single" w:sz="4" w:space="0" w:color="auto"/>
              <w:left w:val="nil"/>
              <w:bottom w:val="single" w:sz="4" w:space="0" w:color="auto"/>
              <w:right w:val="single" w:sz="4" w:space="0" w:color="auto"/>
            </w:tcBorders>
          </w:tcPr>
          <w:p w14:paraId="465B7F4A" w14:textId="77777777" w:rsidR="000D6C9F" w:rsidRPr="00BF0434" w:rsidRDefault="000D6C9F" w:rsidP="005D6338">
            <w:pPr>
              <w:jc w:val="center"/>
            </w:pPr>
            <w:r w:rsidRPr="00BF0434">
              <w:t>ед.</w:t>
            </w:r>
          </w:p>
        </w:tc>
        <w:tc>
          <w:tcPr>
            <w:tcW w:w="1275" w:type="dxa"/>
            <w:tcBorders>
              <w:top w:val="nil"/>
              <w:left w:val="single" w:sz="4" w:space="0" w:color="auto"/>
              <w:bottom w:val="single" w:sz="4" w:space="0" w:color="auto"/>
              <w:right w:val="single" w:sz="4" w:space="0" w:color="auto"/>
            </w:tcBorders>
            <w:shd w:val="clear" w:color="auto" w:fill="auto"/>
            <w:hideMark/>
          </w:tcPr>
          <w:p w14:paraId="3F2F124C" w14:textId="77777777" w:rsidR="000D6C9F" w:rsidRPr="00BF0434" w:rsidRDefault="000D6C9F" w:rsidP="005D6338">
            <w:pPr>
              <w:jc w:val="center"/>
            </w:pPr>
            <w:r w:rsidRPr="00BF0434">
              <w:rPr>
                <w:lang w:val="en-US"/>
              </w:rPr>
              <w:t>85</w:t>
            </w:r>
          </w:p>
        </w:tc>
        <w:tc>
          <w:tcPr>
            <w:tcW w:w="1134" w:type="dxa"/>
            <w:tcBorders>
              <w:top w:val="nil"/>
              <w:left w:val="nil"/>
              <w:bottom w:val="single" w:sz="4" w:space="0" w:color="auto"/>
              <w:right w:val="single" w:sz="4" w:space="0" w:color="auto"/>
            </w:tcBorders>
            <w:shd w:val="clear" w:color="auto" w:fill="auto"/>
            <w:hideMark/>
          </w:tcPr>
          <w:p w14:paraId="0BDDD457" w14:textId="77777777" w:rsidR="000D6C9F" w:rsidRPr="00BF0434" w:rsidRDefault="000D6C9F" w:rsidP="005D6338">
            <w:pPr>
              <w:jc w:val="center"/>
            </w:pPr>
            <w:r w:rsidRPr="00BF0434">
              <w:t>108</w:t>
            </w:r>
          </w:p>
        </w:tc>
        <w:tc>
          <w:tcPr>
            <w:tcW w:w="1276" w:type="dxa"/>
            <w:tcBorders>
              <w:top w:val="nil"/>
              <w:left w:val="nil"/>
              <w:bottom w:val="single" w:sz="4" w:space="0" w:color="auto"/>
              <w:right w:val="single" w:sz="4" w:space="0" w:color="auto"/>
            </w:tcBorders>
            <w:shd w:val="clear" w:color="auto" w:fill="auto"/>
            <w:hideMark/>
          </w:tcPr>
          <w:p w14:paraId="5827C234" w14:textId="77777777" w:rsidR="000D6C9F" w:rsidRPr="00BF0434" w:rsidRDefault="000D6C9F" w:rsidP="005D6338">
            <w:pPr>
              <w:jc w:val="center"/>
            </w:pPr>
            <w:r w:rsidRPr="00BF0434">
              <w:t>127,1%</w:t>
            </w:r>
          </w:p>
        </w:tc>
        <w:tc>
          <w:tcPr>
            <w:tcW w:w="4252" w:type="dxa"/>
            <w:tcBorders>
              <w:top w:val="nil"/>
              <w:left w:val="nil"/>
              <w:bottom w:val="single" w:sz="4" w:space="0" w:color="auto"/>
              <w:right w:val="single" w:sz="4" w:space="0" w:color="auto"/>
            </w:tcBorders>
            <w:shd w:val="clear" w:color="auto" w:fill="auto"/>
            <w:hideMark/>
          </w:tcPr>
          <w:p w14:paraId="0852325D" w14:textId="77777777" w:rsidR="000D6C9F" w:rsidRPr="00BF0434" w:rsidRDefault="000D6C9F" w:rsidP="005D6338">
            <w:r w:rsidRPr="00BF0434">
              <w:t>Перевыполнен</w:t>
            </w:r>
          </w:p>
        </w:tc>
      </w:tr>
      <w:tr w:rsidR="000D6C9F" w:rsidRPr="00BF0434" w14:paraId="4C17C8C3" w14:textId="77777777" w:rsidTr="005D6338">
        <w:trPr>
          <w:trHeight w:val="562"/>
        </w:trPr>
        <w:tc>
          <w:tcPr>
            <w:tcW w:w="577" w:type="dxa"/>
            <w:tcBorders>
              <w:top w:val="nil"/>
              <w:left w:val="single" w:sz="4" w:space="0" w:color="auto"/>
              <w:bottom w:val="single" w:sz="4" w:space="0" w:color="auto"/>
              <w:right w:val="single" w:sz="4" w:space="0" w:color="auto"/>
            </w:tcBorders>
            <w:shd w:val="clear" w:color="auto" w:fill="auto"/>
            <w:hideMark/>
          </w:tcPr>
          <w:p w14:paraId="6F941C0D" w14:textId="77777777" w:rsidR="000D6C9F" w:rsidRPr="00BF0434" w:rsidRDefault="000D6C9F" w:rsidP="005D6338">
            <w:pPr>
              <w:jc w:val="center"/>
            </w:pPr>
            <w:r w:rsidRPr="00BF0434">
              <w:t>4</w:t>
            </w:r>
          </w:p>
        </w:tc>
        <w:tc>
          <w:tcPr>
            <w:tcW w:w="5803" w:type="dxa"/>
            <w:tcBorders>
              <w:top w:val="nil"/>
              <w:left w:val="nil"/>
              <w:bottom w:val="single" w:sz="4" w:space="0" w:color="auto"/>
              <w:right w:val="single" w:sz="4" w:space="0" w:color="auto"/>
            </w:tcBorders>
            <w:shd w:val="clear" w:color="auto" w:fill="auto"/>
            <w:hideMark/>
          </w:tcPr>
          <w:p w14:paraId="20050261" w14:textId="77777777" w:rsidR="000D6C9F" w:rsidRPr="00BF0434" w:rsidRDefault="000D6C9F" w:rsidP="005D6338">
            <w:r w:rsidRPr="00BF0434">
              <w:t>Количество регионов, по которым будет проводиться комплексный анализ промышленного потенциала</w:t>
            </w:r>
          </w:p>
        </w:tc>
        <w:tc>
          <w:tcPr>
            <w:tcW w:w="993" w:type="dxa"/>
            <w:tcBorders>
              <w:top w:val="single" w:sz="4" w:space="0" w:color="auto"/>
              <w:left w:val="nil"/>
              <w:bottom w:val="single" w:sz="4" w:space="0" w:color="auto"/>
              <w:right w:val="single" w:sz="4" w:space="0" w:color="auto"/>
            </w:tcBorders>
          </w:tcPr>
          <w:p w14:paraId="7B390D30" w14:textId="77777777" w:rsidR="000D6C9F" w:rsidRPr="00BF0434" w:rsidRDefault="000D6C9F" w:rsidP="005D6338">
            <w:pPr>
              <w:jc w:val="center"/>
            </w:pPr>
            <w:r w:rsidRPr="00BF0434">
              <w:t>ед.</w:t>
            </w:r>
          </w:p>
        </w:tc>
        <w:tc>
          <w:tcPr>
            <w:tcW w:w="1275" w:type="dxa"/>
            <w:tcBorders>
              <w:top w:val="nil"/>
              <w:left w:val="single" w:sz="4" w:space="0" w:color="auto"/>
              <w:bottom w:val="single" w:sz="4" w:space="0" w:color="auto"/>
              <w:right w:val="single" w:sz="4" w:space="0" w:color="auto"/>
            </w:tcBorders>
            <w:shd w:val="clear" w:color="auto" w:fill="auto"/>
            <w:hideMark/>
          </w:tcPr>
          <w:p w14:paraId="56BBF55A" w14:textId="77777777" w:rsidR="000D6C9F" w:rsidRPr="00BF0434" w:rsidRDefault="000D6C9F" w:rsidP="005D6338">
            <w:pPr>
              <w:jc w:val="center"/>
            </w:pPr>
            <w:r w:rsidRPr="00BF0434">
              <w:rPr>
                <w:lang w:val="en-US"/>
              </w:rPr>
              <w:t>4</w:t>
            </w:r>
          </w:p>
        </w:tc>
        <w:tc>
          <w:tcPr>
            <w:tcW w:w="1134" w:type="dxa"/>
            <w:tcBorders>
              <w:top w:val="nil"/>
              <w:left w:val="nil"/>
              <w:bottom w:val="single" w:sz="4" w:space="0" w:color="auto"/>
              <w:right w:val="single" w:sz="4" w:space="0" w:color="auto"/>
            </w:tcBorders>
            <w:shd w:val="clear" w:color="auto" w:fill="auto"/>
            <w:hideMark/>
          </w:tcPr>
          <w:p w14:paraId="03C074E9" w14:textId="77777777" w:rsidR="000D6C9F" w:rsidRPr="00BF0434" w:rsidRDefault="000D6C9F" w:rsidP="005D6338">
            <w:pPr>
              <w:jc w:val="center"/>
            </w:pPr>
            <w:r w:rsidRPr="00BF0434">
              <w:rPr>
                <w:lang w:val="en-US"/>
              </w:rPr>
              <w:t>4</w:t>
            </w:r>
          </w:p>
        </w:tc>
        <w:tc>
          <w:tcPr>
            <w:tcW w:w="1276" w:type="dxa"/>
            <w:tcBorders>
              <w:top w:val="nil"/>
              <w:left w:val="nil"/>
              <w:bottom w:val="single" w:sz="4" w:space="0" w:color="auto"/>
              <w:right w:val="single" w:sz="4" w:space="0" w:color="auto"/>
            </w:tcBorders>
            <w:shd w:val="clear" w:color="auto" w:fill="auto"/>
            <w:hideMark/>
          </w:tcPr>
          <w:p w14:paraId="0951C1C0" w14:textId="77777777" w:rsidR="000D6C9F" w:rsidRPr="00BF0434" w:rsidRDefault="000D6C9F" w:rsidP="005D6338">
            <w:pPr>
              <w:jc w:val="center"/>
            </w:pPr>
            <w:r w:rsidRPr="00BF0434">
              <w:t>100,0%</w:t>
            </w:r>
          </w:p>
        </w:tc>
        <w:tc>
          <w:tcPr>
            <w:tcW w:w="4252" w:type="dxa"/>
            <w:tcBorders>
              <w:top w:val="nil"/>
              <w:left w:val="nil"/>
              <w:bottom w:val="single" w:sz="4" w:space="0" w:color="auto"/>
              <w:right w:val="single" w:sz="4" w:space="0" w:color="auto"/>
            </w:tcBorders>
            <w:shd w:val="clear" w:color="auto" w:fill="auto"/>
            <w:hideMark/>
          </w:tcPr>
          <w:p w14:paraId="20829195" w14:textId="77777777" w:rsidR="000D6C9F" w:rsidRPr="00BF0434" w:rsidRDefault="000D6C9F" w:rsidP="005D6338">
            <w:r w:rsidRPr="00BF0434">
              <w:t>Выполнен.</w:t>
            </w:r>
          </w:p>
        </w:tc>
      </w:tr>
      <w:tr w:rsidR="000D6C9F" w:rsidRPr="00BF0434" w14:paraId="71D69985" w14:textId="77777777" w:rsidTr="005D6338">
        <w:trPr>
          <w:trHeight w:val="750"/>
        </w:trPr>
        <w:tc>
          <w:tcPr>
            <w:tcW w:w="577" w:type="dxa"/>
            <w:tcBorders>
              <w:top w:val="nil"/>
              <w:left w:val="single" w:sz="4" w:space="0" w:color="auto"/>
              <w:bottom w:val="single" w:sz="4" w:space="0" w:color="auto"/>
              <w:right w:val="single" w:sz="4" w:space="0" w:color="auto"/>
            </w:tcBorders>
            <w:shd w:val="clear" w:color="auto" w:fill="auto"/>
            <w:hideMark/>
          </w:tcPr>
          <w:p w14:paraId="477DAD31" w14:textId="77777777" w:rsidR="000D6C9F" w:rsidRPr="00BF0434" w:rsidRDefault="000D6C9F" w:rsidP="005D6338">
            <w:pPr>
              <w:jc w:val="center"/>
            </w:pPr>
            <w:r w:rsidRPr="00BF0434">
              <w:t>5</w:t>
            </w:r>
          </w:p>
        </w:tc>
        <w:tc>
          <w:tcPr>
            <w:tcW w:w="5803" w:type="dxa"/>
            <w:tcBorders>
              <w:top w:val="nil"/>
              <w:left w:val="nil"/>
              <w:bottom w:val="single" w:sz="4" w:space="0" w:color="auto"/>
              <w:right w:val="single" w:sz="4" w:space="0" w:color="auto"/>
            </w:tcBorders>
            <w:shd w:val="clear" w:color="auto" w:fill="auto"/>
            <w:hideMark/>
          </w:tcPr>
          <w:p w14:paraId="3B6A0E29" w14:textId="77777777" w:rsidR="000D6C9F" w:rsidRPr="00BF0434" w:rsidRDefault="000D6C9F" w:rsidP="005D6338">
            <w:r w:rsidRPr="00BF0434">
              <w:t>Разработка методики формирования Перечня приоритетных товаров обрабатывающей промышленности по уровням передела</w:t>
            </w:r>
          </w:p>
        </w:tc>
        <w:tc>
          <w:tcPr>
            <w:tcW w:w="993" w:type="dxa"/>
            <w:tcBorders>
              <w:top w:val="single" w:sz="4" w:space="0" w:color="auto"/>
              <w:left w:val="nil"/>
              <w:bottom w:val="single" w:sz="4" w:space="0" w:color="auto"/>
              <w:right w:val="single" w:sz="4" w:space="0" w:color="auto"/>
            </w:tcBorders>
          </w:tcPr>
          <w:p w14:paraId="6EAE212B" w14:textId="77777777" w:rsidR="000D6C9F" w:rsidRPr="00BF0434" w:rsidRDefault="000D6C9F" w:rsidP="005D6338">
            <w:pPr>
              <w:jc w:val="center"/>
            </w:pPr>
            <w:r w:rsidRPr="00BF0434">
              <w:t>ед.</w:t>
            </w:r>
          </w:p>
        </w:tc>
        <w:tc>
          <w:tcPr>
            <w:tcW w:w="1275" w:type="dxa"/>
            <w:tcBorders>
              <w:top w:val="nil"/>
              <w:left w:val="single" w:sz="4" w:space="0" w:color="auto"/>
              <w:bottom w:val="single" w:sz="4" w:space="0" w:color="auto"/>
              <w:right w:val="single" w:sz="4" w:space="0" w:color="auto"/>
            </w:tcBorders>
            <w:shd w:val="clear" w:color="auto" w:fill="auto"/>
            <w:hideMark/>
          </w:tcPr>
          <w:p w14:paraId="293B6C81" w14:textId="77777777" w:rsidR="000D6C9F" w:rsidRPr="00BF0434" w:rsidRDefault="000D6C9F" w:rsidP="005D6338">
            <w:pPr>
              <w:jc w:val="center"/>
            </w:pPr>
            <w:r w:rsidRPr="00BF0434">
              <w:rPr>
                <w:lang w:val="en-US"/>
              </w:rPr>
              <w:t>1</w:t>
            </w:r>
          </w:p>
        </w:tc>
        <w:tc>
          <w:tcPr>
            <w:tcW w:w="1134" w:type="dxa"/>
            <w:tcBorders>
              <w:top w:val="nil"/>
              <w:left w:val="nil"/>
              <w:bottom w:val="single" w:sz="4" w:space="0" w:color="auto"/>
              <w:right w:val="single" w:sz="4" w:space="0" w:color="auto"/>
            </w:tcBorders>
            <w:shd w:val="clear" w:color="auto" w:fill="auto"/>
            <w:hideMark/>
          </w:tcPr>
          <w:p w14:paraId="67BE4A55" w14:textId="77777777" w:rsidR="000D6C9F" w:rsidRPr="00BF0434" w:rsidRDefault="000D6C9F" w:rsidP="005D6338">
            <w:pPr>
              <w:jc w:val="center"/>
            </w:pPr>
            <w:r w:rsidRPr="00BF0434">
              <w:rPr>
                <w:lang w:val="en-US"/>
              </w:rPr>
              <w:t>1</w:t>
            </w:r>
          </w:p>
        </w:tc>
        <w:tc>
          <w:tcPr>
            <w:tcW w:w="1276" w:type="dxa"/>
            <w:tcBorders>
              <w:top w:val="nil"/>
              <w:left w:val="nil"/>
              <w:bottom w:val="single" w:sz="4" w:space="0" w:color="auto"/>
              <w:right w:val="single" w:sz="4" w:space="0" w:color="auto"/>
            </w:tcBorders>
            <w:shd w:val="clear" w:color="auto" w:fill="auto"/>
            <w:hideMark/>
          </w:tcPr>
          <w:p w14:paraId="0A3684EF" w14:textId="77777777" w:rsidR="000D6C9F" w:rsidRPr="00BF0434" w:rsidRDefault="000D6C9F" w:rsidP="005D6338">
            <w:pPr>
              <w:jc w:val="center"/>
            </w:pPr>
            <w:r w:rsidRPr="00BF0434">
              <w:t>100,0%</w:t>
            </w:r>
          </w:p>
        </w:tc>
        <w:tc>
          <w:tcPr>
            <w:tcW w:w="4252" w:type="dxa"/>
            <w:tcBorders>
              <w:top w:val="nil"/>
              <w:left w:val="nil"/>
              <w:bottom w:val="single" w:sz="4" w:space="0" w:color="auto"/>
              <w:right w:val="single" w:sz="4" w:space="0" w:color="auto"/>
            </w:tcBorders>
            <w:shd w:val="clear" w:color="auto" w:fill="auto"/>
            <w:noWrap/>
            <w:hideMark/>
          </w:tcPr>
          <w:p w14:paraId="6896876F" w14:textId="77777777" w:rsidR="000D6C9F" w:rsidRPr="00BF0434" w:rsidRDefault="000D6C9F" w:rsidP="005D6338">
            <w:r w:rsidRPr="00BF0434">
              <w:t>Выполнен.</w:t>
            </w:r>
          </w:p>
        </w:tc>
      </w:tr>
      <w:tr w:rsidR="000D6C9F" w:rsidRPr="00BF0434" w14:paraId="6797E275" w14:textId="77777777" w:rsidTr="005D6338">
        <w:trPr>
          <w:trHeight w:val="588"/>
        </w:trPr>
        <w:tc>
          <w:tcPr>
            <w:tcW w:w="577" w:type="dxa"/>
            <w:tcBorders>
              <w:top w:val="nil"/>
              <w:left w:val="single" w:sz="4" w:space="0" w:color="auto"/>
              <w:bottom w:val="single" w:sz="4" w:space="0" w:color="auto"/>
              <w:right w:val="single" w:sz="4" w:space="0" w:color="auto"/>
            </w:tcBorders>
            <w:shd w:val="clear" w:color="auto" w:fill="auto"/>
            <w:hideMark/>
          </w:tcPr>
          <w:p w14:paraId="50CC683E" w14:textId="77777777" w:rsidR="000D6C9F" w:rsidRPr="00BF0434" w:rsidRDefault="000D6C9F" w:rsidP="005D6338">
            <w:pPr>
              <w:jc w:val="center"/>
            </w:pPr>
            <w:r w:rsidRPr="00BF0434">
              <w:t>6</w:t>
            </w:r>
          </w:p>
        </w:tc>
        <w:tc>
          <w:tcPr>
            <w:tcW w:w="5803" w:type="dxa"/>
            <w:tcBorders>
              <w:top w:val="nil"/>
              <w:left w:val="nil"/>
              <w:bottom w:val="single" w:sz="4" w:space="0" w:color="auto"/>
              <w:right w:val="single" w:sz="4" w:space="0" w:color="auto"/>
            </w:tcBorders>
            <w:shd w:val="clear" w:color="auto" w:fill="auto"/>
            <w:hideMark/>
          </w:tcPr>
          <w:p w14:paraId="4CC80623" w14:textId="77777777" w:rsidR="000D6C9F" w:rsidRPr="00BF0434" w:rsidRDefault="000D6C9F" w:rsidP="005D6338">
            <w:r w:rsidRPr="00BF0434">
              <w:t>Количество инвестиционных паспортов по приоритетным товарам</w:t>
            </w:r>
          </w:p>
        </w:tc>
        <w:tc>
          <w:tcPr>
            <w:tcW w:w="993" w:type="dxa"/>
            <w:tcBorders>
              <w:top w:val="single" w:sz="4" w:space="0" w:color="auto"/>
              <w:left w:val="nil"/>
              <w:bottom w:val="single" w:sz="4" w:space="0" w:color="auto"/>
              <w:right w:val="single" w:sz="4" w:space="0" w:color="auto"/>
            </w:tcBorders>
          </w:tcPr>
          <w:p w14:paraId="30A050F8" w14:textId="77777777" w:rsidR="000D6C9F" w:rsidRPr="00BF0434" w:rsidRDefault="000D6C9F" w:rsidP="005D6338">
            <w:pPr>
              <w:jc w:val="center"/>
            </w:pPr>
            <w:r w:rsidRPr="00BF0434">
              <w:t>ед.</w:t>
            </w:r>
          </w:p>
        </w:tc>
        <w:tc>
          <w:tcPr>
            <w:tcW w:w="1275" w:type="dxa"/>
            <w:tcBorders>
              <w:top w:val="nil"/>
              <w:left w:val="single" w:sz="4" w:space="0" w:color="auto"/>
              <w:bottom w:val="single" w:sz="4" w:space="0" w:color="auto"/>
              <w:right w:val="single" w:sz="4" w:space="0" w:color="auto"/>
            </w:tcBorders>
            <w:shd w:val="clear" w:color="auto" w:fill="auto"/>
            <w:hideMark/>
          </w:tcPr>
          <w:p w14:paraId="114F1549" w14:textId="77777777" w:rsidR="000D6C9F" w:rsidRPr="00BF0434" w:rsidRDefault="000D6C9F" w:rsidP="005D6338">
            <w:pPr>
              <w:jc w:val="center"/>
            </w:pPr>
            <w:r w:rsidRPr="00BF0434">
              <w:rPr>
                <w:lang w:val="en-US"/>
              </w:rPr>
              <w:t>10</w:t>
            </w:r>
          </w:p>
        </w:tc>
        <w:tc>
          <w:tcPr>
            <w:tcW w:w="1134" w:type="dxa"/>
            <w:tcBorders>
              <w:top w:val="nil"/>
              <w:left w:val="nil"/>
              <w:bottom w:val="single" w:sz="4" w:space="0" w:color="auto"/>
              <w:right w:val="single" w:sz="4" w:space="0" w:color="auto"/>
            </w:tcBorders>
            <w:shd w:val="clear" w:color="auto" w:fill="auto"/>
            <w:hideMark/>
          </w:tcPr>
          <w:p w14:paraId="21F0472C" w14:textId="77777777" w:rsidR="000D6C9F" w:rsidRPr="00BF0434" w:rsidRDefault="000D6C9F" w:rsidP="005D6338">
            <w:pPr>
              <w:jc w:val="center"/>
            </w:pPr>
            <w:r w:rsidRPr="00BF0434">
              <w:rPr>
                <w:lang w:val="en-US"/>
              </w:rPr>
              <w:t>10</w:t>
            </w:r>
          </w:p>
        </w:tc>
        <w:tc>
          <w:tcPr>
            <w:tcW w:w="1276" w:type="dxa"/>
            <w:tcBorders>
              <w:top w:val="nil"/>
              <w:left w:val="nil"/>
              <w:bottom w:val="single" w:sz="4" w:space="0" w:color="auto"/>
              <w:right w:val="single" w:sz="4" w:space="0" w:color="auto"/>
            </w:tcBorders>
            <w:shd w:val="clear" w:color="auto" w:fill="auto"/>
            <w:hideMark/>
          </w:tcPr>
          <w:p w14:paraId="19E71890" w14:textId="77777777" w:rsidR="000D6C9F" w:rsidRPr="00BF0434" w:rsidRDefault="000D6C9F" w:rsidP="005D6338">
            <w:pPr>
              <w:jc w:val="center"/>
            </w:pPr>
            <w:r w:rsidRPr="00BF0434">
              <w:t>100,0%</w:t>
            </w:r>
          </w:p>
        </w:tc>
        <w:tc>
          <w:tcPr>
            <w:tcW w:w="4252" w:type="dxa"/>
            <w:tcBorders>
              <w:top w:val="nil"/>
              <w:left w:val="nil"/>
              <w:bottom w:val="single" w:sz="4" w:space="0" w:color="auto"/>
              <w:right w:val="single" w:sz="4" w:space="0" w:color="auto"/>
            </w:tcBorders>
            <w:shd w:val="clear" w:color="000000" w:fill="FFFFFF"/>
            <w:noWrap/>
            <w:hideMark/>
          </w:tcPr>
          <w:p w14:paraId="51A5FAEB" w14:textId="77777777" w:rsidR="000D6C9F" w:rsidRPr="00BF0434" w:rsidRDefault="000D6C9F" w:rsidP="005D6338">
            <w:r w:rsidRPr="00BF0434">
              <w:t>Выполнен.</w:t>
            </w:r>
            <w:r w:rsidRPr="00BF0434">
              <w:rPr>
                <w:sz w:val="22"/>
                <w:szCs w:val="22"/>
              </w:rPr>
              <w:t xml:space="preserve"> </w:t>
            </w:r>
          </w:p>
        </w:tc>
      </w:tr>
      <w:tr w:rsidR="000D6C9F" w:rsidRPr="00BF0434" w14:paraId="506B3F8E" w14:textId="77777777" w:rsidTr="005D6338">
        <w:trPr>
          <w:trHeight w:val="838"/>
        </w:trPr>
        <w:tc>
          <w:tcPr>
            <w:tcW w:w="577" w:type="dxa"/>
            <w:tcBorders>
              <w:top w:val="nil"/>
              <w:left w:val="single" w:sz="4" w:space="0" w:color="auto"/>
              <w:bottom w:val="single" w:sz="4" w:space="0" w:color="auto"/>
              <w:right w:val="single" w:sz="4" w:space="0" w:color="auto"/>
            </w:tcBorders>
            <w:shd w:val="clear" w:color="auto" w:fill="auto"/>
            <w:hideMark/>
          </w:tcPr>
          <w:p w14:paraId="48D7A195" w14:textId="77777777" w:rsidR="000D6C9F" w:rsidRPr="00BF0434" w:rsidRDefault="000D6C9F" w:rsidP="005D6338">
            <w:pPr>
              <w:jc w:val="center"/>
            </w:pPr>
            <w:r w:rsidRPr="00BF0434">
              <w:t>7</w:t>
            </w:r>
          </w:p>
        </w:tc>
        <w:tc>
          <w:tcPr>
            <w:tcW w:w="5803" w:type="dxa"/>
            <w:tcBorders>
              <w:top w:val="nil"/>
              <w:left w:val="nil"/>
              <w:bottom w:val="single" w:sz="4" w:space="0" w:color="auto"/>
              <w:right w:val="single" w:sz="4" w:space="0" w:color="auto"/>
            </w:tcBorders>
            <w:shd w:val="clear" w:color="auto" w:fill="auto"/>
            <w:hideMark/>
          </w:tcPr>
          <w:p w14:paraId="135EAD5E" w14:textId="77777777" w:rsidR="000D6C9F" w:rsidRPr="00BF0434" w:rsidRDefault="000D6C9F" w:rsidP="005D6338">
            <w:r w:rsidRPr="00BF0434">
              <w:t>Количество комплексно информационно-технологически, технически сопровождаемой ИС «Реестр товаров, работ и услуг, используемых при проведении операций по недропользованию, и их производителей»</w:t>
            </w:r>
          </w:p>
        </w:tc>
        <w:tc>
          <w:tcPr>
            <w:tcW w:w="993" w:type="dxa"/>
            <w:tcBorders>
              <w:top w:val="single" w:sz="4" w:space="0" w:color="auto"/>
              <w:left w:val="nil"/>
              <w:bottom w:val="single" w:sz="4" w:space="0" w:color="auto"/>
              <w:right w:val="single" w:sz="4" w:space="0" w:color="auto"/>
            </w:tcBorders>
          </w:tcPr>
          <w:p w14:paraId="322DB9A1" w14:textId="77777777" w:rsidR="000D6C9F" w:rsidRPr="00BF0434" w:rsidRDefault="000D6C9F" w:rsidP="005D6338">
            <w:pPr>
              <w:jc w:val="center"/>
            </w:pPr>
            <w:r w:rsidRPr="00BF0434">
              <w:t>ед.</w:t>
            </w:r>
          </w:p>
        </w:tc>
        <w:tc>
          <w:tcPr>
            <w:tcW w:w="1275" w:type="dxa"/>
            <w:tcBorders>
              <w:top w:val="nil"/>
              <w:left w:val="single" w:sz="4" w:space="0" w:color="auto"/>
              <w:bottom w:val="single" w:sz="4" w:space="0" w:color="auto"/>
              <w:right w:val="single" w:sz="4" w:space="0" w:color="auto"/>
            </w:tcBorders>
            <w:shd w:val="clear" w:color="auto" w:fill="auto"/>
            <w:hideMark/>
          </w:tcPr>
          <w:p w14:paraId="1F371E19" w14:textId="77777777" w:rsidR="000D6C9F" w:rsidRPr="00BF0434" w:rsidRDefault="000D6C9F" w:rsidP="005D6338">
            <w:pPr>
              <w:jc w:val="center"/>
            </w:pPr>
            <w:r w:rsidRPr="00BF0434">
              <w:rPr>
                <w:lang w:val="en-US"/>
              </w:rPr>
              <w:t>1</w:t>
            </w:r>
          </w:p>
        </w:tc>
        <w:tc>
          <w:tcPr>
            <w:tcW w:w="1134" w:type="dxa"/>
            <w:tcBorders>
              <w:top w:val="nil"/>
              <w:left w:val="nil"/>
              <w:bottom w:val="single" w:sz="4" w:space="0" w:color="auto"/>
              <w:right w:val="single" w:sz="4" w:space="0" w:color="auto"/>
            </w:tcBorders>
            <w:shd w:val="clear" w:color="auto" w:fill="auto"/>
            <w:hideMark/>
          </w:tcPr>
          <w:p w14:paraId="208A58EF" w14:textId="77777777" w:rsidR="000D6C9F" w:rsidRPr="00BF0434" w:rsidRDefault="000D6C9F" w:rsidP="005D6338">
            <w:pPr>
              <w:jc w:val="center"/>
              <w:rPr>
                <w:color w:val="FF0000"/>
              </w:rPr>
            </w:pPr>
            <w:r w:rsidRPr="00BF0434">
              <w:t>1</w:t>
            </w:r>
          </w:p>
        </w:tc>
        <w:tc>
          <w:tcPr>
            <w:tcW w:w="1276" w:type="dxa"/>
            <w:tcBorders>
              <w:top w:val="nil"/>
              <w:left w:val="nil"/>
              <w:bottom w:val="single" w:sz="4" w:space="0" w:color="auto"/>
              <w:right w:val="single" w:sz="4" w:space="0" w:color="auto"/>
            </w:tcBorders>
            <w:shd w:val="clear" w:color="auto" w:fill="auto"/>
            <w:hideMark/>
          </w:tcPr>
          <w:p w14:paraId="768296F9" w14:textId="77777777" w:rsidR="000D6C9F" w:rsidRPr="00BF0434" w:rsidRDefault="000D6C9F" w:rsidP="005D6338">
            <w:pPr>
              <w:jc w:val="center"/>
            </w:pPr>
            <w:r w:rsidRPr="00BF0434">
              <w:t>10</w:t>
            </w:r>
            <w:r w:rsidRPr="00BF0434">
              <w:rPr>
                <w:lang w:val="en-US"/>
              </w:rPr>
              <w:t>0</w:t>
            </w:r>
            <w:r w:rsidRPr="00BF0434">
              <w:t>,0%</w:t>
            </w:r>
          </w:p>
        </w:tc>
        <w:tc>
          <w:tcPr>
            <w:tcW w:w="4252" w:type="dxa"/>
            <w:tcBorders>
              <w:top w:val="nil"/>
              <w:left w:val="nil"/>
              <w:bottom w:val="single" w:sz="4" w:space="0" w:color="auto"/>
              <w:right w:val="single" w:sz="4" w:space="0" w:color="auto"/>
            </w:tcBorders>
            <w:shd w:val="clear" w:color="auto" w:fill="auto"/>
            <w:hideMark/>
          </w:tcPr>
          <w:p w14:paraId="0AE6B99C" w14:textId="77777777" w:rsidR="000D6C9F" w:rsidRPr="00BF0434" w:rsidRDefault="000D6C9F" w:rsidP="005D6338">
            <w:r w:rsidRPr="00BF0434">
              <w:t>Выполнен.</w:t>
            </w:r>
          </w:p>
        </w:tc>
      </w:tr>
      <w:tr w:rsidR="000D6C9F" w:rsidRPr="00BF0434" w14:paraId="60FEEF33" w14:textId="77777777" w:rsidTr="005D6338">
        <w:trPr>
          <w:trHeight w:val="539"/>
        </w:trPr>
        <w:tc>
          <w:tcPr>
            <w:tcW w:w="577" w:type="dxa"/>
            <w:tcBorders>
              <w:top w:val="nil"/>
              <w:left w:val="single" w:sz="4" w:space="0" w:color="auto"/>
              <w:bottom w:val="single" w:sz="4" w:space="0" w:color="auto"/>
              <w:right w:val="single" w:sz="4" w:space="0" w:color="auto"/>
            </w:tcBorders>
            <w:shd w:val="clear" w:color="auto" w:fill="auto"/>
            <w:hideMark/>
          </w:tcPr>
          <w:p w14:paraId="3D721908" w14:textId="77777777" w:rsidR="000D6C9F" w:rsidRPr="00BF0434" w:rsidRDefault="000D6C9F" w:rsidP="005D6338">
            <w:pPr>
              <w:jc w:val="center"/>
            </w:pPr>
            <w:r w:rsidRPr="00BF0434">
              <w:lastRenderedPageBreak/>
              <w:t>8</w:t>
            </w:r>
          </w:p>
        </w:tc>
        <w:tc>
          <w:tcPr>
            <w:tcW w:w="5803" w:type="dxa"/>
            <w:tcBorders>
              <w:top w:val="nil"/>
              <w:left w:val="nil"/>
              <w:bottom w:val="single" w:sz="4" w:space="0" w:color="auto"/>
              <w:right w:val="single" w:sz="4" w:space="0" w:color="auto"/>
            </w:tcBorders>
            <w:shd w:val="clear" w:color="auto" w:fill="auto"/>
            <w:hideMark/>
          </w:tcPr>
          <w:p w14:paraId="5D3717B4" w14:textId="77777777" w:rsidR="000D6C9F" w:rsidRPr="00BF0434" w:rsidRDefault="000D6C9F" w:rsidP="005D6338">
            <w:r w:rsidRPr="00BF0434">
              <w:t>Количество комплексно информационно-технологически, технически сопровождаемой ИС Интернет-Портал «Казахстанское содержание»</w:t>
            </w:r>
          </w:p>
        </w:tc>
        <w:tc>
          <w:tcPr>
            <w:tcW w:w="993" w:type="dxa"/>
            <w:tcBorders>
              <w:top w:val="single" w:sz="4" w:space="0" w:color="auto"/>
              <w:left w:val="nil"/>
              <w:bottom w:val="single" w:sz="4" w:space="0" w:color="auto"/>
              <w:right w:val="single" w:sz="4" w:space="0" w:color="auto"/>
            </w:tcBorders>
          </w:tcPr>
          <w:p w14:paraId="25953F64" w14:textId="77777777" w:rsidR="000D6C9F" w:rsidRPr="00BF0434" w:rsidRDefault="000D6C9F" w:rsidP="005D6338">
            <w:pPr>
              <w:jc w:val="center"/>
            </w:pPr>
            <w:r w:rsidRPr="00BF0434">
              <w:t>ед.</w:t>
            </w:r>
          </w:p>
        </w:tc>
        <w:tc>
          <w:tcPr>
            <w:tcW w:w="1275" w:type="dxa"/>
            <w:tcBorders>
              <w:top w:val="nil"/>
              <w:left w:val="single" w:sz="4" w:space="0" w:color="auto"/>
              <w:bottom w:val="single" w:sz="4" w:space="0" w:color="auto"/>
              <w:right w:val="single" w:sz="4" w:space="0" w:color="auto"/>
            </w:tcBorders>
            <w:shd w:val="clear" w:color="auto" w:fill="auto"/>
            <w:hideMark/>
          </w:tcPr>
          <w:p w14:paraId="69ADA17D" w14:textId="77777777" w:rsidR="000D6C9F" w:rsidRPr="00BF0434" w:rsidRDefault="000D6C9F" w:rsidP="005D6338">
            <w:pPr>
              <w:jc w:val="center"/>
            </w:pPr>
            <w:r w:rsidRPr="00BF0434">
              <w:rPr>
                <w:lang w:val="en-US"/>
              </w:rPr>
              <w:t>1</w:t>
            </w:r>
          </w:p>
        </w:tc>
        <w:tc>
          <w:tcPr>
            <w:tcW w:w="1134" w:type="dxa"/>
            <w:tcBorders>
              <w:top w:val="nil"/>
              <w:left w:val="nil"/>
              <w:bottom w:val="single" w:sz="4" w:space="0" w:color="auto"/>
              <w:right w:val="single" w:sz="4" w:space="0" w:color="auto"/>
            </w:tcBorders>
            <w:shd w:val="clear" w:color="auto" w:fill="auto"/>
            <w:hideMark/>
          </w:tcPr>
          <w:p w14:paraId="45192129" w14:textId="77777777" w:rsidR="000D6C9F" w:rsidRPr="00BF0434" w:rsidRDefault="000D6C9F" w:rsidP="005D6338">
            <w:pPr>
              <w:jc w:val="center"/>
            </w:pPr>
            <w:r w:rsidRPr="00BF0434">
              <w:rPr>
                <w:lang w:val="en-US"/>
              </w:rPr>
              <w:t>1</w:t>
            </w:r>
          </w:p>
        </w:tc>
        <w:tc>
          <w:tcPr>
            <w:tcW w:w="1276" w:type="dxa"/>
            <w:tcBorders>
              <w:top w:val="nil"/>
              <w:left w:val="nil"/>
              <w:bottom w:val="single" w:sz="4" w:space="0" w:color="auto"/>
              <w:right w:val="single" w:sz="4" w:space="0" w:color="auto"/>
            </w:tcBorders>
            <w:shd w:val="clear" w:color="auto" w:fill="auto"/>
            <w:hideMark/>
          </w:tcPr>
          <w:p w14:paraId="7019F92F" w14:textId="77777777" w:rsidR="000D6C9F" w:rsidRPr="00BF0434" w:rsidRDefault="000D6C9F" w:rsidP="005D6338">
            <w:pPr>
              <w:jc w:val="center"/>
            </w:pPr>
            <w:r w:rsidRPr="00BF0434">
              <w:rPr>
                <w:lang w:val="en-US"/>
              </w:rPr>
              <w:t>1</w:t>
            </w:r>
            <w:r w:rsidRPr="00BF0434">
              <w:t>00,0%</w:t>
            </w:r>
          </w:p>
        </w:tc>
        <w:tc>
          <w:tcPr>
            <w:tcW w:w="4252" w:type="dxa"/>
            <w:tcBorders>
              <w:top w:val="nil"/>
              <w:left w:val="nil"/>
              <w:bottom w:val="single" w:sz="4" w:space="0" w:color="auto"/>
              <w:right w:val="single" w:sz="4" w:space="0" w:color="auto"/>
            </w:tcBorders>
            <w:shd w:val="clear" w:color="000000" w:fill="FFFFFF"/>
            <w:noWrap/>
            <w:hideMark/>
          </w:tcPr>
          <w:p w14:paraId="2F79715E" w14:textId="77777777" w:rsidR="000D6C9F" w:rsidRPr="00BF0434" w:rsidRDefault="000D6C9F" w:rsidP="005D6338">
            <w:r w:rsidRPr="00BF0434">
              <w:rPr>
                <w:lang w:val="kk-KZ"/>
              </w:rPr>
              <w:t>В</w:t>
            </w:r>
            <w:r w:rsidRPr="00BF0434">
              <w:t xml:space="preserve">ыполнен. </w:t>
            </w:r>
          </w:p>
        </w:tc>
      </w:tr>
      <w:tr w:rsidR="000D6C9F" w:rsidRPr="00BF0434" w14:paraId="199FE6D5" w14:textId="77777777" w:rsidTr="005D6338">
        <w:trPr>
          <w:trHeight w:val="649"/>
        </w:trPr>
        <w:tc>
          <w:tcPr>
            <w:tcW w:w="577" w:type="dxa"/>
            <w:tcBorders>
              <w:top w:val="nil"/>
              <w:left w:val="single" w:sz="4" w:space="0" w:color="auto"/>
              <w:bottom w:val="single" w:sz="4" w:space="0" w:color="auto"/>
              <w:right w:val="single" w:sz="4" w:space="0" w:color="auto"/>
            </w:tcBorders>
            <w:shd w:val="clear" w:color="auto" w:fill="auto"/>
            <w:hideMark/>
          </w:tcPr>
          <w:p w14:paraId="2F2B5F61" w14:textId="77777777" w:rsidR="000D6C9F" w:rsidRPr="00BF0434" w:rsidRDefault="000D6C9F" w:rsidP="005D6338">
            <w:pPr>
              <w:jc w:val="center"/>
            </w:pPr>
            <w:r w:rsidRPr="00BF0434">
              <w:t>9</w:t>
            </w:r>
          </w:p>
        </w:tc>
        <w:tc>
          <w:tcPr>
            <w:tcW w:w="5803" w:type="dxa"/>
            <w:tcBorders>
              <w:top w:val="nil"/>
              <w:left w:val="nil"/>
              <w:bottom w:val="single" w:sz="4" w:space="0" w:color="auto"/>
              <w:right w:val="single" w:sz="4" w:space="0" w:color="auto"/>
            </w:tcBorders>
            <w:shd w:val="clear" w:color="auto" w:fill="auto"/>
            <w:hideMark/>
          </w:tcPr>
          <w:p w14:paraId="2DF6DCA3" w14:textId="77777777" w:rsidR="000D6C9F" w:rsidRPr="00BF0434" w:rsidRDefault="000D6C9F" w:rsidP="005D6338">
            <w:r w:rsidRPr="00BF0434">
              <w:t>Количество аккредитованных предприятий по программе Службы развития поставщиков</w:t>
            </w:r>
          </w:p>
        </w:tc>
        <w:tc>
          <w:tcPr>
            <w:tcW w:w="993" w:type="dxa"/>
            <w:tcBorders>
              <w:top w:val="single" w:sz="4" w:space="0" w:color="auto"/>
              <w:left w:val="nil"/>
              <w:bottom w:val="single" w:sz="4" w:space="0" w:color="auto"/>
              <w:right w:val="single" w:sz="4" w:space="0" w:color="auto"/>
            </w:tcBorders>
          </w:tcPr>
          <w:p w14:paraId="727B2F3B" w14:textId="77777777" w:rsidR="000D6C9F" w:rsidRPr="00BF0434" w:rsidRDefault="000D6C9F" w:rsidP="005D6338">
            <w:pPr>
              <w:jc w:val="center"/>
            </w:pPr>
            <w:r w:rsidRPr="00BF0434">
              <w:t>ед.</w:t>
            </w:r>
          </w:p>
        </w:tc>
        <w:tc>
          <w:tcPr>
            <w:tcW w:w="1275" w:type="dxa"/>
            <w:tcBorders>
              <w:top w:val="nil"/>
              <w:left w:val="single" w:sz="4" w:space="0" w:color="auto"/>
              <w:bottom w:val="single" w:sz="4" w:space="0" w:color="auto"/>
              <w:right w:val="single" w:sz="4" w:space="0" w:color="auto"/>
            </w:tcBorders>
            <w:shd w:val="clear" w:color="auto" w:fill="auto"/>
            <w:hideMark/>
          </w:tcPr>
          <w:p w14:paraId="7ACFD85A" w14:textId="77777777" w:rsidR="000D6C9F" w:rsidRPr="00BF0434" w:rsidRDefault="000D6C9F" w:rsidP="005D6338">
            <w:pPr>
              <w:jc w:val="center"/>
            </w:pPr>
            <w:r w:rsidRPr="00BF0434">
              <w:rPr>
                <w:lang w:val="kk-KZ"/>
              </w:rPr>
              <w:t>4</w:t>
            </w:r>
            <w:r w:rsidRPr="00BF0434">
              <w:t>0</w:t>
            </w:r>
          </w:p>
        </w:tc>
        <w:tc>
          <w:tcPr>
            <w:tcW w:w="1134" w:type="dxa"/>
            <w:tcBorders>
              <w:top w:val="nil"/>
              <w:left w:val="nil"/>
              <w:bottom w:val="single" w:sz="4" w:space="0" w:color="auto"/>
              <w:right w:val="single" w:sz="4" w:space="0" w:color="auto"/>
            </w:tcBorders>
            <w:shd w:val="clear" w:color="000000" w:fill="FFFFFF"/>
            <w:hideMark/>
          </w:tcPr>
          <w:p w14:paraId="12ABE085" w14:textId="77777777" w:rsidR="000D6C9F" w:rsidRPr="00BF0434" w:rsidRDefault="000D6C9F" w:rsidP="005D6338">
            <w:pPr>
              <w:jc w:val="center"/>
            </w:pPr>
            <w:r w:rsidRPr="00BF0434">
              <w:t>4</w:t>
            </w:r>
            <w:r w:rsidRPr="00BF0434">
              <w:rPr>
                <w:lang w:val="kk-KZ"/>
              </w:rPr>
              <w:t>0</w:t>
            </w:r>
          </w:p>
        </w:tc>
        <w:tc>
          <w:tcPr>
            <w:tcW w:w="1276" w:type="dxa"/>
            <w:tcBorders>
              <w:top w:val="nil"/>
              <w:left w:val="nil"/>
              <w:bottom w:val="single" w:sz="4" w:space="0" w:color="auto"/>
              <w:right w:val="single" w:sz="4" w:space="0" w:color="auto"/>
            </w:tcBorders>
            <w:shd w:val="clear" w:color="000000" w:fill="FFFFFF"/>
            <w:hideMark/>
          </w:tcPr>
          <w:p w14:paraId="66D1107A" w14:textId="77777777" w:rsidR="000D6C9F" w:rsidRPr="00BF0434" w:rsidRDefault="000D6C9F" w:rsidP="005D6338">
            <w:pPr>
              <w:jc w:val="center"/>
            </w:pPr>
            <w:r w:rsidRPr="00BF0434">
              <w:t>1</w:t>
            </w:r>
            <w:r w:rsidRPr="00BF0434">
              <w:rPr>
                <w:lang w:val="kk-KZ"/>
              </w:rPr>
              <w:t>00</w:t>
            </w:r>
            <w:r w:rsidRPr="00BF0434">
              <w:t>,</w:t>
            </w:r>
            <w:r w:rsidRPr="00BF0434">
              <w:rPr>
                <w:lang w:val="kk-KZ"/>
              </w:rPr>
              <w:t>0</w:t>
            </w:r>
            <w:r w:rsidRPr="00BF0434">
              <w:t>%</w:t>
            </w:r>
          </w:p>
        </w:tc>
        <w:tc>
          <w:tcPr>
            <w:tcW w:w="4252" w:type="dxa"/>
            <w:tcBorders>
              <w:top w:val="nil"/>
              <w:left w:val="nil"/>
              <w:bottom w:val="single" w:sz="4" w:space="0" w:color="auto"/>
              <w:right w:val="single" w:sz="4" w:space="0" w:color="auto"/>
            </w:tcBorders>
            <w:shd w:val="clear" w:color="auto" w:fill="auto"/>
            <w:hideMark/>
          </w:tcPr>
          <w:p w14:paraId="7D720111" w14:textId="77777777" w:rsidR="000D6C9F" w:rsidRPr="00BF0434" w:rsidRDefault="000D6C9F" w:rsidP="005D6338">
            <w:pPr>
              <w:jc w:val="both"/>
            </w:pPr>
            <w:r w:rsidRPr="00BF0434">
              <w:rPr>
                <w:lang w:val="kk-KZ"/>
              </w:rPr>
              <w:t>В</w:t>
            </w:r>
            <w:r w:rsidRPr="00BF0434">
              <w:t>ыполнен.</w:t>
            </w:r>
          </w:p>
        </w:tc>
      </w:tr>
      <w:tr w:rsidR="000D6C9F" w:rsidRPr="00BF0434" w14:paraId="573EF41D" w14:textId="77777777" w:rsidTr="005D6338">
        <w:trPr>
          <w:trHeight w:val="591"/>
        </w:trPr>
        <w:tc>
          <w:tcPr>
            <w:tcW w:w="577" w:type="dxa"/>
            <w:tcBorders>
              <w:top w:val="nil"/>
              <w:left w:val="single" w:sz="4" w:space="0" w:color="auto"/>
              <w:bottom w:val="single" w:sz="4" w:space="0" w:color="auto"/>
              <w:right w:val="single" w:sz="4" w:space="0" w:color="auto"/>
            </w:tcBorders>
            <w:shd w:val="clear" w:color="auto" w:fill="auto"/>
            <w:hideMark/>
          </w:tcPr>
          <w:p w14:paraId="26674462" w14:textId="77777777" w:rsidR="000D6C9F" w:rsidRPr="00BF0434" w:rsidRDefault="000D6C9F" w:rsidP="005D6338">
            <w:pPr>
              <w:jc w:val="center"/>
            </w:pPr>
            <w:r w:rsidRPr="00BF0434">
              <w:t>10</w:t>
            </w:r>
          </w:p>
        </w:tc>
        <w:tc>
          <w:tcPr>
            <w:tcW w:w="5803" w:type="dxa"/>
            <w:tcBorders>
              <w:top w:val="nil"/>
              <w:left w:val="nil"/>
              <w:bottom w:val="single" w:sz="4" w:space="0" w:color="auto"/>
              <w:right w:val="single" w:sz="4" w:space="0" w:color="auto"/>
            </w:tcBorders>
            <w:shd w:val="clear" w:color="auto" w:fill="auto"/>
            <w:hideMark/>
          </w:tcPr>
          <w:p w14:paraId="62B7369F" w14:textId="77777777" w:rsidR="000D6C9F" w:rsidRPr="00BF0434" w:rsidRDefault="000D6C9F" w:rsidP="005D6338">
            <w:r w:rsidRPr="00BF0434">
              <w:t>Количество заключенных долгосрочных гарантированных договоров</w:t>
            </w:r>
          </w:p>
        </w:tc>
        <w:tc>
          <w:tcPr>
            <w:tcW w:w="993" w:type="dxa"/>
            <w:tcBorders>
              <w:top w:val="single" w:sz="4" w:space="0" w:color="auto"/>
              <w:left w:val="nil"/>
              <w:bottom w:val="single" w:sz="4" w:space="0" w:color="auto"/>
              <w:right w:val="single" w:sz="4" w:space="0" w:color="auto"/>
            </w:tcBorders>
          </w:tcPr>
          <w:p w14:paraId="29B7557E" w14:textId="77777777" w:rsidR="000D6C9F" w:rsidRPr="00BF0434" w:rsidRDefault="000D6C9F" w:rsidP="005D6338">
            <w:pPr>
              <w:jc w:val="center"/>
            </w:pPr>
            <w:r w:rsidRPr="00BF0434">
              <w:t>ед.</w:t>
            </w:r>
          </w:p>
        </w:tc>
        <w:tc>
          <w:tcPr>
            <w:tcW w:w="1275" w:type="dxa"/>
            <w:tcBorders>
              <w:top w:val="nil"/>
              <w:left w:val="single" w:sz="4" w:space="0" w:color="auto"/>
              <w:bottom w:val="single" w:sz="4" w:space="0" w:color="auto"/>
              <w:right w:val="single" w:sz="4" w:space="0" w:color="auto"/>
            </w:tcBorders>
            <w:shd w:val="clear" w:color="auto" w:fill="auto"/>
            <w:hideMark/>
          </w:tcPr>
          <w:p w14:paraId="7957938B" w14:textId="77777777" w:rsidR="000D6C9F" w:rsidRPr="00BF0434" w:rsidRDefault="000D6C9F" w:rsidP="005D6338">
            <w:pPr>
              <w:jc w:val="center"/>
            </w:pPr>
            <w:r w:rsidRPr="00BF0434">
              <w:rPr>
                <w:lang w:val="kk-KZ"/>
              </w:rPr>
              <w:t>35</w:t>
            </w:r>
          </w:p>
        </w:tc>
        <w:tc>
          <w:tcPr>
            <w:tcW w:w="1134" w:type="dxa"/>
            <w:tcBorders>
              <w:top w:val="nil"/>
              <w:left w:val="nil"/>
              <w:bottom w:val="single" w:sz="4" w:space="0" w:color="auto"/>
              <w:right w:val="single" w:sz="4" w:space="0" w:color="auto"/>
            </w:tcBorders>
            <w:shd w:val="clear" w:color="auto" w:fill="auto"/>
            <w:hideMark/>
          </w:tcPr>
          <w:p w14:paraId="2FC4345B" w14:textId="77777777" w:rsidR="000D6C9F" w:rsidRPr="00BF0434" w:rsidRDefault="000D6C9F" w:rsidP="005D6338">
            <w:pPr>
              <w:jc w:val="center"/>
            </w:pPr>
            <w:r w:rsidRPr="00BF0434">
              <w:rPr>
                <w:lang w:val="kk-KZ"/>
              </w:rPr>
              <w:t>35</w:t>
            </w:r>
          </w:p>
        </w:tc>
        <w:tc>
          <w:tcPr>
            <w:tcW w:w="1276" w:type="dxa"/>
            <w:tcBorders>
              <w:top w:val="nil"/>
              <w:left w:val="nil"/>
              <w:bottom w:val="single" w:sz="4" w:space="0" w:color="auto"/>
              <w:right w:val="single" w:sz="4" w:space="0" w:color="auto"/>
            </w:tcBorders>
            <w:shd w:val="clear" w:color="auto" w:fill="auto"/>
            <w:hideMark/>
          </w:tcPr>
          <w:p w14:paraId="15196073" w14:textId="77777777" w:rsidR="000D6C9F" w:rsidRPr="00BF0434" w:rsidRDefault="000D6C9F" w:rsidP="005D6338">
            <w:pPr>
              <w:jc w:val="center"/>
            </w:pPr>
            <w:r w:rsidRPr="00BF0434">
              <w:t>100,0%</w:t>
            </w:r>
          </w:p>
        </w:tc>
        <w:tc>
          <w:tcPr>
            <w:tcW w:w="4252" w:type="dxa"/>
            <w:tcBorders>
              <w:top w:val="single" w:sz="4" w:space="0" w:color="auto"/>
              <w:left w:val="single" w:sz="4" w:space="0" w:color="auto"/>
              <w:bottom w:val="single" w:sz="4" w:space="0" w:color="auto"/>
              <w:right w:val="single" w:sz="4" w:space="0" w:color="auto"/>
            </w:tcBorders>
            <w:shd w:val="clear" w:color="auto" w:fill="auto"/>
            <w:hideMark/>
          </w:tcPr>
          <w:p w14:paraId="0995EA02" w14:textId="77777777" w:rsidR="000D6C9F" w:rsidRPr="00BF0434" w:rsidRDefault="000D6C9F" w:rsidP="005D6338">
            <w:pPr>
              <w:rPr>
                <w:color w:val="000000"/>
              </w:rPr>
            </w:pPr>
            <w:r w:rsidRPr="00BF0434">
              <w:rPr>
                <w:color w:val="000000"/>
              </w:rPr>
              <w:t>Выполнен.</w:t>
            </w:r>
          </w:p>
        </w:tc>
      </w:tr>
      <w:tr w:rsidR="000D6C9F" w:rsidRPr="00BF0434" w14:paraId="22652502" w14:textId="77777777" w:rsidTr="005D6338">
        <w:trPr>
          <w:trHeight w:val="808"/>
        </w:trPr>
        <w:tc>
          <w:tcPr>
            <w:tcW w:w="577" w:type="dxa"/>
            <w:tcBorders>
              <w:top w:val="nil"/>
              <w:left w:val="single" w:sz="4" w:space="0" w:color="auto"/>
              <w:bottom w:val="single" w:sz="4" w:space="0" w:color="auto"/>
              <w:right w:val="single" w:sz="4" w:space="0" w:color="auto"/>
            </w:tcBorders>
            <w:shd w:val="clear" w:color="auto" w:fill="auto"/>
            <w:hideMark/>
          </w:tcPr>
          <w:p w14:paraId="2527EEE1" w14:textId="77777777" w:rsidR="000D6C9F" w:rsidRPr="00BF0434" w:rsidRDefault="000D6C9F" w:rsidP="005D6338">
            <w:pPr>
              <w:jc w:val="center"/>
            </w:pPr>
            <w:r w:rsidRPr="00BF0434">
              <w:t>11</w:t>
            </w:r>
          </w:p>
        </w:tc>
        <w:tc>
          <w:tcPr>
            <w:tcW w:w="5803" w:type="dxa"/>
            <w:tcBorders>
              <w:top w:val="nil"/>
              <w:left w:val="nil"/>
              <w:bottom w:val="single" w:sz="4" w:space="0" w:color="auto"/>
              <w:right w:val="single" w:sz="4" w:space="0" w:color="auto"/>
            </w:tcBorders>
            <w:shd w:val="clear" w:color="auto" w:fill="auto"/>
            <w:hideMark/>
          </w:tcPr>
          <w:p w14:paraId="0803E843" w14:textId="77777777" w:rsidR="000D6C9F" w:rsidRPr="00BF0434" w:rsidRDefault="000D6C9F" w:rsidP="005D6338">
            <w:r w:rsidRPr="00BF0434">
              <w:t>Количество предприятий, получивших меры государственной поддержки на повышение производительности труда</w:t>
            </w:r>
          </w:p>
        </w:tc>
        <w:tc>
          <w:tcPr>
            <w:tcW w:w="993" w:type="dxa"/>
            <w:tcBorders>
              <w:top w:val="single" w:sz="4" w:space="0" w:color="auto"/>
              <w:left w:val="nil"/>
              <w:bottom w:val="single" w:sz="4" w:space="0" w:color="auto"/>
              <w:right w:val="single" w:sz="4" w:space="0" w:color="auto"/>
            </w:tcBorders>
          </w:tcPr>
          <w:p w14:paraId="18F20080" w14:textId="77777777" w:rsidR="000D6C9F" w:rsidRPr="00BF0434" w:rsidRDefault="000D6C9F" w:rsidP="005D6338">
            <w:pPr>
              <w:jc w:val="center"/>
            </w:pPr>
            <w:r w:rsidRPr="00BF0434">
              <w:t>ед.</w:t>
            </w:r>
          </w:p>
        </w:tc>
        <w:tc>
          <w:tcPr>
            <w:tcW w:w="1275" w:type="dxa"/>
            <w:tcBorders>
              <w:top w:val="nil"/>
              <w:left w:val="single" w:sz="4" w:space="0" w:color="auto"/>
              <w:bottom w:val="single" w:sz="4" w:space="0" w:color="auto"/>
              <w:right w:val="single" w:sz="4" w:space="0" w:color="auto"/>
            </w:tcBorders>
            <w:shd w:val="clear" w:color="auto" w:fill="auto"/>
            <w:hideMark/>
          </w:tcPr>
          <w:p w14:paraId="1709DDC8" w14:textId="77777777" w:rsidR="000D6C9F" w:rsidRPr="00BF0434" w:rsidRDefault="000D6C9F" w:rsidP="005D6338">
            <w:pPr>
              <w:jc w:val="center"/>
            </w:pPr>
            <w:r w:rsidRPr="00BF0434">
              <w:rPr>
                <w:lang w:val="kk-KZ"/>
              </w:rPr>
              <w:t>46</w:t>
            </w:r>
          </w:p>
        </w:tc>
        <w:tc>
          <w:tcPr>
            <w:tcW w:w="1134" w:type="dxa"/>
            <w:tcBorders>
              <w:top w:val="nil"/>
              <w:left w:val="nil"/>
              <w:bottom w:val="single" w:sz="4" w:space="0" w:color="auto"/>
              <w:right w:val="single" w:sz="4" w:space="0" w:color="auto"/>
            </w:tcBorders>
            <w:shd w:val="clear" w:color="auto" w:fill="auto"/>
            <w:hideMark/>
          </w:tcPr>
          <w:p w14:paraId="708E0CBB" w14:textId="77777777" w:rsidR="000D6C9F" w:rsidRPr="00BF0434" w:rsidRDefault="000D6C9F" w:rsidP="005D6338">
            <w:pPr>
              <w:jc w:val="center"/>
            </w:pPr>
            <w:r w:rsidRPr="00BF0434">
              <w:rPr>
                <w:lang w:val="kk-KZ"/>
              </w:rPr>
              <w:t>49</w:t>
            </w:r>
          </w:p>
        </w:tc>
        <w:tc>
          <w:tcPr>
            <w:tcW w:w="1276" w:type="dxa"/>
            <w:tcBorders>
              <w:top w:val="nil"/>
              <w:left w:val="nil"/>
              <w:bottom w:val="single" w:sz="4" w:space="0" w:color="auto"/>
              <w:right w:val="single" w:sz="4" w:space="0" w:color="auto"/>
            </w:tcBorders>
            <w:shd w:val="clear" w:color="auto" w:fill="auto"/>
            <w:hideMark/>
          </w:tcPr>
          <w:p w14:paraId="148B624A" w14:textId="77777777" w:rsidR="000D6C9F" w:rsidRPr="00BF0434" w:rsidRDefault="000D6C9F" w:rsidP="005D6338">
            <w:pPr>
              <w:jc w:val="center"/>
            </w:pPr>
            <w:r w:rsidRPr="00BF0434">
              <w:t>10</w:t>
            </w:r>
            <w:r w:rsidRPr="00BF0434">
              <w:rPr>
                <w:lang w:val="kk-KZ"/>
              </w:rPr>
              <w:t>6</w:t>
            </w:r>
            <w:r w:rsidRPr="00BF0434">
              <w:t>,</w:t>
            </w:r>
            <w:r w:rsidRPr="00BF0434">
              <w:rPr>
                <w:lang w:val="kk-KZ"/>
              </w:rPr>
              <w:t>5</w:t>
            </w:r>
            <w:r w:rsidRPr="00BF0434">
              <w:t>%</w:t>
            </w:r>
          </w:p>
        </w:tc>
        <w:tc>
          <w:tcPr>
            <w:tcW w:w="4252" w:type="dxa"/>
            <w:tcBorders>
              <w:top w:val="single" w:sz="4" w:space="0" w:color="auto"/>
              <w:left w:val="nil"/>
              <w:bottom w:val="single" w:sz="4" w:space="0" w:color="auto"/>
              <w:right w:val="single" w:sz="4" w:space="0" w:color="auto"/>
            </w:tcBorders>
            <w:shd w:val="clear" w:color="auto" w:fill="auto"/>
            <w:hideMark/>
          </w:tcPr>
          <w:p w14:paraId="42466A34" w14:textId="77777777" w:rsidR="000D6C9F" w:rsidRPr="00BF0434" w:rsidRDefault="000D6C9F" w:rsidP="005D6338">
            <w:pPr>
              <w:rPr>
                <w:color w:val="000000"/>
              </w:rPr>
            </w:pPr>
            <w:r w:rsidRPr="00BF0434">
              <w:rPr>
                <w:color w:val="000000"/>
                <w:lang w:val="kk-KZ"/>
              </w:rPr>
              <w:t>Перев</w:t>
            </w:r>
            <w:r w:rsidRPr="00BF0434">
              <w:rPr>
                <w:color w:val="000000"/>
              </w:rPr>
              <w:t>ыполнен.</w:t>
            </w:r>
          </w:p>
        </w:tc>
      </w:tr>
      <w:tr w:rsidR="000D6C9F" w:rsidRPr="00BF0434" w14:paraId="540042AE" w14:textId="77777777" w:rsidTr="005D6338">
        <w:trPr>
          <w:trHeight w:val="719"/>
        </w:trPr>
        <w:tc>
          <w:tcPr>
            <w:tcW w:w="577" w:type="dxa"/>
            <w:tcBorders>
              <w:top w:val="single" w:sz="4" w:space="0" w:color="auto"/>
              <w:left w:val="single" w:sz="4" w:space="0" w:color="auto"/>
              <w:bottom w:val="single" w:sz="4" w:space="0" w:color="auto"/>
              <w:right w:val="single" w:sz="4" w:space="0" w:color="auto"/>
            </w:tcBorders>
            <w:shd w:val="clear" w:color="auto" w:fill="auto"/>
            <w:hideMark/>
          </w:tcPr>
          <w:p w14:paraId="1D498895" w14:textId="77777777" w:rsidR="000D6C9F" w:rsidRPr="00BF0434" w:rsidRDefault="000D6C9F" w:rsidP="005D6338">
            <w:pPr>
              <w:jc w:val="center"/>
            </w:pPr>
            <w:r w:rsidRPr="00BF0434">
              <w:t>12</w:t>
            </w:r>
          </w:p>
        </w:tc>
        <w:tc>
          <w:tcPr>
            <w:tcW w:w="5803" w:type="dxa"/>
            <w:tcBorders>
              <w:top w:val="single" w:sz="4" w:space="0" w:color="auto"/>
              <w:left w:val="nil"/>
              <w:bottom w:val="single" w:sz="4" w:space="0" w:color="auto"/>
              <w:right w:val="single" w:sz="4" w:space="0" w:color="auto"/>
            </w:tcBorders>
            <w:shd w:val="clear" w:color="auto" w:fill="auto"/>
            <w:hideMark/>
          </w:tcPr>
          <w:p w14:paraId="29098137" w14:textId="77777777" w:rsidR="000D6C9F" w:rsidRPr="00BF0434" w:rsidRDefault="000D6C9F" w:rsidP="005D6338">
            <w:r w:rsidRPr="00BF0434">
              <w:t>Количество субъектов промышленно-инновационной деятельности, получивших меры государственного стимулирования промышленности на повышение производительности труда и выполнивших встречные обязательства</w:t>
            </w:r>
          </w:p>
        </w:tc>
        <w:tc>
          <w:tcPr>
            <w:tcW w:w="993" w:type="dxa"/>
            <w:tcBorders>
              <w:top w:val="single" w:sz="4" w:space="0" w:color="auto"/>
              <w:left w:val="nil"/>
              <w:bottom w:val="single" w:sz="4" w:space="0" w:color="auto"/>
              <w:right w:val="single" w:sz="4" w:space="0" w:color="auto"/>
            </w:tcBorders>
          </w:tcPr>
          <w:p w14:paraId="6CAEE096" w14:textId="77777777" w:rsidR="000D6C9F" w:rsidRPr="00BF0434" w:rsidRDefault="000D6C9F" w:rsidP="005D6338">
            <w:pPr>
              <w:jc w:val="center"/>
            </w:pPr>
            <w:r w:rsidRPr="00BF0434">
              <w:t>ед.</w:t>
            </w:r>
          </w:p>
        </w:tc>
        <w:tc>
          <w:tcPr>
            <w:tcW w:w="1275" w:type="dxa"/>
            <w:tcBorders>
              <w:top w:val="single" w:sz="4" w:space="0" w:color="auto"/>
              <w:left w:val="single" w:sz="4" w:space="0" w:color="auto"/>
              <w:bottom w:val="single" w:sz="4" w:space="0" w:color="auto"/>
              <w:right w:val="single" w:sz="4" w:space="0" w:color="auto"/>
            </w:tcBorders>
            <w:shd w:val="clear" w:color="auto" w:fill="auto"/>
            <w:hideMark/>
          </w:tcPr>
          <w:p w14:paraId="0BEAD0E2" w14:textId="77777777" w:rsidR="000D6C9F" w:rsidRPr="00BF0434" w:rsidRDefault="000D6C9F" w:rsidP="005D6338">
            <w:pPr>
              <w:jc w:val="center"/>
            </w:pPr>
            <w:r w:rsidRPr="00BF0434">
              <w:rPr>
                <w:lang w:val="kk-KZ"/>
              </w:rPr>
              <w:t>39</w:t>
            </w:r>
          </w:p>
        </w:tc>
        <w:tc>
          <w:tcPr>
            <w:tcW w:w="1134" w:type="dxa"/>
            <w:tcBorders>
              <w:top w:val="single" w:sz="4" w:space="0" w:color="auto"/>
              <w:left w:val="nil"/>
              <w:bottom w:val="single" w:sz="4" w:space="0" w:color="auto"/>
              <w:right w:val="single" w:sz="4" w:space="0" w:color="auto"/>
            </w:tcBorders>
            <w:shd w:val="clear" w:color="auto" w:fill="auto"/>
            <w:hideMark/>
          </w:tcPr>
          <w:p w14:paraId="4A5C2147" w14:textId="77777777" w:rsidR="000D6C9F" w:rsidRPr="00BF0434" w:rsidRDefault="000D6C9F" w:rsidP="005D6338">
            <w:pPr>
              <w:jc w:val="center"/>
            </w:pPr>
            <w:r w:rsidRPr="00BF0434">
              <w:rPr>
                <w:lang w:val="kk-KZ"/>
              </w:rPr>
              <w:t>45</w:t>
            </w:r>
          </w:p>
        </w:tc>
        <w:tc>
          <w:tcPr>
            <w:tcW w:w="1276" w:type="dxa"/>
            <w:tcBorders>
              <w:top w:val="single" w:sz="4" w:space="0" w:color="auto"/>
              <w:left w:val="nil"/>
              <w:bottom w:val="single" w:sz="4" w:space="0" w:color="auto"/>
              <w:right w:val="single" w:sz="4" w:space="0" w:color="auto"/>
            </w:tcBorders>
            <w:shd w:val="clear" w:color="auto" w:fill="auto"/>
            <w:hideMark/>
          </w:tcPr>
          <w:p w14:paraId="4B757CF4" w14:textId="77777777" w:rsidR="000D6C9F" w:rsidRPr="00BF0434" w:rsidRDefault="000D6C9F" w:rsidP="005D6338">
            <w:pPr>
              <w:jc w:val="center"/>
            </w:pPr>
            <w:r w:rsidRPr="00BF0434">
              <w:t>1</w:t>
            </w:r>
            <w:r w:rsidRPr="00BF0434">
              <w:rPr>
                <w:lang w:val="kk-KZ"/>
              </w:rPr>
              <w:t>15</w:t>
            </w:r>
            <w:r w:rsidRPr="00BF0434">
              <w:t>,</w:t>
            </w:r>
            <w:r w:rsidRPr="00BF0434">
              <w:rPr>
                <w:lang w:val="kk-KZ"/>
              </w:rPr>
              <w:t>4</w:t>
            </w:r>
            <w:r w:rsidRPr="00BF0434">
              <w:t>%</w:t>
            </w:r>
          </w:p>
        </w:tc>
        <w:tc>
          <w:tcPr>
            <w:tcW w:w="4252" w:type="dxa"/>
            <w:tcBorders>
              <w:top w:val="single" w:sz="4" w:space="0" w:color="auto"/>
              <w:left w:val="nil"/>
              <w:bottom w:val="single" w:sz="4" w:space="0" w:color="auto"/>
              <w:right w:val="single" w:sz="4" w:space="0" w:color="auto"/>
            </w:tcBorders>
            <w:shd w:val="clear" w:color="auto" w:fill="auto"/>
            <w:noWrap/>
            <w:hideMark/>
          </w:tcPr>
          <w:p w14:paraId="75478683" w14:textId="77777777" w:rsidR="000D6C9F" w:rsidRPr="00BF0434" w:rsidRDefault="000D6C9F" w:rsidP="005D6338">
            <w:r w:rsidRPr="00BF0434">
              <w:rPr>
                <w:color w:val="000000"/>
                <w:lang w:val="kk-KZ"/>
              </w:rPr>
              <w:t>Перев</w:t>
            </w:r>
            <w:r w:rsidRPr="00BF0434">
              <w:rPr>
                <w:color w:val="000000"/>
              </w:rPr>
              <w:t>ыполнен.</w:t>
            </w:r>
          </w:p>
        </w:tc>
      </w:tr>
      <w:tr w:rsidR="000D6C9F" w:rsidRPr="00BF0434" w14:paraId="30A22479" w14:textId="77777777" w:rsidTr="005D6338">
        <w:trPr>
          <w:trHeight w:val="719"/>
        </w:trPr>
        <w:tc>
          <w:tcPr>
            <w:tcW w:w="577" w:type="dxa"/>
            <w:tcBorders>
              <w:top w:val="single" w:sz="4" w:space="0" w:color="auto"/>
              <w:left w:val="single" w:sz="4" w:space="0" w:color="auto"/>
              <w:bottom w:val="single" w:sz="4" w:space="0" w:color="auto"/>
              <w:right w:val="single" w:sz="4" w:space="0" w:color="auto"/>
            </w:tcBorders>
            <w:shd w:val="clear" w:color="auto" w:fill="auto"/>
          </w:tcPr>
          <w:p w14:paraId="290AE70D" w14:textId="77777777" w:rsidR="000D6C9F" w:rsidRPr="00BF0434" w:rsidRDefault="000D6C9F" w:rsidP="005D6338">
            <w:pPr>
              <w:jc w:val="center"/>
            </w:pPr>
            <w:r w:rsidRPr="00BF0434">
              <w:t>13</w:t>
            </w:r>
          </w:p>
        </w:tc>
        <w:tc>
          <w:tcPr>
            <w:tcW w:w="5803" w:type="dxa"/>
            <w:tcBorders>
              <w:top w:val="single" w:sz="4" w:space="0" w:color="auto"/>
              <w:left w:val="nil"/>
              <w:bottom w:val="single" w:sz="4" w:space="0" w:color="auto"/>
              <w:right w:val="single" w:sz="4" w:space="0" w:color="auto"/>
            </w:tcBorders>
            <w:shd w:val="clear" w:color="auto" w:fill="auto"/>
          </w:tcPr>
          <w:p w14:paraId="224EAF66" w14:textId="77777777" w:rsidR="000D6C9F" w:rsidRPr="00BF0434" w:rsidRDefault="000D6C9F" w:rsidP="005D6338">
            <w:r w:rsidRPr="00BF0434">
              <w:t>Рост объема производства товаров и услуг (работ) на территориях СЭЗ (без учета СЭЗ «НИНТ», «Химпарк Тараз», «Хоргос-Восточные ворота»)</w:t>
            </w:r>
          </w:p>
        </w:tc>
        <w:tc>
          <w:tcPr>
            <w:tcW w:w="993" w:type="dxa"/>
            <w:tcBorders>
              <w:top w:val="single" w:sz="4" w:space="0" w:color="auto"/>
              <w:left w:val="nil"/>
              <w:bottom w:val="single" w:sz="4" w:space="0" w:color="auto"/>
              <w:right w:val="single" w:sz="4" w:space="0" w:color="auto"/>
            </w:tcBorders>
          </w:tcPr>
          <w:p w14:paraId="3FAB8F15" w14:textId="77777777" w:rsidR="000D6C9F" w:rsidRPr="00BF0434" w:rsidRDefault="000D6C9F" w:rsidP="005D6338">
            <w:pPr>
              <w:jc w:val="center"/>
            </w:pPr>
            <w:r w:rsidRPr="00BF0434">
              <w:t xml:space="preserve">% </w:t>
            </w:r>
            <w:r w:rsidRPr="00BF0434">
              <w:rPr>
                <w:sz w:val="22"/>
                <w:szCs w:val="22"/>
              </w:rPr>
              <w:t>к предыдущему году</w:t>
            </w:r>
          </w:p>
        </w:tc>
        <w:tc>
          <w:tcPr>
            <w:tcW w:w="1275" w:type="dxa"/>
            <w:tcBorders>
              <w:top w:val="single" w:sz="4" w:space="0" w:color="auto"/>
              <w:left w:val="single" w:sz="4" w:space="0" w:color="auto"/>
              <w:bottom w:val="single" w:sz="4" w:space="0" w:color="auto"/>
              <w:right w:val="single" w:sz="4" w:space="0" w:color="auto"/>
            </w:tcBorders>
            <w:shd w:val="clear" w:color="auto" w:fill="auto"/>
          </w:tcPr>
          <w:p w14:paraId="339CE6DB" w14:textId="77777777" w:rsidR="000D6C9F" w:rsidRPr="00BF0434" w:rsidRDefault="000D6C9F" w:rsidP="005D6338">
            <w:pPr>
              <w:jc w:val="center"/>
            </w:pPr>
            <w:r w:rsidRPr="00BF0434">
              <w:rPr>
                <w:lang w:val="kk-KZ"/>
              </w:rPr>
              <w:t>127</w:t>
            </w:r>
          </w:p>
        </w:tc>
        <w:tc>
          <w:tcPr>
            <w:tcW w:w="1134" w:type="dxa"/>
            <w:tcBorders>
              <w:top w:val="single" w:sz="4" w:space="0" w:color="auto"/>
              <w:left w:val="nil"/>
              <w:bottom w:val="single" w:sz="4" w:space="0" w:color="auto"/>
              <w:right w:val="single" w:sz="4" w:space="0" w:color="auto"/>
            </w:tcBorders>
            <w:shd w:val="clear" w:color="auto" w:fill="auto"/>
          </w:tcPr>
          <w:p w14:paraId="25512B50" w14:textId="3FA72FFB" w:rsidR="000D6C9F" w:rsidRPr="00BF0434" w:rsidRDefault="000D6C9F" w:rsidP="005D6338">
            <w:pPr>
              <w:jc w:val="center"/>
            </w:pPr>
            <w:r w:rsidRPr="00BF0434">
              <w:rPr>
                <w:lang w:val="kk-KZ"/>
              </w:rPr>
              <w:t>127,</w:t>
            </w:r>
            <w:r w:rsidR="004D53C1" w:rsidRPr="00BF0434">
              <w:rPr>
                <w:lang w:val="kk-KZ"/>
              </w:rPr>
              <w:t>2</w:t>
            </w:r>
          </w:p>
        </w:tc>
        <w:tc>
          <w:tcPr>
            <w:tcW w:w="1276" w:type="dxa"/>
            <w:tcBorders>
              <w:top w:val="single" w:sz="4" w:space="0" w:color="auto"/>
              <w:left w:val="nil"/>
              <w:bottom w:val="single" w:sz="4" w:space="0" w:color="auto"/>
              <w:right w:val="single" w:sz="4" w:space="0" w:color="auto"/>
            </w:tcBorders>
            <w:shd w:val="clear" w:color="auto" w:fill="auto"/>
          </w:tcPr>
          <w:p w14:paraId="35F7680A" w14:textId="73AD7238" w:rsidR="000D6C9F" w:rsidRPr="00BF0434" w:rsidRDefault="000D6C9F" w:rsidP="005D6338">
            <w:pPr>
              <w:jc w:val="center"/>
            </w:pPr>
            <w:r w:rsidRPr="00BF0434">
              <w:rPr>
                <w:lang w:val="kk-KZ"/>
              </w:rPr>
              <w:t>+0,</w:t>
            </w:r>
            <w:r w:rsidR="004D53C1" w:rsidRPr="00BF0434">
              <w:rPr>
                <w:lang w:val="kk-KZ"/>
              </w:rPr>
              <w:t>2</w:t>
            </w:r>
            <w:r w:rsidRPr="00BF0434">
              <w:rPr>
                <w:lang w:val="kk-KZ"/>
              </w:rPr>
              <w:t xml:space="preserve"> п.п</w:t>
            </w:r>
          </w:p>
        </w:tc>
        <w:tc>
          <w:tcPr>
            <w:tcW w:w="4252" w:type="dxa"/>
            <w:tcBorders>
              <w:top w:val="single" w:sz="4" w:space="0" w:color="auto"/>
              <w:left w:val="nil"/>
              <w:bottom w:val="single" w:sz="4" w:space="0" w:color="auto"/>
              <w:right w:val="single" w:sz="4" w:space="0" w:color="auto"/>
            </w:tcBorders>
            <w:shd w:val="clear" w:color="auto" w:fill="auto"/>
            <w:noWrap/>
          </w:tcPr>
          <w:p w14:paraId="6F5F2883" w14:textId="77777777" w:rsidR="000D6C9F" w:rsidRPr="00BF0434" w:rsidRDefault="000D6C9F" w:rsidP="005D6338">
            <w:r w:rsidRPr="00BF0434">
              <w:rPr>
                <w:color w:val="000000"/>
              </w:rPr>
              <w:t>Выполнен.</w:t>
            </w:r>
          </w:p>
        </w:tc>
      </w:tr>
      <w:tr w:rsidR="000D6C9F" w:rsidRPr="00BF0434" w14:paraId="32199973" w14:textId="77777777" w:rsidTr="005D6338">
        <w:trPr>
          <w:trHeight w:val="930"/>
        </w:trPr>
        <w:tc>
          <w:tcPr>
            <w:tcW w:w="577" w:type="dxa"/>
            <w:tcBorders>
              <w:top w:val="single" w:sz="4" w:space="0" w:color="auto"/>
              <w:left w:val="single" w:sz="4" w:space="0" w:color="auto"/>
              <w:bottom w:val="single" w:sz="4" w:space="0" w:color="auto"/>
              <w:right w:val="single" w:sz="4" w:space="0" w:color="auto"/>
            </w:tcBorders>
            <w:shd w:val="clear" w:color="auto" w:fill="auto"/>
          </w:tcPr>
          <w:p w14:paraId="575E0B99" w14:textId="77777777" w:rsidR="000D6C9F" w:rsidRPr="00BF0434" w:rsidRDefault="000D6C9F" w:rsidP="005D6338">
            <w:pPr>
              <w:jc w:val="center"/>
            </w:pPr>
            <w:r w:rsidRPr="00BF0434">
              <w:t>14</w:t>
            </w:r>
          </w:p>
        </w:tc>
        <w:tc>
          <w:tcPr>
            <w:tcW w:w="5803" w:type="dxa"/>
            <w:tcBorders>
              <w:top w:val="single" w:sz="4" w:space="0" w:color="auto"/>
              <w:left w:val="nil"/>
              <w:bottom w:val="single" w:sz="4" w:space="0" w:color="auto"/>
              <w:right w:val="single" w:sz="4" w:space="0" w:color="auto"/>
            </w:tcBorders>
            <w:shd w:val="clear" w:color="auto" w:fill="auto"/>
          </w:tcPr>
          <w:p w14:paraId="4DEFDE06" w14:textId="77777777" w:rsidR="000D6C9F" w:rsidRPr="00BF0434" w:rsidRDefault="000D6C9F" w:rsidP="005D6338">
            <w:r w:rsidRPr="00BF0434">
              <w:t>Количество зарегистрированных инвесторов в качестве участников СЭЗ (без учета строительства административных и жилых комплексов)</w:t>
            </w:r>
          </w:p>
        </w:tc>
        <w:tc>
          <w:tcPr>
            <w:tcW w:w="993" w:type="dxa"/>
            <w:tcBorders>
              <w:top w:val="single" w:sz="4" w:space="0" w:color="auto"/>
              <w:left w:val="nil"/>
              <w:bottom w:val="single" w:sz="4" w:space="0" w:color="auto"/>
              <w:right w:val="single" w:sz="4" w:space="0" w:color="auto"/>
            </w:tcBorders>
          </w:tcPr>
          <w:p w14:paraId="0625662C" w14:textId="77777777" w:rsidR="000D6C9F" w:rsidRPr="00BF0434" w:rsidRDefault="000D6C9F" w:rsidP="005D6338">
            <w:pPr>
              <w:jc w:val="center"/>
            </w:pPr>
            <w:r w:rsidRPr="00BF0434">
              <w:t>ед.</w:t>
            </w:r>
          </w:p>
        </w:tc>
        <w:tc>
          <w:tcPr>
            <w:tcW w:w="1275" w:type="dxa"/>
            <w:tcBorders>
              <w:top w:val="single" w:sz="4" w:space="0" w:color="auto"/>
              <w:left w:val="single" w:sz="4" w:space="0" w:color="auto"/>
              <w:bottom w:val="single" w:sz="4" w:space="0" w:color="auto"/>
              <w:right w:val="single" w:sz="4" w:space="0" w:color="auto"/>
            </w:tcBorders>
            <w:shd w:val="clear" w:color="auto" w:fill="auto"/>
          </w:tcPr>
          <w:p w14:paraId="63CD5F3A" w14:textId="77777777" w:rsidR="000D6C9F" w:rsidRPr="00BF0434" w:rsidRDefault="000D6C9F" w:rsidP="005D6338">
            <w:pPr>
              <w:jc w:val="center"/>
            </w:pPr>
            <w:r w:rsidRPr="00BF0434">
              <w:rPr>
                <w:lang w:val="kk-KZ"/>
              </w:rPr>
              <w:t>21</w:t>
            </w:r>
          </w:p>
        </w:tc>
        <w:tc>
          <w:tcPr>
            <w:tcW w:w="1134" w:type="dxa"/>
            <w:tcBorders>
              <w:top w:val="single" w:sz="4" w:space="0" w:color="auto"/>
              <w:left w:val="nil"/>
              <w:bottom w:val="single" w:sz="4" w:space="0" w:color="auto"/>
              <w:right w:val="single" w:sz="4" w:space="0" w:color="auto"/>
            </w:tcBorders>
            <w:shd w:val="clear" w:color="auto" w:fill="auto"/>
          </w:tcPr>
          <w:p w14:paraId="58CB2B94" w14:textId="77777777" w:rsidR="000D6C9F" w:rsidRPr="00BF0434" w:rsidRDefault="000D6C9F" w:rsidP="005D6338">
            <w:pPr>
              <w:jc w:val="center"/>
            </w:pPr>
            <w:r w:rsidRPr="00BF0434">
              <w:t>8</w:t>
            </w:r>
            <w:r w:rsidRPr="00BF0434">
              <w:rPr>
                <w:lang w:val="kk-KZ"/>
              </w:rPr>
              <w:t>5</w:t>
            </w:r>
          </w:p>
        </w:tc>
        <w:tc>
          <w:tcPr>
            <w:tcW w:w="1276" w:type="dxa"/>
            <w:tcBorders>
              <w:top w:val="single" w:sz="4" w:space="0" w:color="auto"/>
              <w:left w:val="nil"/>
              <w:bottom w:val="single" w:sz="4" w:space="0" w:color="auto"/>
              <w:right w:val="single" w:sz="4" w:space="0" w:color="auto"/>
            </w:tcBorders>
            <w:shd w:val="clear" w:color="auto" w:fill="auto"/>
          </w:tcPr>
          <w:p w14:paraId="0553C21B" w14:textId="77777777" w:rsidR="000D6C9F" w:rsidRPr="00BF0434" w:rsidRDefault="000D6C9F" w:rsidP="005D6338">
            <w:pPr>
              <w:jc w:val="center"/>
            </w:pPr>
            <w:r w:rsidRPr="00BF0434">
              <w:rPr>
                <w:lang w:val="kk-KZ"/>
              </w:rPr>
              <w:t>404,8</w:t>
            </w:r>
            <w:r w:rsidRPr="00BF0434">
              <w:t>%</w:t>
            </w:r>
          </w:p>
        </w:tc>
        <w:tc>
          <w:tcPr>
            <w:tcW w:w="4252" w:type="dxa"/>
            <w:tcBorders>
              <w:top w:val="single" w:sz="4" w:space="0" w:color="auto"/>
              <w:left w:val="nil"/>
              <w:bottom w:val="single" w:sz="4" w:space="0" w:color="auto"/>
              <w:right w:val="single" w:sz="4" w:space="0" w:color="auto"/>
            </w:tcBorders>
            <w:shd w:val="clear" w:color="auto" w:fill="auto"/>
            <w:noWrap/>
          </w:tcPr>
          <w:p w14:paraId="794A4A84" w14:textId="77777777" w:rsidR="000D6C9F" w:rsidRPr="00BF0434" w:rsidRDefault="000D6C9F" w:rsidP="005D6338">
            <w:r w:rsidRPr="00BF0434">
              <w:t>Перевыполнен.</w:t>
            </w:r>
          </w:p>
        </w:tc>
      </w:tr>
      <w:tr w:rsidR="000D6C9F" w:rsidRPr="00BF0434" w14:paraId="5EBC5ABD" w14:textId="77777777" w:rsidTr="005D6338">
        <w:trPr>
          <w:trHeight w:val="719"/>
        </w:trPr>
        <w:tc>
          <w:tcPr>
            <w:tcW w:w="577" w:type="dxa"/>
            <w:tcBorders>
              <w:top w:val="single" w:sz="4" w:space="0" w:color="auto"/>
              <w:left w:val="single" w:sz="4" w:space="0" w:color="auto"/>
              <w:bottom w:val="single" w:sz="4" w:space="0" w:color="auto"/>
              <w:right w:val="single" w:sz="4" w:space="0" w:color="auto"/>
            </w:tcBorders>
            <w:shd w:val="clear" w:color="auto" w:fill="auto"/>
          </w:tcPr>
          <w:p w14:paraId="1B208F0C" w14:textId="77777777" w:rsidR="000D6C9F" w:rsidRPr="00BF0434" w:rsidRDefault="000D6C9F" w:rsidP="005D6338">
            <w:pPr>
              <w:jc w:val="center"/>
            </w:pPr>
            <w:r w:rsidRPr="00BF0434">
              <w:rPr>
                <w:lang w:val="kk-KZ"/>
              </w:rPr>
              <w:t>15</w:t>
            </w:r>
          </w:p>
        </w:tc>
        <w:tc>
          <w:tcPr>
            <w:tcW w:w="5803" w:type="dxa"/>
            <w:tcBorders>
              <w:top w:val="single" w:sz="4" w:space="0" w:color="auto"/>
              <w:left w:val="nil"/>
              <w:bottom w:val="single" w:sz="4" w:space="0" w:color="auto"/>
              <w:right w:val="single" w:sz="4" w:space="0" w:color="auto"/>
            </w:tcBorders>
            <w:shd w:val="clear" w:color="auto" w:fill="auto"/>
          </w:tcPr>
          <w:p w14:paraId="4B1C70A9" w14:textId="77777777" w:rsidR="000D6C9F" w:rsidRPr="00BF0434" w:rsidRDefault="000D6C9F" w:rsidP="005D6338">
            <w:r w:rsidRPr="00BF0434">
              <w:t>Доля крупных и средних предприятий в обрабатывающей промышленности, использующих цифровые технологии*</w:t>
            </w:r>
          </w:p>
        </w:tc>
        <w:tc>
          <w:tcPr>
            <w:tcW w:w="993" w:type="dxa"/>
            <w:tcBorders>
              <w:top w:val="single" w:sz="4" w:space="0" w:color="auto"/>
              <w:left w:val="nil"/>
              <w:bottom w:val="single" w:sz="4" w:space="0" w:color="auto"/>
              <w:right w:val="single" w:sz="4" w:space="0" w:color="auto"/>
            </w:tcBorders>
          </w:tcPr>
          <w:p w14:paraId="1D1AF12B" w14:textId="77777777" w:rsidR="000D6C9F" w:rsidRPr="00BF0434" w:rsidRDefault="000D6C9F" w:rsidP="005D6338">
            <w:pPr>
              <w:jc w:val="center"/>
            </w:pPr>
            <w:r w:rsidRPr="00BF0434">
              <w:t>%</w:t>
            </w:r>
          </w:p>
        </w:tc>
        <w:tc>
          <w:tcPr>
            <w:tcW w:w="1275" w:type="dxa"/>
            <w:tcBorders>
              <w:top w:val="single" w:sz="4" w:space="0" w:color="auto"/>
              <w:left w:val="single" w:sz="4" w:space="0" w:color="auto"/>
              <w:bottom w:val="single" w:sz="4" w:space="0" w:color="auto"/>
              <w:right w:val="single" w:sz="4" w:space="0" w:color="auto"/>
            </w:tcBorders>
            <w:shd w:val="clear" w:color="auto" w:fill="auto"/>
          </w:tcPr>
          <w:p w14:paraId="2DA2B612" w14:textId="77777777" w:rsidR="000D6C9F" w:rsidRPr="00BF0434" w:rsidRDefault="000D6C9F" w:rsidP="005D6338">
            <w:pPr>
              <w:jc w:val="center"/>
            </w:pPr>
            <w:r w:rsidRPr="00BF0434">
              <w:rPr>
                <w:lang w:val="kk-KZ"/>
              </w:rPr>
              <w:t>11</w:t>
            </w:r>
          </w:p>
        </w:tc>
        <w:tc>
          <w:tcPr>
            <w:tcW w:w="1134" w:type="dxa"/>
            <w:tcBorders>
              <w:top w:val="single" w:sz="4" w:space="0" w:color="auto"/>
              <w:left w:val="nil"/>
              <w:bottom w:val="single" w:sz="4" w:space="0" w:color="auto"/>
              <w:right w:val="single" w:sz="4" w:space="0" w:color="auto"/>
            </w:tcBorders>
            <w:shd w:val="clear" w:color="auto" w:fill="FFFFFF" w:themeFill="background1"/>
          </w:tcPr>
          <w:p w14:paraId="562F93E6" w14:textId="77777777" w:rsidR="000D6C9F" w:rsidRPr="00BF0434" w:rsidRDefault="000D6C9F" w:rsidP="005D6338">
            <w:pPr>
              <w:jc w:val="center"/>
            </w:pPr>
            <w:r w:rsidRPr="00BF0434">
              <w:t>12,9</w:t>
            </w:r>
          </w:p>
        </w:tc>
        <w:tc>
          <w:tcPr>
            <w:tcW w:w="1276" w:type="dxa"/>
            <w:tcBorders>
              <w:top w:val="single" w:sz="4" w:space="0" w:color="auto"/>
              <w:left w:val="nil"/>
              <w:bottom w:val="single" w:sz="4" w:space="0" w:color="auto"/>
              <w:right w:val="single" w:sz="4" w:space="0" w:color="auto"/>
            </w:tcBorders>
            <w:shd w:val="clear" w:color="auto" w:fill="FFFFFF" w:themeFill="background1"/>
          </w:tcPr>
          <w:p w14:paraId="7A49C3B4" w14:textId="77777777" w:rsidR="000D6C9F" w:rsidRPr="00BF0434" w:rsidRDefault="000D6C9F" w:rsidP="005D6338">
            <w:pPr>
              <w:jc w:val="center"/>
            </w:pPr>
            <w:r w:rsidRPr="00BF0434">
              <w:t>+1,9 п.п.</w:t>
            </w:r>
          </w:p>
        </w:tc>
        <w:tc>
          <w:tcPr>
            <w:tcW w:w="4252" w:type="dxa"/>
            <w:tcBorders>
              <w:top w:val="single" w:sz="4" w:space="0" w:color="auto"/>
              <w:left w:val="nil"/>
              <w:bottom w:val="single" w:sz="4" w:space="0" w:color="auto"/>
              <w:right w:val="single" w:sz="4" w:space="0" w:color="auto"/>
            </w:tcBorders>
            <w:shd w:val="clear" w:color="auto" w:fill="FFFFFF" w:themeFill="background1"/>
            <w:noWrap/>
          </w:tcPr>
          <w:p w14:paraId="7AE5D8D5" w14:textId="77777777" w:rsidR="000D6C9F" w:rsidRPr="00BF0434" w:rsidRDefault="000D6C9F" w:rsidP="005D6338">
            <w:r w:rsidRPr="00BF0434">
              <w:t>Перевыполнен</w:t>
            </w:r>
          </w:p>
        </w:tc>
      </w:tr>
      <w:tr w:rsidR="000D6C9F" w:rsidRPr="00BF0434" w14:paraId="1EDC47CE" w14:textId="77777777" w:rsidTr="005D6338">
        <w:trPr>
          <w:trHeight w:val="719"/>
        </w:trPr>
        <w:tc>
          <w:tcPr>
            <w:tcW w:w="577" w:type="dxa"/>
            <w:tcBorders>
              <w:top w:val="single" w:sz="4" w:space="0" w:color="auto"/>
              <w:left w:val="single" w:sz="4" w:space="0" w:color="auto"/>
              <w:bottom w:val="single" w:sz="4" w:space="0" w:color="auto"/>
              <w:right w:val="single" w:sz="4" w:space="0" w:color="auto"/>
            </w:tcBorders>
            <w:shd w:val="clear" w:color="auto" w:fill="auto"/>
          </w:tcPr>
          <w:p w14:paraId="7AF1EC22" w14:textId="77777777" w:rsidR="000D6C9F" w:rsidRPr="00BF0434" w:rsidRDefault="000D6C9F" w:rsidP="005D6338">
            <w:pPr>
              <w:jc w:val="center"/>
            </w:pPr>
            <w:r w:rsidRPr="00BF0434">
              <w:rPr>
                <w:lang w:val="kk-KZ"/>
              </w:rPr>
              <w:t>16</w:t>
            </w:r>
          </w:p>
        </w:tc>
        <w:tc>
          <w:tcPr>
            <w:tcW w:w="5803" w:type="dxa"/>
            <w:tcBorders>
              <w:top w:val="single" w:sz="4" w:space="0" w:color="auto"/>
              <w:left w:val="nil"/>
              <w:bottom w:val="single" w:sz="4" w:space="0" w:color="auto"/>
              <w:right w:val="single" w:sz="4" w:space="0" w:color="auto"/>
            </w:tcBorders>
            <w:shd w:val="clear" w:color="auto" w:fill="auto"/>
          </w:tcPr>
          <w:p w14:paraId="2DFCCEA3" w14:textId="77777777" w:rsidR="000D6C9F" w:rsidRPr="00BF0434" w:rsidRDefault="000D6C9F" w:rsidP="005D6338">
            <w:r w:rsidRPr="00BF0434">
              <w:t>Количество специалистов организаций, обученных тематикам Индустрии 4.0</w:t>
            </w:r>
          </w:p>
        </w:tc>
        <w:tc>
          <w:tcPr>
            <w:tcW w:w="993" w:type="dxa"/>
            <w:tcBorders>
              <w:top w:val="single" w:sz="4" w:space="0" w:color="auto"/>
              <w:left w:val="nil"/>
              <w:bottom w:val="single" w:sz="4" w:space="0" w:color="auto"/>
              <w:right w:val="single" w:sz="4" w:space="0" w:color="auto"/>
            </w:tcBorders>
          </w:tcPr>
          <w:p w14:paraId="56900779" w14:textId="77777777" w:rsidR="000D6C9F" w:rsidRPr="00BF0434" w:rsidRDefault="000D6C9F" w:rsidP="005D6338">
            <w:pPr>
              <w:jc w:val="center"/>
            </w:pPr>
            <w:r w:rsidRPr="00BF0434">
              <w:t>ед.</w:t>
            </w:r>
          </w:p>
        </w:tc>
        <w:tc>
          <w:tcPr>
            <w:tcW w:w="1275" w:type="dxa"/>
            <w:tcBorders>
              <w:top w:val="single" w:sz="4" w:space="0" w:color="auto"/>
              <w:left w:val="single" w:sz="4" w:space="0" w:color="auto"/>
              <w:bottom w:val="single" w:sz="4" w:space="0" w:color="auto"/>
              <w:right w:val="single" w:sz="4" w:space="0" w:color="auto"/>
            </w:tcBorders>
            <w:shd w:val="clear" w:color="auto" w:fill="auto"/>
          </w:tcPr>
          <w:p w14:paraId="6E7B9900" w14:textId="77777777" w:rsidR="000D6C9F" w:rsidRPr="00BF0434" w:rsidRDefault="000D6C9F" w:rsidP="005D6338">
            <w:pPr>
              <w:jc w:val="center"/>
            </w:pPr>
            <w:r w:rsidRPr="00BF0434">
              <w:rPr>
                <w:lang w:val="kk-KZ"/>
              </w:rPr>
              <w:t>50</w:t>
            </w:r>
          </w:p>
        </w:tc>
        <w:tc>
          <w:tcPr>
            <w:tcW w:w="1134" w:type="dxa"/>
            <w:tcBorders>
              <w:top w:val="single" w:sz="4" w:space="0" w:color="auto"/>
              <w:left w:val="nil"/>
              <w:bottom w:val="single" w:sz="4" w:space="0" w:color="auto"/>
              <w:right w:val="single" w:sz="4" w:space="0" w:color="auto"/>
            </w:tcBorders>
            <w:shd w:val="clear" w:color="auto" w:fill="auto"/>
          </w:tcPr>
          <w:p w14:paraId="16A9925C" w14:textId="77777777" w:rsidR="000D6C9F" w:rsidRPr="00BF0434" w:rsidRDefault="000D6C9F" w:rsidP="005D6338">
            <w:pPr>
              <w:jc w:val="center"/>
            </w:pPr>
            <w:r w:rsidRPr="00BF0434">
              <w:rPr>
                <w:lang w:val="kk-KZ"/>
              </w:rPr>
              <w:t>523</w:t>
            </w:r>
          </w:p>
        </w:tc>
        <w:tc>
          <w:tcPr>
            <w:tcW w:w="1276" w:type="dxa"/>
            <w:tcBorders>
              <w:top w:val="single" w:sz="4" w:space="0" w:color="auto"/>
              <w:left w:val="nil"/>
              <w:bottom w:val="single" w:sz="4" w:space="0" w:color="auto"/>
              <w:right w:val="single" w:sz="4" w:space="0" w:color="auto"/>
            </w:tcBorders>
            <w:shd w:val="clear" w:color="auto" w:fill="auto"/>
          </w:tcPr>
          <w:p w14:paraId="0260828E" w14:textId="77777777" w:rsidR="000D6C9F" w:rsidRPr="00BF0434" w:rsidRDefault="000D6C9F" w:rsidP="005D6338">
            <w:pPr>
              <w:jc w:val="center"/>
            </w:pPr>
            <w:r w:rsidRPr="00BF0434">
              <w:rPr>
                <w:lang w:val="kk-KZ"/>
              </w:rPr>
              <w:t>1046,0</w:t>
            </w:r>
            <w:r w:rsidRPr="00BF0434">
              <w:t>%</w:t>
            </w:r>
          </w:p>
        </w:tc>
        <w:tc>
          <w:tcPr>
            <w:tcW w:w="4252" w:type="dxa"/>
            <w:tcBorders>
              <w:top w:val="single" w:sz="4" w:space="0" w:color="auto"/>
              <w:left w:val="nil"/>
              <w:bottom w:val="single" w:sz="4" w:space="0" w:color="auto"/>
              <w:right w:val="single" w:sz="4" w:space="0" w:color="auto"/>
            </w:tcBorders>
            <w:shd w:val="clear" w:color="auto" w:fill="auto"/>
            <w:noWrap/>
          </w:tcPr>
          <w:p w14:paraId="4B7D3EBA" w14:textId="77777777" w:rsidR="000D6C9F" w:rsidRPr="00BF0434" w:rsidRDefault="000D6C9F" w:rsidP="005D6338">
            <w:r w:rsidRPr="00BF0434">
              <w:t>Перевыполнен.</w:t>
            </w:r>
          </w:p>
        </w:tc>
      </w:tr>
      <w:tr w:rsidR="000D6C9F" w:rsidRPr="00BF0434" w14:paraId="1B012649" w14:textId="77777777" w:rsidTr="005D6338">
        <w:trPr>
          <w:trHeight w:val="719"/>
        </w:trPr>
        <w:tc>
          <w:tcPr>
            <w:tcW w:w="577" w:type="dxa"/>
            <w:tcBorders>
              <w:top w:val="single" w:sz="4" w:space="0" w:color="auto"/>
              <w:left w:val="single" w:sz="4" w:space="0" w:color="auto"/>
              <w:bottom w:val="single" w:sz="4" w:space="0" w:color="auto"/>
              <w:right w:val="single" w:sz="4" w:space="0" w:color="auto"/>
            </w:tcBorders>
            <w:shd w:val="clear" w:color="auto" w:fill="auto"/>
          </w:tcPr>
          <w:p w14:paraId="03BB7957" w14:textId="77777777" w:rsidR="000D6C9F" w:rsidRPr="00BF0434" w:rsidRDefault="000D6C9F" w:rsidP="005D6338">
            <w:pPr>
              <w:jc w:val="center"/>
            </w:pPr>
            <w:r w:rsidRPr="00BF0434">
              <w:rPr>
                <w:lang w:val="kk-KZ"/>
              </w:rPr>
              <w:lastRenderedPageBreak/>
              <w:t>17</w:t>
            </w:r>
          </w:p>
        </w:tc>
        <w:tc>
          <w:tcPr>
            <w:tcW w:w="5803" w:type="dxa"/>
            <w:tcBorders>
              <w:top w:val="single" w:sz="4" w:space="0" w:color="auto"/>
              <w:left w:val="nil"/>
              <w:bottom w:val="single" w:sz="4" w:space="0" w:color="auto"/>
              <w:right w:val="single" w:sz="4" w:space="0" w:color="auto"/>
            </w:tcBorders>
            <w:shd w:val="clear" w:color="auto" w:fill="auto"/>
          </w:tcPr>
          <w:p w14:paraId="4A2AA75E" w14:textId="77777777" w:rsidR="000D6C9F" w:rsidRPr="00BF0434" w:rsidRDefault="000D6C9F" w:rsidP="005D6338">
            <w:r w:rsidRPr="00BF0434">
              <w:t>Развитие и сопровождение базы знаний в области Индустрии 4.0 для отраслей обрабатывающей промышленности (количество отраслей)</w:t>
            </w:r>
          </w:p>
        </w:tc>
        <w:tc>
          <w:tcPr>
            <w:tcW w:w="993" w:type="dxa"/>
            <w:tcBorders>
              <w:top w:val="single" w:sz="4" w:space="0" w:color="auto"/>
              <w:left w:val="nil"/>
              <w:bottom w:val="single" w:sz="4" w:space="0" w:color="auto"/>
              <w:right w:val="single" w:sz="4" w:space="0" w:color="auto"/>
            </w:tcBorders>
          </w:tcPr>
          <w:p w14:paraId="616393CB" w14:textId="77777777" w:rsidR="000D6C9F" w:rsidRPr="00BF0434" w:rsidRDefault="000D6C9F" w:rsidP="005D6338">
            <w:pPr>
              <w:jc w:val="center"/>
            </w:pPr>
            <w:r w:rsidRPr="00BF0434">
              <w:t>ед.</w:t>
            </w:r>
          </w:p>
        </w:tc>
        <w:tc>
          <w:tcPr>
            <w:tcW w:w="1275" w:type="dxa"/>
            <w:tcBorders>
              <w:top w:val="single" w:sz="4" w:space="0" w:color="auto"/>
              <w:left w:val="single" w:sz="4" w:space="0" w:color="auto"/>
              <w:bottom w:val="single" w:sz="4" w:space="0" w:color="auto"/>
              <w:right w:val="single" w:sz="4" w:space="0" w:color="auto"/>
            </w:tcBorders>
            <w:shd w:val="clear" w:color="auto" w:fill="auto"/>
          </w:tcPr>
          <w:p w14:paraId="4429B9FF" w14:textId="77777777" w:rsidR="000D6C9F" w:rsidRPr="00BF0434" w:rsidRDefault="000D6C9F" w:rsidP="005D6338">
            <w:pPr>
              <w:jc w:val="center"/>
            </w:pPr>
            <w:r w:rsidRPr="00BF0434">
              <w:rPr>
                <w:lang w:val="kk-KZ"/>
              </w:rPr>
              <w:t>2</w:t>
            </w:r>
          </w:p>
        </w:tc>
        <w:tc>
          <w:tcPr>
            <w:tcW w:w="1134" w:type="dxa"/>
            <w:tcBorders>
              <w:top w:val="single" w:sz="4" w:space="0" w:color="auto"/>
              <w:left w:val="nil"/>
              <w:bottom w:val="single" w:sz="4" w:space="0" w:color="auto"/>
              <w:right w:val="single" w:sz="4" w:space="0" w:color="auto"/>
            </w:tcBorders>
            <w:shd w:val="clear" w:color="auto" w:fill="auto"/>
          </w:tcPr>
          <w:p w14:paraId="0FD15105" w14:textId="77777777" w:rsidR="000D6C9F" w:rsidRPr="00BF0434" w:rsidRDefault="000D6C9F" w:rsidP="005D6338">
            <w:pPr>
              <w:jc w:val="center"/>
            </w:pPr>
            <w:r w:rsidRPr="00BF0434">
              <w:t>3</w:t>
            </w:r>
          </w:p>
        </w:tc>
        <w:tc>
          <w:tcPr>
            <w:tcW w:w="1276" w:type="dxa"/>
            <w:tcBorders>
              <w:top w:val="single" w:sz="4" w:space="0" w:color="auto"/>
              <w:left w:val="nil"/>
              <w:bottom w:val="single" w:sz="4" w:space="0" w:color="auto"/>
              <w:right w:val="single" w:sz="4" w:space="0" w:color="auto"/>
            </w:tcBorders>
            <w:shd w:val="clear" w:color="auto" w:fill="auto"/>
          </w:tcPr>
          <w:p w14:paraId="6C1DD713" w14:textId="77777777" w:rsidR="000D6C9F" w:rsidRPr="00BF0434" w:rsidRDefault="000D6C9F" w:rsidP="005D6338">
            <w:pPr>
              <w:jc w:val="center"/>
            </w:pPr>
            <w:r w:rsidRPr="00BF0434">
              <w:rPr>
                <w:lang w:val="kk-KZ"/>
              </w:rPr>
              <w:t>150,0%</w:t>
            </w:r>
          </w:p>
        </w:tc>
        <w:tc>
          <w:tcPr>
            <w:tcW w:w="4252" w:type="dxa"/>
            <w:tcBorders>
              <w:top w:val="single" w:sz="4" w:space="0" w:color="auto"/>
              <w:left w:val="nil"/>
              <w:bottom w:val="single" w:sz="4" w:space="0" w:color="auto"/>
              <w:right w:val="single" w:sz="4" w:space="0" w:color="auto"/>
            </w:tcBorders>
            <w:shd w:val="clear" w:color="auto" w:fill="auto"/>
            <w:noWrap/>
          </w:tcPr>
          <w:p w14:paraId="4FD0DED3" w14:textId="77777777" w:rsidR="000D6C9F" w:rsidRPr="00BF0434" w:rsidRDefault="000D6C9F" w:rsidP="005D6338">
            <w:r w:rsidRPr="00BF0434">
              <w:t>Перевыполнен.</w:t>
            </w:r>
          </w:p>
        </w:tc>
      </w:tr>
      <w:tr w:rsidR="000D6C9F" w:rsidRPr="00BF0434" w14:paraId="1D049CA5" w14:textId="77777777" w:rsidTr="005D6338">
        <w:trPr>
          <w:trHeight w:val="719"/>
        </w:trPr>
        <w:tc>
          <w:tcPr>
            <w:tcW w:w="577" w:type="dxa"/>
            <w:tcBorders>
              <w:top w:val="single" w:sz="4" w:space="0" w:color="auto"/>
              <w:left w:val="single" w:sz="4" w:space="0" w:color="auto"/>
              <w:bottom w:val="single" w:sz="4" w:space="0" w:color="auto"/>
              <w:right w:val="single" w:sz="4" w:space="0" w:color="auto"/>
            </w:tcBorders>
            <w:shd w:val="clear" w:color="auto" w:fill="auto"/>
          </w:tcPr>
          <w:p w14:paraId="16268C00" w14:textId="77777777" w:rsidR="000D6C9F" w:rsidRPr="00BF0434" w:rsidRDefault="000D6C9F" w:rsidP="005D6338">
            <w:pPr>
              <w:jc w:val="center"/>
            </w:pPr>
            <w:r w:rsidRPr="00BF0434">
              <w:rPr>
                <w:lang w:val="kk-KZ"/>
              </w:rPr>
              <w:t>18</w:t>
            </w:r>
          </w:p>
        </w:tc>
        <w:tc>
          <w:tcPr>
            <w:tcW w:w="5803" w:type="dxa"/>
            <w:tcBorders>
              <w:top w:val="single" w:sz="4" w:space="0" w:color="auto"/>
              <w:left w:val="nil"/>
              <w:bottom w:val="single" w:sz="4" w:space="0" w:color="auto"/>
              <w:right w:val="single" w:sz="4" w:space="0" w:color="auto"/>
            </w:tcBorders>
            <w:shd w:val="clear" w:color="auto" w:fill="auto"/>
          </w:tcPr>
          <w:p w14:paraId="5FD5886E" w14:textId="77777777" w:rsidR="000D6C9F" w:rsidRPr="00BF0434" w:rsidRDefault="000D6C9F" w:rsidP="005D6338">
            <w:r w:rsidRPr="00BF0434">
              <w:t>Количество рекомендаций, разработанных для стратегий цифровизации технологических процессов предприятий</w:t>
            </w:r>
          </w:p>
        </w:tc>
        <w:tc>
          <w:tcPr>
            <w:tcW w:w="993" w:type="dxa"/>
            <w:tcBorders>
              <w:top w:val="single" w:sz="4" w:space="0" w:color="auto"/>
              <w:left w:val="nil"/>
              <w:bottom w:val="single" w:sz="4" w:space="0" w:color="auto"/>
              <w:right w:val="single" w:sz="4" w:space="0" w:color="auto"/>
            </w:tcBorders>
          </w:tcPr>
          <w:p w14:paraId="1DDFD927" w14:textId="77777777" w:rsidR="000D6C9F" w:rsidRPr="00BF0434" w:rsidRDefault="000D6C9F" w:rsidP="005D6338">
            <w:pPr>
              <w:jc w:val="center"/>
            </w:pPr>
            <w:r w:rsidRPr="00BF0434">
              <w:t>ед.</w:t>
            </w:r>
          </w:p>
        </w:tc>
        <w:tc>
          <w:tcPr>
            <w:tcW w:w="1275" w:type="dxa"/>
            <w:tcBorders>
              <w:top w:val="single" w:sz="4" w:space="0" w:color="auto"/>
              <w:left w:val="single" w:sz="4" w:space="0" w:color="auto"/>
              <w:bottom w:val="single" w:sz="4" w:space="0" w:color="auto"/>
              <w:right w:val="single" w:sz="4" w:space="0" w:color="auto"/>
            </w:tcBorders>
            <w:shd w:val="clear" w:color="auto" w:fill="auto"/>
          </w:tcPr>
          <w:p w14:paraId="2F9A63F1" w14:textId="77777777" w:rsidR="000D6C9F" w:rsidRPr="00BF0434" w:rsidRDefault="000D6C9F" w:rsidP="005D6338">
            <w:pPr>
              <w:jc w:val="center"/>
            </w:pPr>
            <w:r w:rsidRPr="00BF0434">
              <w:rPr>
                <w:lang w:val="kk-KZ"/>
              </w:rPr>
              <w:t>20</w:t>
            </w:r>
          </w:p>
        </w:tc>
        <w:tc>
          <w:tcPr>
            <w:tcW w:w="1134" w:type="dxa"/>
            <w:tcBorders>
              <w:top w:val="single" w:sz="4" w:space="0" w:color="auto"/>
              <w:left w:val="nil"/>
              <w:bottom w:val="single" w:sz="4" w:space="0" w:color="auto"/>
              <w:right w:val="single" w:sz="4" w:space="0" w:color="auto"/>
            </w:tcBorders>
            <w:shd w:val="clear" w:color="auto" w:fill="auto"/>
          </w:tcPr>
          <w:p w14:paraId="50F8E5EC" w14:textId="77777777" w:rsidR="000D6C9F" w:rsidRPr="00BF0434" w:rsidRDefault="000D6C9F" w:rsidP="005D6338">
            <w:pPr>
              <w:jc w:val="center"/>
            </w:pPr>
            <w:r w:rsidRPr="00BF0434">
              <w:t>22</w:t>
            </w:r>
          </w:p>
        </w:tc>
        <w:tc>
          <w:tcPr>
            <w:tcW w:w="1276" w:type="dxa"/>
            <w:tcBorders>
              <w:top w:val="single" w:sz="4" w:space="0" w:color="auto"/>
              <w:left w:val="nil"/>
              <w:bottom w:val="single" w:sz="4" w:space="0" w:color="auto"/>
              <w:right w:val="single" w:sz="4" w:space="0" w:color="auto"/>
            </w:tcBorders>
            <w:shd w:val="clear" w:color="auto" w:fill="auto"/>
          </w:tcPr>
          <w:p w14:paraId="7799729C" w14:textId="77777777" w:rsidR="000D6C9F" w:rsidRPr="00BF0434" w:rsidRDefault="000D6C9F" w:rsidP="005D6338">
            <w:pPr>
              <w:jc w:val="center"/>
            </w:pPr>
            <w:r w:rsidRPr="00BF0434">
              <w:rPr>
                <w:lang w:val="kk-KZ"/>
              </w:rPr>
              <w:t>110,0%</w:t>
            </w:r>
          </w:p>
        </w:tc>
        <w:tc>
          <w:tcPr>
            <w:tcW w:w="4252" w:type="dxa"/>
            <w:tcBorders>
              <w:top w:val="single" w:sz="4" w:space="0" w:color="auto"/>
              <w:left w:val="nil"/>
              <w:bottom w:val="single" w:sz="4" w:space="0" w:color="auto"/>
              <w:right w:val="single" w:sz="4" w:space="0" w:color="auto"/>
            </w:tcBorders>
            <w:shd w:val="clear" w:color="auto" w:fill="auto"/>
            <w:noWrap/>
          </w:tcPr>
          <w:p w14:paraId="54CECFBE" w14:textId="77777777" w:rsidR="000D6C9F" w:rsidRPr="00BF0434" w:rsidRDefault="000D6C9F" w:rsidP="005D6338">
            <w:pPr>
              <w:rPr>
                <w:color w:val="000000"/>
              </w:rPr>
            </w:pPr>
            <w:r w:rsidRPr="00BF0434">
              <w:t>Перевыполнен.</w:t>
            </w:r>
          </w:p>
        </w:tc>
      </w:tr>
      <w:tr w:rsidR="000D6C9F" w:rsidRPr="00BF0434" w14:paraId="39FB4EF4" w14:textId="77777777" w:rsidTr="005D6338">
        <w:trPr>
          <w:trHeight w:val="719"/>
        </w:trPr>
        <w:tc>
          <w:tcPr>
            <w:tcW w:w="577" w:type="dxa"/>
            <w:tcBorders>
              <w:top w:val="single" w:sz="4" w:space="0" w:color="auto"/>
              <w:left w:val="single" w:sz="4" w:space="0" w:color="auto"/>
              <w:bottom w:val="single" w:sz="4" w:space="0" w:color="auto"/>
              <w:right w:val="single" w:sz="4" w:space="0" w:color="auto"/>
            </w:tcBorders>
            <w:shd w:val="clear" w:color="auto" w:fill="auto"/>
          </w:tcPr>
          <w:p w14:paraId="54FA19A4" w14:textId="77777777" w:rsidR="000D6C9F" w:rsidRPr="00BF0434" w:rsidRDefault="000D6C9F" w:rsidP="005D6338">
            <w:pPr>
              <w:jc w:val="center"/>
            </w:pPr>
            <w:r w:rsidRPr="00BF0434">
              <w:rPr>
                <w:lang w:val="kk-KZ"/>
              </w:rPr>
              <w:t>19</w:t>
            </w:r>
          </w:p>
        </w:tc>
        <w:tc>
          <w:tcPr>
            <w:tcW w:w="5803" w:type="dxa"/>
            <w:tcBorders>
              <w:top w:val="single" w:sz="4" w:space="0" w:color="auto"/>
              <w:left w:val="nil"/>
              <w:bottom w:val="single" w:sz="4" w:space="0" w:color="auto"/>
              <w:right w:val="single" w:sz="4" w:space="0" w:color="auto"/>
            </w:tcBorders>
            <w:shd w:val="clear" w:color="auto" w:fill="auto"/>
          </w:tcPr>
          <w:p w14:paraId="19B68F28" w14:textId="77777777" w:rsidR="000D6C9F" w:rsidRPr="00BF0434" w:rsidRDefault="000D6C9F" w:rsidP="005D6338">
            <w:r w:rsidRPr="00BF0434">
              <w:t>Доля женщин в составе исполнительного органа</w:t>
            </w:r>
          </w:p>
        </w:tc>
        <w:tc>
          <w:tcPr>
            <w:tcW w:w="993" w:type="dxa"/>
            <w:tcBorders>
              <w:top w:val="single" w:sz="4" w:space="0" w:color="auto"/>
              <w:left w:val="nil"/>
              <w:bottom w:val="single" w:sz="4" w:space="0" w:color="auto"/>
              <w:right w:val="single" w:sz="4" w:space="0" w:color="auto"/>
            </w:tcBorders>
          </w:tcPr>
          <w:p w14:paraId="0B9EBE90" w14:textId="77777777" w:rsidR="000D6C9F" w:rsidRPr="00BF0434" w:rsidRDefault="000D6C9F" w:rsidP="005D6338">
            <w:pPr>
              <w:jc w:val="center"/>
            </w:pPr>
            <w:r w:rsidRPr="00BF0434">
              <w:t>%</w:t>
            </w:r>
          </w:p>
        </w:tc>
        <w:tc>
          <w:tcPr>
            <w:tcW w:w="1275" w:type="dxa"/>
            <w:tcBorders>
              <w:top w:val="single" w:sz="4" w:space="0" w:color="auto"/>
              <w:left w:val="single" w:sz="4" w:space="0" w:color="auto"/>
              <w:bottom w:val="single" w:sz="4" w:space="0" w:color="auto"/>
              <w:right w:val="single" w:sz="4" w:space="0" w:color="auto"/>
            </w:tcBorders>
            <w:shd w:val="clear" w:color="auto" w:fill="auto"/>
          </w:tcPr>
          <w:p w14:paraId="6401434C" w14:textId="77777777" w:rsidR="000D6C9F" w:rsidRPr="00BF0434" w:rsidRDefault="000D6C9F" w:rsidP="005D6338">
            <w:pPr>
              <w:jc w:val="center"/>
            </w:pPr>
            <w:r w:rsidRPr="00BF0434">
              <w:rPr>
                <w:lang w:val="kk-KZ"/>
              </w:rPr>
              <w:t>16</w:t>
            </w:r>
          </w:p>
        </w:tc>
        <w:tc>
          <w:tcPr>
            <w:tcW w:w="1134" w:type="dxa"/>
            <w:tcBorders>
              <w:top w:val="single" w:sz="4" w:space="0" w:color="auto"/>
              <w:left w:val="nil"/>
              <w:bottom w:val="single" w:sz="4" w:space="0" w:color="auto"/>
              <w:right w:val="single" w:sz="4" w:space="0" w:color="auto"/>
            </w:tcBorders>
            <w:shd w:val="clear" w:color="auto" w:fill="auto"/>
          </w:tcPr>
          <w:p w14:paraId="1F7FA22A" w14:textId="77777777" w:rsidR="000D6C9F" w:rsidRPr="00BF0434" w:rsidRDefault="000D6C9F" w:rsidP="005D6338">
            <w:pPr>
              <w:jc w:val="center"/>
            </w:pPr>
            <w:r w:rsidRPr="00BF0434">
              <w:t>16,7</w:t>
            </w:r>
          </w:p>
        </w:tc>
        <w:tc>
          <w:tcPr>
            <w:tcW w:w="1276" w:type="dxa"/>
            <w:tcBorders>
              <w:top w:val="single" w:sz="4" w:space="0" w:color="auto"/>
              <w:left w:val="nil"/>
              <w:bottom w:val="single" w:sz="4" w:space="0" w:color="auto"/>
              <w:right w:val="single" w:sz="4" w:space="0" w:color="auto"/>
            </w:tcBorders>
            <w:shd w:val="clear" w:color="auto" w:fill="auto"/>
          </w:tcPr>
          <w:p w14:paraId="7E7CD9C7" w14:textId="77777777" w:rsidR="000D6C9F" w:rsidRPr="00BF0434" w:rsidRDefault="000D6C9F" w:rsidP="005D6338">
            <w:pPr>
              <w:jc w:val="center"/>
            </w:pPr>
            <w:r w:rsidRPr="00BF0434">
              <w:rPr>
                <w:lang w:val="kk-KZ"/>
              </w:rPr>
              <w:t>+0,7 п.п</w:t>
            </w:r>
          </w:p>
        </w:tc>
        <w:tc>
          <w:tcPr>
            <w:tcW w:w="4252" w:type="dxa"/>
            <w:tcBorders>
              <w:top w:val="single" w:sz="4" w:space="0" w:color="auto"/>
              <w:left w:val="nil"/>
              <w:bottom w:val="single" w:sz="4" w:space="0" w:color="auto"/>
              <w:right w:val="single" w:sz="4" w:space="0" w:color="auto"/>
            </w:tcBorders>
            <w:shd w:val="clear" w:color="auto" w:fill="auto"/>
            <w:noWrap/>
          </w:tcPr>
          <w:p w14:paraId="16BBB429" w14:textId="77777777" w:rsidR="000D6C9F" w:rsidRPr="00BF0434" w:rsidRDefault="000D6C9F" w:rsidP="005D6338">
            <w:pPr>
              <w:rPr>
                <w:color w:val="000000"/>
              </w:rPr>
            </w:pPr>
            <w:r w:rsidRPr="00BF0434">
              <w:t>Перевыполнен.</w:t>
            </w:r>
          </w:p>
        </w:tc>
      </w:tr>
      <w:tr w:rsidR="000D6C9F" w:rsidRPr="00BF0434" w14:paraId="4067C4F0" w14:textId="77777777" w:rsidTr="005D6338">
        <w:trPr>
          <w:trHeight w:val="719"/>
        </w:trPr>
        <w:tc>
          <w:tcPr>
            <w:tcW w:w="577" w:type="dxa"/>
            <w:tcBorders>
              <w:top w:val="single" w:sz="4" w:space="0" w:color="auto"/>
              <w:left w:val="single" w:sz="4" w:space="0" w:color="auto"/>
              <w:bottom w:val="single" w:sz="4" w:space="0" w:color="auto"/>
              <w:right w:val="single" w:sz="4" w:space="0" w:color="auto"/>
            </w:tcBorders>
            <w:shd w:val="clear" w:color="auto" w:fill="auto"/>
          </w:tcPr>
          <w:p w14:paraId="7910BA1C" w14:textId="77777777" w:rsidR="000D6C9F" w:rsidRPr="00BF0434" w:rsidRDefault="000D6C9F" w:rsidP="005D6338">
            <w:pPr>
              <w:jc w:val="center"/>
            </w:pPr>
            <w:r w:rsidRPr="00BF0434">
              <w:rPr>
                <w:lang w:val="kk-KZ"/>
              </w:rPr>
              <w:t>20</w:t>
            </w:r>
          </w:p>
        </w:tc>
        <w:tc>
          <w:tcPr>
            <w:tcW w:w="5803" w:type="dxa"/>
            <w:tcBorders>
              <w:top w:val="single" w:sz="4" w:space="0" w:color="auto"/>
              <w:left w:val="nil"/>
              <w:bottom w:val="single" w:sz="4" w:space="0" w:color="auto"/>
              <w:right w:val="single" w:sz="4" w:space="0" w:color="auto"/>
            </w:tcBorders>
            <w:shd w:val="clear" w:color="auto" w:fill="auto"/>
          </w:tcPr>
          <w:p w14:paraId="11C0AB5A" w14:textId="77777777" w:rsidR="000D6C9F" w:rsidRPr="00BF0434" w:rsidRDefault="000D6C9F" w:rsidP="005D6338">
            <w:r w:rsidRPr="00BF0434">
              <w:t>Соотношение количества руководящих должностей, занимаемых женщинами, к общему количеству руководящих должностей</w:t>
            </w:r>
          </w:p>
        </w:tc>
        <w:tc>
          <w:tcPr>
            <w:tcW w:w="993" w:type="dxa"/>
            <w:tcBorders>
              <w:top w:val="single" w:sz="4" w:space="0" w:color="auto"/>
              <w:left w:val="nil"/>
              <w:bottom w:val="single" w:sz="4" w:space="0" w:color="auto"/>
              <w:right w:val="single" w:sz="4" w:space="0" w:color="auto"/>
            </w:tcBorders>
          </w:tcPr>
          <w:p w14:paraId="277A53D2" w14:textId="77777777" w:rsidR="000D6C9F" w:rsidRPr="00BF0434" w:rsidRDefault="000D6C9F" w:rsidP="005D6338">
            <w:pPr>
              <w:jc w:val="center"/>
            </w:pPr>
            <w:r w:rsidRPr="00BF0434">
              <w:t>%</w:t>
            </w:r>
          </w:p>
        </w:tc>
        <w:tc>
          <w:tcPr>
            <w:tcW w:w="1275" w:type="dxa"/>
            <w:tcBorders>
              <w:top w:val="single" w:sz="4" w:space="0" w:color="auto"/>
              <w:left w:val="single" w:sz="4" w:space="0" w:color="auto"/>
              <w:bottom w:val="single" w:sz="4" w:space="0" w:color="auto"/>
              <w:right w:val="single" w:sz="4" w:space="0" w:color="auto"/>
            </w:tcBorders>
            <w:shd w:val="clear" w:color="auto" w:fill="auto"/>
          </w:tcPr>
          <w:p w14:paraId="1AEE54A4" w14:textId="77777777" w:rsidR="000D6C9F" w:rsidRPr="00BF0434" w:rsidRDefault="000D6C9F" w:rsidP="005D6338">
            <w:pPr>
              <w:jc w:val="center"/>
            </w:pPr>
            <w:r w:rsidRPr="00BF0434">
              <w:rPr>
                <w:lang w:val="kk-KZ"/>
              </w:rPr>
              <w:t>23</w:t>
            </w:r>
          </w:p>
        </w:tc>
        <w:tc>
          <w:tcPr>
            <w:tcW w:w="1134" w:type="dxa"/>
            <w:tcBorders>
              <w:top w:val="single" w:sz="4" w:space="0" w:color="auto"/>
              <w:left w:val="nil"/>
              <w:bottom w:val="single" w:sz="4" w:space="0" w:color="auto"/>
              <w:right w:val="single" w:sz="4" w:space="0" w:color="auto"/>
            </w:tcBorders>
            <w:shd w:val="clear" w:color="auto" w:fill="auto"/>
          </w:tcPr>
          <w:p w14:paraId="4431D7A4" w14:textId="77777777" w:rsidR="000D6C9F" w:rsidRPr="00BF0434" w:rsidRDefault="000D6C9F" w:rsidP="005D6338">
            <w:pPr>
              <w:jc w:val="center"/>
            </w:pPr>
            <w:r w:rsidRPr="00BF0434">
              <w:t>40,9</w:t>
            </w:r>
          </w:p>
        </w:tc>
        <w:tc>
          <w:tcPr>
            <w:tcW w:w="1276" w:type="dxa"/>
            <w:tcBorders>
              <w:top w:val="single" w:sz="4" w:space="0" w:color="auto"/>
              <w:left w:val="nil"/>
              <w:bottom w:val="single" w:sz="4" w:space="0" w:color="auto"/>
              <w:right w:val="single" w:sz="4" w:space="0" w:color="auto"/>
            </w:tcBorders>
            <w:shd w:val="clear" w:color="auto" w:fill="auto"/>
          </w:tcPr>
          <w:p w14:paraId="472A9408" w14:textId="77777777" w:rsidR="000D6C9F" w:rsidRPr="00BF0434" w:rsidRDefault="000D6C9F" w:rsidP="005D6338">
            <w:pPr>
              <w:jc w:val="center"/>
            </w:pPr>
            <w:r w:rsidRPr="00BF0434">
              <w:rPr>
                <w:lang w:val="kk-KZ"/>
              </w:rPr>
              <w:t>+17,9 п.п.</w:t>
            </w:r>
          </w:p>
        </w:tc>
        <w:tc>
          <w:tcPr>
            <w:tcW w:w="4252" w:type="dxa"/>
            <w:tcBorders>
              <w:top w:val="single" w:sz="4" w:space="0" w:color="auto"/>
              <w:left w:val="nil"/>
              <w:bottom w:val="single" w:sz="4" w:space="0" w:color="auto"/>
              <w:right w:val="single" w:sz="4" w:space="0" w:color="auto"/>
            </w:tcBorders>
            <w:shd w:val="clear" w:color="auto" w:fill="auto"/>
            <w:noWrap/>
          </w:tcPr>
          <w:p w14:paraId="477DCE7F" w14:textId="77777777" w:rsidR="000D6C9F" w:rsidRPr="00BF0434" w:rsidRDefault="000D6C9F" w:rsidP="005D6338">
            <w:r w:rsidRPr="00BF0434">
              <w:t>Перевыполнен.</w:t>
            </w:r>
          </w:p>
        </w:tc>
      </w:tr>
      <w:tr w:rsidR="000D6C9F" w:rsidRPr="00BF0434" w14:paraId="2531B3AD" w14:textId="77777777" w:rsidTr="005D6338">
        <w:trPr>
          <w:trHeight w:val="719"/>
        </w:trPr>
        <w:tc>
          <w:tcPr>
            <w:tcW w:w="577" w:type="dxa"/>
            <w:tcBorders>
              <w:top w:val="single" w:sz="4" w:space="0" w:color="auto"/>
              <w:left w:val="single" w:sz="4" w:space="0" w:color="auto"/>
              <w:bottom w:val="single" w:sz="4" w:space="0" w:color="auto"/>
              <w:right w:val="single" w:sz="4" w:space="0" w:color="auto"/>
            </w:tcBorders>
            <w:shd w:val="clear" w:color="auto" w:fill="auto"/>
          </w:tcPr>
          <w:p w14:paraId="67FB0D1E" w14:textId="77777777" w:rsidR="000D6C9F" w:rsidRPr="00BF0434" w:rsidRDefault="000D6C9F" w:rsidP="005D6338">
            <w:pPr>
              <w:jc w:val="center"/>
            </w:pPr>
            <w:r w:rsidRPr="00BF0434">
              <w:rPr>
                <w:lang w:val="kk-KZ"/>
              </w:rPr>
              <w:t>21</w:t>
            </w:r>
          </w:p>
        </w:tc>
        <w:tc>
          <w:tcPr>
            <w:tcW w:w="5803" w:type="dxa"/>
            <w:tcBorders>
              <w:top w:val="single" w:sz="4" w:space="0" w:color="auto"/>
              <w:left w:val="nil"/>
              <w:bottom w:val="single" w:sz="4" w:space="0" w:color="auto"/>
              <w:right w:val="single" w:sz="4" w:space="0" w:color="auto"/>
            </w:tcBorders>
            <w:shd w:val="clear" w:color="auto" w:fill="auto"/>
          </w:tcPr>
          <w:p w14:paraId="25332140" w14:textId="77777777" w:rsidR="000D6C9F" w:rsidRPr="00BF0434" w:rsidRDefault="000D6C9F" w:rsidP="005D6338">
            <w:r w:rsidRPr="00BF0434">
              <w:t>Доля женщин в составе Совета директоров</w:t>
            </w:r>
          </w:p>
        </w:tc>
        <w:tc>
          <w:tcPr>
            <w:tcW w:w="993" w:type="dxa"/>
            <w:tcBorders>
              <w:top w:val="single" w:sz="4" w:space="0" w:color="auto"/>
              <w:left w:val="nil"/>
              <w:bottom w:val="single" w:sz="4" w:space="0" w:color="auto"/>
              <w:right w:val="single" w:sz="4" w:space="0" w:color="auto"/>
            </w:tcBorders>
          </w:tcPr>
          <w:p w14:paraId="358F5690" w14:textId="77777777" w:rsidR="000D6C9F" w:rsidRPr="00BF0434" w:rsidRDefault="000D6C9F" w:rsidP="005D6338">
            <w:pPr>
              <w:jc w:val="center"/>
            </w:pPr>
            <w:r w:rsidRPr="00BF0434">
              <w:t>%</w:t>
            </w:r>
          </w:p>
        </w:tc>
        <w:tc>
          <w:tcPr>
            <w:tcW w:w="1275" w:type="dxa"/>
            <w:tcBorders>
              <w:top w:val="single" w:sz="4" w:space="0" w:color="auto"/>
              <w:left w:val="single" w:sz="4" w:space="0" w:color="auto"/>
              <w:bottom w:val="single" w:sz="4" w:space="0" w:color="auto"/>
              <w:right w:val="single" w:sz="4" w:space="0" w:color="auto"/>
            </w:tcBorders>
            <w:shd w:val="clear" w:color="auto" w:fill="auto"/>
          </w:tcPr>
          <w:p w14:paraId="56F8A2A2" w14:textId="77777777" w:rsidR="000D6C9F" w:rsidRPr="00BF0434" w:rsidRDefault="000D6C9F" w:rsidP="005D6338">
            <w:pPr>
              <w:jc w:val="center"/>
            </w:pPr>
            <w:r w:rsidRPr="00BF0434">
              <w:rPr>
                <w:lang w:val="kk-KZ"/>
              </w:rPr>
              <w:t>11</w:t>
            </w:r>
          </w:p>
        </w:tc>
        <w:tc>
          <w:tcPr>
            <w:tcW w:w="1134" w:type="dxa"/>
            <w:tcBorders>
              <w:top w:val="single" w:sz="4" w:space="0" w:color="auto"/>
              <w:left w:val="nil"/>
              <w:bottom w:val="single" w:sz="4" w:space="0" w:color="auto"/>
              <w:right w:val="single" w:sz="4" w:space="0" w:color="auto"/>
            </w:tcBorders>
            <w:shd w:val="clear" w:color="auto" w:fill="auto"/>
          </w:tcPr>
          <w:p w14:paraId="1B841644" w14:textId="77777777" w:rsidR="000D6C9F" w:rsidRPr="00BF0434" w:rsidRDefault="000D6C9F" w:rsidP="005D6338">
            <w:pPr>
              <w:jc w:val="center"/>
            </w:pPr>
            <w:r w:rsidRPr="00BF0434">
              <w:t>0</w:t>
            </w:r>
          </w:p>
        </w:tc>
        <w:tc>
          <w:tcPr>
            <w:tcW w:w="1276" w:type="dxa"/>
            <w:tcBorders>
              <w:top w:val="single" w:sz="4" w:space="0" w:color="auto"/>
              <w:left w:val="nil"/>
              <w:bottom w:val="single" w:sz="4" w:space="0" w:color="auto"/>
              <w:right w:val="single" w:sz="4" w:space="0" w:color="auto"/>
            </w:tcBorders>
            <w:shd w:val="clear" w:color="auto" w:fill="auto"/>
          </w:tcPr>
          <w:p w14:paraId="3556FA62" w14:textId="77777777" w:rsidR="000D6C9F" w:rsidRPr="00BF0434" w:rsidRDefault="000D6C9F" w:rsidP="005D6338">
            <w:pPr>
              <w:jc w:val="center"/>
            </w:pPr>
            <w:r w:rsidRPr="00BF0434">
              <w:rPr>
                <w:lang w:val="kk-KZ"/>
              </w:rPr>
              <w:t>-11,0 п.п</w:t>
            </w:r>
          </w:p>
        </w:tc>
        <w:tc>
          <w:tcPr>
            <w:tcW w:w="4252" w:type="dxa"/>
            <w:tcBorders>
              <w:top w:val="single" w:sz="4" w:space="0" w:color="auto"/>
              <w:left w:val="nil"/>
              <w:bottom w:val="single" w:sz="4" w:space="0" w:color="auto"/>
              <w:right w:val="single" w:sz="4" w:space="0" w:color="auto"/>
            </w:tcBorders>
            <w:shd w:val="clear" w:color="auto" w:fill="auto"/>
            <w:noWrap/>
          </w:tcPr>
          <w:p w14:paraId="64D0469C" w14:textId="77777777" w:rsidR="000D6C9F" w:rsidRPr="00BF0434" w:rsidRDefault="000D6C9F" w:rsidP="005D6338">
            <w:r w:rsidRPr="00BF0434">
              <w:t xml:space="preserve">Согласно Уставу Общества (пп. 5) п. 31) избрание членов Совета директоров относится </w:t>
            </w:r>
            <w:proofErr w:type="gramStart"/>
            <w:r w:rsidRPr="00BF0434">
              <w:t>к  компетенции</w:t>
            </w:r>
            <w:proofErr w:type="gramEnd"/>
            <w:r w:rsidRPr="00BF0434">
              <w:t xml:space="preserve"> Единственного акционера. </w:t>
            </w:r>
            <w:proofErr w:type="gramStart"/>
            <w:r w:rsidRPr="00BF0434">
              <w:t>Приказом  МИИР</w:t>
            </w:r>
            <w:proofErr w:type="gramEnd"/>
            <w:r w:rsidRPr="00BF0434">
              <w:t xml:space="preserve"> РК от 24 июня 2022 года №363  утвержден состав Совета директоров Общества в количестве 6 человек (все - мужчины)</w:t>
            </w:r>
          </w:p>
        </w:tc>
      </w:tr>
    </w:tbl>
    <w:p w14:paraId="7EC6C7FD" w14:textId="77777777" w:rsidR="000D6C9F" w:rsidRPr="00BF0434" w:rsidRDefault="000D6C9F" w:rsidP="000D6C9F">
      <w:pPr>
        <w:rPr>
          <w:lang w:eastAsia="en-US"/>
        </w:rPr>
        <w:sectPr w:rsidR="000D6C9F" w:rsidRPr="00BF0434" w:rsidSect="00004BB6">
          <w:pgSz w:w="16838" w:h="11906" w:orient="landscape"/>
          <w:pgMar w:top="851" w:right="1418" w:bottom="1418" w:left="1135" w:header="708" w:footer="708" w:gutter="0"/>
          <w:cols w:space="708"/>
          <w:docGrid w:linePitch="360"/>
        </w:sectPr>
      </w:pPr>
    </w:p>
    <w:p w14:paraId="2AF33471" w14:textId="77777777" w:rsidR="000D6C9F" w:rsidRPr="00BF0434" w:rsidRDefault="000D6C9F" w:rsidP="000D6C9F">
      <w:pPr>
        <w:pStyle w:val="2"/>
        <w:spacing w:before="0" w:after="0"/>
        <w:contextualSpacing/>
        <w:jc w:val="both"/>
        <w:rPr>
          <w:rFonts w:ascii="Times New Roman" w:hAnsi="Times New Roman"/>
          <w:bCs w:val="0"/>
          <w:szCs w:val="24"/>
        </w:rPr>
      </w:pPr>
      <w:bookmarkStart w:id="177" w:name="_Toc44326032"/>
      <w:bookmarkStart w:id="178" w:name="_Toc131172778"/>
      <w:r w:rsidRPr="00BF0434">
        <w:rPr>
          <w:rFonts w:ascii="Times New Roman" w:hAnsi="Times New Roman"/>
          <w:bCs w:val="0"/>
          <w:szCs w:val="24"/>
        </w:rPr>
        <w:lastRenderedPageBreak/>
        <w:t>Приложение № 3 Заключение аудитора и основные формы финансовой отчетности за 2022 г</w:t>
      </w:r>
      <w:bookmarkEnd w:id="177"/>
      <w:r w:rsidRPr="00BF0434">
        <w:rPr>
          <w:rFonts w:ascii="Times New Roman" w:hAnsi="Times New Roman"/>
          <w:bCs w:val="0"/>
          <w:szCs w:val="24"/>
        </w:rPr>
        <w:t>од</w:t>
      </w:r>
      <w:bookmarkEnd w:id="178"/>
    </w:p>
    <w:p w14:paraId="3B735A11" w14:textId="58BBF117" w:rsidR="00137A84" w:rsidRDefault="00137A84" w:rsidP="004856ED">
      <w:pPr>
        <w:rPr>
          <w:lang w:eastAsia="en-US"/>
        </w:rPr>
      </w:pPr>
    </w:p>
    <w:p w14:paraId="3737A8DE" w14:textId="5E3D925E" w:rsidR="0068274C" w:rsidRDefault="0068274C" w:rsidP="000D6C9F">
      <w:pPr>
        <w:rPr>
          <w:lang w:eastAsia="en-US"/>
        </w:rPr>
      </w:pPr>
      <w:r>
        <w:rPr>
          <w:noProof/>
          <w:lang w:eastAsia="en-US"/>
        </w:rPr>
        <w:drawing>
          <wp:inline distT="0" distB="0" distL="0" distR="0" wp14:anchorId="43C04057" wp14:editId="7336C826">
            <wp:extent cx="6115050" cy="8410575"/>
            <wp:effectExtent l="0" t="0" r="0" b="9525"/>
            <wp:docPr id="8216443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15050" cy="8410575"/>
                    </a:xfrm>
                    <a:prstGeom prst="rect">
                      <a:avLst/>
                    </a:prstGeom>
                    <a:noFill/>
                    <a:ln>
                      <a:noFill/>
                    </a:ln>
                  </pic:spPr>
                </pic:pic>
              </a:graphicData>
            </a:graphic>
          </wp:inline>
        </w:drawing>
      </w:r>
    </w:p>
    <w:p w14:paraId="11547DD6" w14:textId="77777777" w:rsidR="0068274C" w:rsidRDefault="0068274C">
      <w:pPr>
        <w:spacing w:after="160" w:line="259" w:lineRule="auto"/>
        <w:rPr>
          <w:lang w:eastAsia="en-US"/>
        </w:rPr>
      </w:pPr>
      <w:r>
        <w:rPr>
          <w:noProof/>
          <w:lang w:eastAsia="en-US"/>
        </w:rPr>
        <w:lastRenderedPageBreak/>
        <w:drawing>
          <wp:inline distT="0" distB="0" distL="0" distR="0" wp14:anchorId="5A3752A4" wp14:editId="250BD0E7">
            <wp:extent cx="6115050" cy="8648700"/>
            <wp:effectExtent l="0" t="0" r="0" b="0"/>
            <wp:docPr id="51577547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15050" cy="8648700"/>
                    </a:xfrm>
                    <a:prstGeom prst="rect">
                      <a:avLst/>
                    </a:prstGeom>
                    <a:noFill/>
                    <a:ln>
                      <a:noFill/>
                    </a:ln>
                  </pic:spPr>
                </pic:pic>
              </a:graphicData>
            </a:graphic>
          </wp:inline>
        </w:drawing>
      </w:r>
    </w:p>
    <w:p w14:paraId="7B250AEB" w14:textId="69B9A0A3" w:rsidR="0068274C" w:rsidRDefault="0068274C">
      <w:pPr>
        <w:spacing w:after="160" w:line="259" w:lineRule="auto"/>
        <w:rPr>
          <w:lang w:eastAsia="en-US"/>
        </w:rPr>
      </w:pPr>
      <w:r>
        <w:rPr>
          <w:lang w:eastAsia="en-US"/>
        </w:rPr>
        <w:br w:type="page"/>
      </w:r>
    </w:p>
    <w:p w14:paraId="57B8A32A" w14:textId="77777777" w:rsidR="0068274C" w:rsidRDefault="0068274C">
      <w:pPr>
        <w:spacing w:after="160" w:line="259" w:lineRule="auto"/>
        <w:rPr>
          <w:lang w:eastAsia="en-US"/>
        </w:rPr>
      </w:pPr>
      <w:r>
        <w:rPr>
          <w:noProof/>
          <w:lang w:eastAsia="en-US"/>
        </w:rPr>
        <w:lastRenderedPageBreak/>
        <w:drawing>
          <wp:inline distT="0" distB="0" distL="0" distR="0" wp14:anchorId="4F02F7C5" wp14:editId="560CA9DF">
            <wp:extent cx="6115050" cy="8648700"/>
            <wp:effectExtent l="0" t="0" r="0" b="0"/>
            <wp:docPr id="119759577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115050" cy="8648700"/>
                    </a:xfrm>
                    <a:prstGeom prst="rect">
                      <a:avLst/>
                    </a:prstGeom>
                    <a:noFill/>
                    <a:ln>
                      <a:noFill/>
                    </a:ln>
                  </pic:spPr>
                </pic:pic>
              </a:graphicData>
            </a:graphic>
          </wp:inline>
        </w:drawing>
      </w:r>
    </w:p>
    <w:p w14:paraId="181F423F" w14:textId="77777777" w:rsidR="0068274C" w:rsidRDefault="0068274C">
      <w:pPr>
        <w:spacing w:after="160" w:line="259" w:lineRule="auto"/>
        <w:rPr>
          <w:lang w:eastAsia="en-US"/>
        </w:rPr>
      </w:pPr>
      <w:r>
        <w:rPr>
          <w:lang w:eastAsia="en-US"/>
        </w:rPr>
        <w:br w:type="page"/>
      </w:r>
    </w:p>
    <w:p w14:paraId="5193718D" w14:textId="77777777" w:rsidR="0068274C" w:rsidRDefault="0068274C">
      <w:pPr>
        <w:spacing w:after="160" w:line="259" w:lineRule="auto"/>
        <w:rPr>
          <w:lang w:eastAsia="en-US"/>
        </w:rPr>
      </w:pPr>
      <w:r>
        <w:rPr>
          <w:noProof/>
          <w:lang w:eastAsia="en-US"/>
        </w:rPr>
        <w:lastRenderedPageBreak/>
        <w:drawing>
          <wp:inline distT="0" distB="0" distL="0" distR="0" wp14:anchorId="4BAD3F0C" wp14:editId="0C1AFBBB">
            <wp:extent cx="6115050" cy="8648700"/>
            <wp:effectExtent l="0" t="0" r="0" b="0"/>
            <wp:docPr id="46285238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115050" cy="8648700"/>
                    </a:xfrm>
                    <a:prstGeom prst="rect">
                      <a:avLst/>
                    </a:prstGeom>
                    <a:noFill/>
                    <a:ln>
                      <a:noFill/>
                    </a:ln>
                  </pic:spPr>
                </pic:pic>
              </a:graphicData>
            </a:graphic>
          </wp:inline>
        </w:drawing>
      </w:r>
    </w:p>
    <w:p w14:paraId="39F3A74D" w14:textId="77777777" w:rsidR="0068274C" w:rsidRDefault="0068274C">
      <w:pPr>
        <w:spacing w:after="160" w:line="259" w:lineRule="auto"/>
        <w:rPr>
          <w:lang w:eastAsia="en-US"/>
        </w:rPr>
      </w:pPr>
      <w:r>
        <w:rPr>
          <w:lang w:eastAsia="en-US"/>
        </w:rPr>
        <w:br w:type="page"/>
      </w:r>
    </w:p>
    <w:p w14:paraId="159A793E" w14:textId="77777777" w:rsidR="0068274C" w:rsidRDefault="0068274C">
      <w:pPr>
        <w:spacing w:after="160" w:line="259" w:lineRule="auto"/>
        <w:rPr>
          <w:lang w:eastAsia="en-US"/>
        </w:rPr>
      </w:pPr>
      <w:r>
        <w:rPr>
          <w:noProof/>
          <w:lang w:eastAsia="en-US"/>
        </w:rPr>
        <w:lastRenderedPageBreak/>
        <w:drawing>
          <wp:inline distT="0" distB="0" distL="0" distR="0" wp14:anchorId="7FFA0B51" wp14:editId="006A2415">
            <wp:extent cx="6115050" cy="8715375"/>
            <wp:effectExtent l="0" t="0" r="0" b="9525"/>
            <wp:docPr id="116917999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115050" cy="8715375"/>
                    </a:xfrm>
                    <a:prstGeom prst="rect">
                      <a:avLst/>
                    </a:prstGeom>
                    <a:noFill/>
                    <a:ln>
                      <a:noFill/>
                    </a:ln>
                  </pic:spPr>
                </pic:pic>
              </a:graphicData>
            </a:graphic>
          </wp:inline>
        </w:drawing>
      </w:r>
    </w:p>
    <w:p w14:paraId="7D7902E3" w14:textId="77777777" w:rsidR="0068274C" w:rsidRDefault="0068274C">
      <w:pPr>
        <w:spacing w:after="160" w:line="259" w:lineRule="auto"/>
        <w:rPr>
          <w:lang w:eastAsia="en-US"/>
        </w:rPr>
      </w:pPr>
      <w:r>
        <w:rPr>
          <w:lang w:eastAsia="en-US"/>
        </w:rPr>
        <w:br w:type="page"/>
      </w:r>
    </w:p>
    <w:p w14:paraId="53A1547F" w14:textId="77777777" w:rsidR="0068274C" w:rsidRDefault="0068274C">
      <w:pPr>
        <w:spacing w:after="160" w:line="259" w:lineRule="auto"/>
        <w:rPr>
          <w:lang w:eastAsia="en-US"/>
        </w:rPr>
      </w:pPr>
      <w:r>
        <w:rPr>
          <w:noProof/>
          <w:lang w:eastAsia="en-US"/>
        </w:rPr>
        <w:lastRenderedPageBreak/>
        <w:drawing>
          <wp:inline distT="0" distB="0" distL="0" distR="0" wp14:anchorId="3BA41A2E" wp14:editId="5497720E">
            <wp:extent cx="6115050" cy="8677275"/>
            <wp:effectExtent l="0" t="0" r="0" b="9525"/>
            <wp:docPr id="89544657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115050" cy="8677275"/>
                    </a:xfrm>
                    <a:prstGeom prst="rect">
                      <a:avLst/>
                    </a:prstGeom>
                    <a:noFill/>
                    <a:ln>
                      <a:noFill/>
                    </a:ln>
                  </pic:spPr>
                </pic:pic>
              </a:graphicData>
            </a:graphic>
          </wp:inline>
        </w:drawing>
      </w:r>
    </w:p>
    <w:p w14:paraId="21A83BD2" w14:textId="77777777" w:rsidR="0068274C" w:rsidRDefault="0068274C">
      <w:pPr>
        <w:spacing w:after="160" w:line="259" w:lineRule="auto"/>
        <w:rPr>
          <w:lang w:eastAsia="en-US"/>
        </w:rPr>
      </w:pPr>
      <w:r>
        <w:rPr>
          <w:lang w:eastAsia="en-US"/>
        </w:rPr>
        <w:br w:type="page"/>
      </w:r>
    </w:p>
    <w:p w14:paraId="306F7BFA" w14:textId="77777777" w:rsidR="0068274C" w:rsidRDefault="0068274C">
      <w:pPr>
        <w:spacing w:after="160" w:line="259" w:lineRule="auto"/>
        <w:rPr>
          <w:lang w:eastAsia="en-US"/>
        </w:rPr>
      </w:pPr>
      <w:r>
        <w:rPr>
          <w:noProof/>
          <w:lang w:eastAsia="en-US"/>
        </w:rPr>
        <w:lastRenderedPageBreak/>
        <w:drawing>
          <wp:inline distT="0" distB="0" distL="0" distR="0" wp14:anchorId="41904122" wp14:editId="7B7CCB13">
            <wp:extent cx="6115050" cy="8782050"/>
            <wp:effectExtent l="0" t="0" r="0" b="0"/>
            <wp:docPr id="156459933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115050" cy="8782050"/>
                    </a:xfrm>
                    <a:prstGeom prst="rect">
                      <a:avLst/>
                    </a:prstGeom>
                    <a:noFill/>
                    <a:ln>
                      <a:noFill/>
                    </a:ln>
                  </pic:spPr>
                </pic:pic>
              </a:graphicData>
            </a:graphic>
          </wp:inline>
        </w:drawing>
      </w:r>
    </w:p>
    <w:p w14:paraId="54766CED" w14:textId="7944CF68" w:rsidR="0068274C" w:rsidRDefault="0068274C">
      <w:pPr>
        <w:spacing w:after="160" w:line="259" w:lineRule="auto"/>
        <w:rPr>
          <w:lang w:eastAsia="en-US"/>
        </w:rPr>
      </w:pPr>
      <w:r>
        <w:rPr>
          <w:noProof/>
          <w:lang w:eastAsia="en-US"/>
        </w:rPr>
        <w:lastRenderedPageBreak/>
        <w:drawing>
          <wp:inline distT="0" distB="0" distL="0" distR="0" wp14:anchorId="28CADCBF" wp14:editId="58BCD8EB">
            <wp:extent cx="6115050" cy="8648700"/>
            <wp:effectExtent l="0" t="0" r="0" b="0"/>
            <wp:docPr id="55859344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15050" cy="8648700"/>
                    </a:xfrm>
                    <a:prstGeom prst="rect">
                      <a:avLst/>
                    </a:prstGeom>
                    <a:noFill/>
                    <a:ln>
                      <a:noFill/>
                    </a:ln>
                  </pic:spPr>
                </pic:pic>
              </a:graphicData>
            </a:graphic>
          </wp:inline>
        </w:drawing>
      </w:r>
      <w:r>
        <w:rPr>
          <w:noProof/>
          <w:lang w:eastAsia="en-US"/>
        </w:rPr>
        <w:lastRenderedPageBreak/>
        <w:drawing>
          <wp:inline distT="0" distB="0" distL="0" distR="0" wp14:anchorId="410A6D34" wp14:editId="6C9806BA">
            <wp:extent cx="6115050" cy="8648700"/>
            <wp:effectExtent l="0" t="0" r="0" b="0"/>
            <wp:docPr id="134149110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115050" cy="8648700"/>
                    </a:xfrm>
                    <a:prstGeom prst="rect">
                      <a:avLst/>
                    </a:prstGeom>
                    <a:noFill/>
                    <a:ln>
                      <a:noFill/>
                    </a:ln>
                  </pic:spPr>
                </pic:pic>
              </a:graphicData>
            </a:graphic>
          </wp:inline>
        </w:drawing>
      </w:r>
      <w:r>
        <w:rPr>
          <w:noProof/>
          <w:lang w:eastAsia="en-US"/>
        </w:rPr>
        <w:lastRenderedPageBreak/>
        <w:drawing>
          <wp:inline distT="0" distB="0" distL="0" distR="0" wp14:anchorId="5FD9EFF8" wp14:editId="2A66D10A">
            <wp:extent cx="6115050" cy="8648700"/>
            <wp:effectExtent l="0" t="0" r="0" b="0"/>
            <wp:docPr id="5293126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115050" cy="8648700"/>
                    </a:xfrm>
                    <a:prstGeom prst="rect">
                      <a:avLst/>
                    </a:prstGeom>
                    <a:noFill/>
                    <a:ln>
                      <a:noFill/>
                    </a:ln>
                  </pic:spPr>
                </pic:pic>
              </a:graphicData>
            </a:graphic>
          </wp:inline>
        </w:drawing>
      </w:r>
      <w:r>
        <w:rPr>
          <w:noProof/>
          <w:lang w:eastAsia="en-US"/>
        </w:rPr>
        <w:lastRenderedPageBreak/>
        <w:drawing>
          <wp:inline distT="0" distB="0" distL="0" distR="0" wp14:anchorId="2EC55079" wp14:editId="62EACDF1">
            <wp:extent cx="6115050" cy="8648700"/>
            <wp:effectExtent l="0" t="0" r="0" b="0"/>
            <wp:docPr id="1787237267"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115050" cy="8648700"/>
                    </a:xfrm>
                    <a:prstGeom prst="rect">
                      <a:avLst/>
                    </a:prstGeom>
                    <a:noFill/>
                    <a:ln>
                      <a:noFill/>
                    </a:ln>
                  </pic:spPr>
                </pic:pic>
              </a:graphicData>
            </a:graphic>
          </wp:inline>
        </w:drawing>
      </w:r>
      <w:r>
        <w:rPr>
          <w:noProof/>
          <w:lang w:eastAsia="en-US"/>
        </w:rPr>
        <w:lastRenderedPageBreak/>
        <w:drawing>
          <wp:inline distT="0" distB="0" distL="0" distR="0" wp14:anchorId="0B0BC231" wp14:editId="0F00C457">
            <wp:extent cx="6115050" cy="8648700"/>
            <wp:effectExtent l="0" t="0" r="0" b="0"/>
            <wp:docPr id="110664884"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115050" cy="8648700"/>
                    </a:xfrm>
                    <a:prstGeom prst="rect">
                      <a:avLst/>
                    </a:prstGeom>
                    <a:noFill/>
                    <a:ln>
                      <a:noFill/>
                    </a:ln>
                  </pic:spPr>
                </pic:pic>
              </a:graphicData>
            </a:graphic>
          </wp:inline>
        </w:drawing>
      </w:r>
      <w:r>
        <w:rPr>
          <w:noProof/>
          <w:lang w:eastAsia="en-US"/>
        </w:rPr>
        <w:lastRenderedPageBreak/>
        <w:drawing>
          <wp:inline distT="0" distB="0" distL="0" distR="0" wp14:anchorId="011B1878" wp14:editId="1834CF27">
            <wp:extent cx="6115050" cy="8648700"/>
            <wp:effectExtent l="0" t="0" r="0" b="0"/>
            <wp:docPr id="1361250441"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115050" cy="8648700"/>
                    </a:xfrm>
                    <a:prstGeom prst="rect">
                      <a:avLst/>
                    </a:prstGeom>
                    <a:noFill/>
                    <a:ln>
                      <a:noFill/>
                    </a:ln>
                  </pic:spPr>
                </pic:pic>
              </a:graphicData>
            </a:graphic>
          </wp:inline>
        </w:drawing>
      </w:r>
      <w:r>
        <w:rPr>
          <w:noProof/>
          <w:lang w:eastAsia="en-US"/>
        </w:rPr>
        <w:lastRenderedPageBreak/>
        <w:drawing>
          <wp:inline distT="0" distB="0" distL="0" distR="0" wp14:anchorId="1A56F4E5" wp14:editId="78BF118C">
            <wp:extent cx="6115050" cy="8648700"/>
            <wp:effectExtent l="0" t="0" r="0" b="0"/>
            <wp:docPr id="2053157345"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115050" cy="8648700"/>
                    </a:xfrm>
                    <a:prstGeom prst="rect">
                      <a:avLst/>
                    </a:prstGeom>
                    <a:noFill/>
                    <a:ln>
                      <a:noFill/>
                    </a:ln>
                  </pic:spPr>
                </pic:pic>
              </a:graphicData>
            </a:graphic>
          </wp:inline>
        </w:drawing>
      </w:r>
      <w:r>
        <w:rPr>
          <w:noProof/>
          <w:lang w:eastAsia="en-US"/>
        </w:rPr>
        <w:lastRenderedPageBreak/>
        <w:drawing>
          <wp:inline distT="0" distB="0" distL="0" distR="0" wp14:anchorId="2C84007D" wp14:editId="6353D645">
            <wp:extent cx="6115050" cy="8648700"/>
            <wp:effectExtent l="0" t="0" r="0" b="0"/>
            <wp:docPr id="556833936"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115050" cy="8648700"/>
                    </a:xfrm>
                    <a:prstGeom prst="rect">
                      <a:avLst/>
                    </a:prstGeom>
                    <a:noFill/>
                    <a:ln>
                      <a:noFill/>
                    </a:ln>
                  </pic:spPr>
                </pic:pic>
              </a:graphicData>
            </a:graphic>
          </wp:inline>
        </w:drawing>
      </w:r>
      <w:r>
        <w:rPr>
          <w:lang w:eastAsia="en-US"/>
        </w:rPr>
        <w:br w:type="page"/>
      </w:r>
    </w:p>
    <w:p w14:paraId="5E3E8BA0" w14:textId="77777777" w:rsidR="00137A84" w:rsidRPr="004C214C" w:rsidRDefault="00137A84" w:rsidP="000D6C9F">
      <w:pPr>
        <w:rPr>
          <w:lang w:eastAsia="en-US"/>
        </w:rPr>
        <w:sectPr w:rsidR="00137A84" w:rsidRPr="004C214C" w:rsidSect="00004BB6">
          <w:pgSz w:w="11906" w:h="16838"/>
          <w:pgMar w:top="1135" w:right="851" w:bottom="1418" w:left="1418" w:header="708" w:footer="708" w:gutter="0"/>
          <w:cols w:space="708"/>
          <w:docGrid w:linePitch="360"/>
        </w:sectPr>
      </w:pPr>
    </w:p>
    <w:p w14:paraId="40526489" w14:textId="77777777" w:rsidR="000D6C9F" w:rsidRDefault="000D6C9F" w:rsidP="000D6C9F">
      <w:pPr>
        <w:framePr w:w="9430" w:wrap="auto" w:hAnchor="text"/>
        <w:sectPr w:rsidR="000D6C9F" w:rsidSect="00870AF8">
          <w:footerReference w:type="default" r:id="rId45"/>
          <w:pgSz w:w="11906" w:h="16838"/>
          <w:pgMar w:top="1135" w:right="851" w:bottom="1418" w:left="1418" w:header="708" w:footer="708" w:gutter="0"/>
          <w:cols w:space="708"/>
          <w:docGrid w:linePitch="360"/>
        </w:sectPr>
      </w:pPr>
    </w:p>
    <w:p w14:paraId="5823F664" w14:textId="77777777" w:rsidR="003D0B4E" w:rsidRDefault="003D0B4E"/>
    <w:sectPr w:rsidR="003D0B4E" w:rsidSect="00871B72">
      <w:pgSz w:w="16838" w:h="11906" w:orient="landscape"/>
      <w:pgMar w:top="1418" w:right="1135" w:bottom="2410" w:left="1418"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7E55C8C" w14:textId="77777777" w:rsidR="00F54CE0" w:rsidRDefault="00F54CE0" w:rsidP="000D6C9F">
      <w:r>
        <w:separator/>
      </w:r>
    </w:p>
  </w:endnote>
  <w:endnote w:type="continuationSeparator" w:id="0">
    <w:p w14:paraId="780A8346" w14:textId="77777777" w:rsidR="00F54CE0" w:rsidRDefault="00F54CE0" w:rsidP="000D6C9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CC"/>
    <w:family w:val="roman"/>
    <w:pitch w:val="variable"/>
    <w:sig w:usb0="E00006FF" w:usb1="420024FF" w:usb2="02000000" w:usb3="00000000" w:csb0="0000019F" w:csb1="00000000"/>
  </w:font>
  <w:font w:name="Consolas">
    <w:panose1 w:val="020B0609020204030204"/>
    <w:charset w:val="CC"/>
    <w:family w:val="modern"/>
    <w:pitch w:val="fixed"/>
    <w:sig w:usb0="E00006FF" w:usb1="0000FCFF" w:usb2="00000001" w:usb3="00000000" w:csb0="0000019F" w:csb1="00000000"/>
  </w:font>
  <w:font w:name="Mangal">
    <w:panose1 w:val="00000400000000000000"/>
    <w:charset w:val="00"/>
    <w:family w:val="roman"/>
    <w:pitch w:val="variable"/>
    <w:sig w:usb0="00008003" w:usb1="00000000" w:usb2="00000000" w:usb3="00000000" w:csb0="00000001" w:csb1="00000000"/>
  </w:font>
  <w:font w:name="+mn-ea">
    <w:panose1 w:val="00000000000000000000"/>
    <w:charset w:val="00"/>
    <w:family w:val="roman"/>
    <w:notTrueType/>
    <w:pitch w:val="default"/>
  </w:font>
  <w:font w:name="MS Mincho">
    <w:altName w:val="ＭＳ 明朝"/>
    <w:panose1 w:val="02020609040205080304"/>
    <w:charset w:val="80"/>
    <w:family w:val="modern"/>
    <w:pitch w:val="fixed"/>
    <w:sig w:usb0="E00002FF" w:usb1="6AC7FDFB" w:usb2="08000012" w:usb3="00000000" w:csb0="0002009F" w:csb1="00000000"/>
  </w:font>
  <w:font w:name="Batang">
    <w:altName w:val="바탕"/>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9AA95C" w14:textId="77777777" w:rsidR="000D6C9F" w:rsidRPr="009A4DEB" w:rsidRDefault="000D6C9F">
    <w:pPr>
      <w:pStyle w:val="a3"/>
      <w:jc w:val="right"/>
      <w:rPr>
        <w:rFonts w:ascii="Times New Roman" w:hAnsi="Times New Roman"/>
        <w:sz w:val="24"/>
      </w:rPr>
    </w:pPr>
    <w:r w:rsidRPr="009A4DEB">
      <w:rPr>
        <w:rFonts w:ascii="Times New Roman" w:hAnsi="Times New Roman"/>
        <w:sz w:val="24"/>
      </w:rPr>
      <w:fldChar w:fldCharType="begin"/>
    </w:r>
    <w:r w:rsidRPr="009A4DEB">
      <w:rPr>
        <w:rFonts w:ascii="Times New Roman" w:hAnsi="Times New Roman"/>
        <w:sz w:val="24"/>
      </w:rPr>
      <w:instrText>PAGE   \* MERGEFORMAT</w:instrText>
    </w:r>
    <w:r w:rsidRPr="009A4DEB">
      <w:rPr>
        <w:rFonts w:ascii="Times New Roman" w:hAnsi="Times New Roman"/>
        <w:sz w:val="24"/>
      </w:rPr>
      <w:fldChar w:fldCharType="separate"/>
    </w:r>
    <w:r>
      <w:rPr>
        <w:rFonts w:ascii="Times New Roman" w:hAnsi="Times New Roman"/>
        <w:noProof/>
        <w:sz w:val="24"/>
      </w:rPr>
      <w:t>2</w:t>
    </w:r>
    <w:r w:rsidRPr="009A4DEB">
      <w:rPr>
        <w:rFonts w:ascii="Times New Roman" w:hAnsi="Times New Roman"/>
        <w:sz w:val="24"/>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629362" w14:textId="103BA30B" w:rsidR="000D6C9F" w:rsidRPr="00601951" w:rsidRDefault="000D6C9F">
    <w:pPr>
      <w:pStyle w:val="a3"/>
      <w:jc w:val="right"/>
      <w:rPr>
        <w:rFonts w:ascii="Times New Roman" w:hAnsi="Times New Roman"/>
        <w:sz w:val="24"/>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D648E5" w14:textId="77777777" w:rsidR="000D6C9F" w:rsidRPr="009F13B8" w:rsidRDefault="000D6C9F">
    <w:pPr>
      <w:pStyle w:val="a3"/>
      <w:jc w:val="right"/>
      <w:rPr>
        <w:rFonts w:ascii="Times New Roman" w:hAnsi="Times New Roman"/>
        <w:sz w:val="24"/>
      </w:rPr>
    </w:pPr>
    <w:r w:rsidRPr="009F13B8">
      <w:rPr>
        <w:rFonts w:ascii="Times New Roman" w:hAnsi="Times New Roman"/>
        <w:sz w:val="24"/>
      </w:rPr>
      <w:fldChar w:fldCharType="begin"/>
    </w:r>
    <w:r w:rsidRPr="009F13B8">
      <w:rPr>
        <w:rFonts w:ascii="Times New Roman" w:hAnsi="Times New Roman"/>
        <w:sz w:val="24"/>
      </w:rPr>
      <w:instrText>PAGE   \* MERGEFORMAT</w:instrText>
    </w:r>
    <w:r w:rsidRPr="009F13B8">
      <w:rPr>
        <w:rFonts w:ascii="Times New Roman" w:hAnsi="Times New Roman"/>
        <w:sz w:val="24"/>
      </w:rPr>
      <w:fldChar w:fldCharType="separate"/>
    </w:r>
    <w:r>
      <w:rPr>
        <w:rFonts w:ascii="Times New Roman" w:hAnsi="Times New Roman"/>
        <w:noProof/>
        <w:sz w:val="24"/>
      </w:rPr>
      <w:t>2</w:t>
    </w:r>
    <w:r w:rsidRPr="009F13B8">
      <w:rPr>
        <w:rFonts w:ascii="Times New Roman" w:hAnsi="Times New Roman"/>
        <w:sz w:val="24"/>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A9B443" w14:textId="77777777" w:rsidR="000D6C9F" w:rsidRPr="007A73E9" w:rsidRDefault="000D6C9F">
    <w:pPr>
      <w:pStyle w:val="a3"/>
      <w:jc w:val="right"/>
      <w:rPr>
        <w:rFonts w:ascii="Times New Roman" w:hAnsi="Times New Roman"/>
      </w:rPr>
    </w:pPr>
    <w:r w:rsidRPr="007A73E9">
      <w:rPr>
        <w:rFonts w:ascii="Times New Roman" w:hAnsi="Times New Roman"/>
      </w:rPr>
      <w:fldChar w:fldCharType="begin"/>
    </w:r>
    <w:r w:rsidRPr="007A73E9">
      <w:rPr>
        <w:rFonts w:ascii="Times New Roman" w:hAnsi="Times New Roman"/>
      </w:rPr>
      <w:instrText>PAGE   \* MERGEFORMAT</w:instrText>
    </w:r>
    <w:r w:rsidRPr="007A73E9">
      <w:rPr>
        <w:rFonts w:ascii="Times New Roman" w:hAnsi="Times New Roman"/>
      </w:rPr>
      <w:fldChar w:fldCharType="separate"/>
    </w:r>
    <w:r>
      <w:rPr>
        <w:rFonts w:ascii="Times New Roman" w:hAnsi="Times New Roman"/>
        <w:noProof/>
      </w:rPr>
      <w:t>5</w:t>
    </w:r>
    <w:r w:rsidRPr="007A73E9">
      <w:rPr>
        <w:rFonts w:ascii="Times New Roman" w:hAnsi="Times New Roman"/>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B008CE" w14:textId="77777777" w:rsidR="000D6C9F" w:rsidRPr="00D502DF" w:rsidRDefault="000D6C9F">
    <w:pPr>
      <w:pStyle w:val="a3"/>
      <w:jc w:val="right"/>
      <w:rPr>
        <w:rFonts w:ascii="Times New Roman" w:hAnsi="Times New Roman"/>
      </w:rPr>
    </w:pPr>
    <w:r w:rsidRPr="00D502DF">
      <w:rPr>
        <w:rFonts w:ascii="Times New Roman" w:hAnsi="Times New Roman"/>
      </w:rPr>
      <w:fldChar w:fldCharType="begin"/>
    </w:r>
    <w:r w:rsidRPr="00D502DF">
      <w:rPr>
        <w:rFonts w:ascii="Times New Roman" w:hAnsi="Times New Roman"/>
      </w:rPr>
      <w:instrText>PAGE   \* MERGEFORMAT</w:instrText>
    </w:r>
    <w:r w:rsidRPr="00D502DF">
      <w:rPr>
        <w:rFonts w:ascii="Times New Roman" w:hAnsi="Times New Roman"/>
      </w:rPr>
      <w:fldChar w:fldCharType="separate"/>
    </w:r>
    <w:r>
      <w:rPr>
        <w:rFonts w:ascii="Times New Roman" w:hAnsi="Times New Roman"/>
        <w:noProof/>
      </w:rPr>
      <w:t>37</w:t>
    </w:r>
    <w:r w:rsidRPr="00D502DF">
      <w:rPr>
        <w:rFonts w:ascii="Times New Roman" w:hAnsi="Times New Roman"/>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FED1FE" w14:textId="77777777" w:rsidR="000D6C9F" w:rsidRPr="00D502DF" w:rsidRDefault="000D6C9F">
    <w:pPr>
      <w:pStyle w:val="a3"/>
      <w:jc w:val="right"/>
      <w:rPr>
        <w:rFonts w:ascii="Times New Roman" w:hAnsi="Times New Roman"/>
      </w:rPr>
    </w:pPr>
    <w:r w:rsidRPr="00D502DF">
      <w:rPr>
        <w:rFonts w:ascii="Times New Roman" w:hAnsi="Times New Roman"/>
      </w:rPr>
      <w:fldChar w:fldCharType="begin"/>
    </w:r>
    <w:r w:rsidRPr="00D502DF">
      <w:rPr>
        <w:rFonts w:ascii="Times New Roman" w:hAnsi="Times New Roman"/>
      </w:rPr>
      <w:instrText>PAGE   \* MERGEFORMAT</w:instrText>
    </w:r>
    <w:r w:rsidRPr="00D502DF">
      <w:rPr>
        <w:rFonts w:ascii="Times New Roman" w:hAnsi="Times New Roman"/>
      </w:rPr>
      <w:fldChar w:fldCharType="separate"/>
    </w:r>
    <w:r>
      <w:rPr>
        <w:rFonts w:ascii="Times New Roman" w:hAnsi="Times New Roman"/>
        <w:noProof/>
      </w:rPr>
      <w:t>75</w:t>
    </w:r>
    <w:r w:rsidRPr="00D502DF">
      <w:rPr>
        <w:rFonts w:ascii="Times New Roman" w:hAnsi="Times New Roman"/>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9E9A3AE" w14:textId="77777777" w:rsidR="00F54CE0" w:rsidRDefault="00F54CE0" w:rsidP="000D6C9F">
      <w:r>
        <w:separator/>
      </w:r>
    </w:p>
  </w:footnote>
  <w:footnote w:type="continuationSeparator" w:id="0">
    <w:p w14:paraId="156A72F8" w14:textId="77777777" w:rsidR="00F54CE0" w:rsidRDefault="00F54CE0" w:rsidP="000D6C9F">
      <w:r>
        <w:continuationSeparator/>
      </w:r>
    </w:p>
  </w:footnote>
  <w:footnote w:id="1">
    <w:p w14:paraId="5F3C4213" w14:textId="77777777" w:rsidR="000D6C9F" w:rsidRPr="00945E6B" w:rsidRDefault="000D6C9F" w:rsidP="000D6C9F">
      <w:pPr>
        <w:pStyle w:val="a8"/>
        <w:rPr>
          <w:i/>
          <w:iCs/>
        </w:rPr>
      </w:pPr>
      <w:r w:rsidRPr="00945E6B">
        <w:rPr>
          <w:rStyle w:val="aa"/>
          <w:i/>
          <w:iCs/>
          <w:sz w:val="18"/>
          <w:szCs w:val="18"/>
        </w:rPr>
        <w:footnoteRef/>
      </w:r>
      <w:r w:rsidRPr="00945E6B">
        <w:rPr>
          <w:i/>
          <w:iCs/>
          <w:sz w:val="18"/>
          <w:szCs w:val="18"/>
        </w:rPr>
        <w:t xml:space="preserve"> </w:t>
      </w:r>
      <w:r w:rsidRPr="00945E6B">
        <w:rPr>
          <w:rFonts w:ascii="Times New Roman" w:hAnsi="Times New Roman"/>
          <w:i/>
          <w:iCs/>
          <w:sz w:val="22"/>
          <w:szCs w:val="22"/>
        </w:rPr>
        <w:t>14 ноября 2022г. перерегистрирован в НАО «Правительство для граждан»</w:t>
      </w:r>
    </w:p>
  </w:footnote>
  <w:footnote w:id="2">
    <w:p w14:paraId="25BFBC7A" w14:textId="77777777" w:rsidR="000D6C9F" w:rsidRPr="00045B8C" w:rsidRDefault="000D6C9F" w:rsidP="000D6C9F">
      <w:pPr>
        <w:pStyle w:val="a8"/>
        <w:rPr>
          <w:rFonts w:ascii="Times New Roman" w:eastAsia="MS Mincho" w:hAnsi="Times New Roman"/>
          <w:sz w:val="28"/>
          <w:szCs w:val="24"/>
          <w:lang w:eastAsia="ru-RU"/>
        </w:rPr>
      </w:pPr>
      <w:r>
        <w:rPr>
          <w:rStyle w:val="aa"/>
        </w:rPr>
        <w:footnoteRef/>
      </w:r>
      <w:r>
        <w:t xml:space="preserve"> </w:t>
      </w:r>
      <w:r>
        <w:rPr>
          <w:rFonts w:ascii="Times New Roman" w:eastAsia="MS Mincho" w:hAnsi="Times New Roman"/>
          <w:i/>
          <w:iCs/>
          <w:szCs w:val="18"/>
          <w:lang w:eastAsia="ru-RU"/>
        </w:rPr>
        <w:t>Приведена в</w:t>
      </w:r>
      <w:r w:rsidRPr="005C57EA">
        <w:rPr>
          <w:rFonts w:ascii="Times New Roman" w:eastAsia="MS Mincho" w:hAnsi="Times New Roman"/>
          <w:i/>
          <w:iCs/>
          <w:szCs w:val="18"/>
          <w:lang w:eastAsia="ru-RU"/>
        </w:rPr>
        <w:t xml:space="preserve"> соответстви</w:t>
      </w:r>
      <w:r>
        <w:rPr>
          <w:rFonts w:ascii="Times New Roman" w:eastAsia="MS Mincho" w:hAnsi="Times New Roman"/>
          <w:i/>
          <w:iCs/>
          <w:szCs w:val="18"/>
          <w:lang w:eastAsia="ru-RU"/>
        </w:rPr>
        <w:t>е</w:t>
      </w:r>
      <w:r w:rsidRPr="005C57EA">
        <w:rPr>
          <w:rFonts w:ascii="Times New Roman" w:eastAsia="MS Mincho" w:hAnsi="Times New Roman"/>
          <w:i/>
          <w:iCs/>
          <w:szCs w:val="18"/>
          <w:lang w:eastAsia="ru-RU"/>
        </w:rPr>
        <w:t xml:space="preserve"> с </w:t>
      </w:r>
      <w:r w:rsidRPr="003B46DB">
        <w:rPr>
          <w:rFonts w:ascii="Times New Roman" w:eastAsia="MS Mincho" w:hAnsi="Times New Roman"/>
          <w:i/>
          <w:iCs/>
          <w:szCs w:val="18"/>
          <w:lang w:eastAsia="ru-RU"/>
        </w:rPr>
        <w:t xml:space="preserve">утвержденными в 2021 году </w:t>
      </w:r>
      <w:r w:rsidRPr="005C57EA">
        <w:rPr>
          <w:rFonts w:ascii="Times New Roman" w:eastAsia="MS Mincho" w:hAnsi="Times New Roman"/>
          <w:i/>
          <w:iCs/>
          <w:szCs w:val="18"/>
          <w:lang w:eastAsia="ru-RU"/>
        </w:rPr>
        <w:t>Закон</w:t>
      </w:r>
      <w:r>
        <w:rPr>
          <w:rFonts w:ascii="Times New Roman" w:eastAsia="MS Mincho" w:hAnsi="Times New Roman"/>
          <w:i/>
          <w:iCs/>
          <w:szCs w:val="18"/>
          <w:lang w:eastAsia="ru-RU"/>
        </w:rPr>
        <w:t>ом</w:t>
      </w:r>
      <w:r w:rsidRPr="005C57EA">
        <w:rPr>
          <w:rFonts w:ascii="Times New Roman" w:eastAsia="MS Mincho" w:hAnsi="Times New Roman"/>
          <w:i/>
          <w:iCs/>
          <w:szCs w:val="18"/>
          <w:lang w:eastAsia="ru-RU"/>
        </w:rPr>
        <w:t xml:space="preserve"> Р</w:t>
      </w:r>
      <w:r>
        <w:rPr>
          <w:rFonts w:ascii="Times New Roman" w:eastAsia="MS Mincho" w:hAnsi="Times New Roman"/>
          <w:i/>
          <w:iCs/>
          <w:szCs w:val="18"/>
          <w:lang w:eastAsia="ru-RU"/>
        </w:rPr>
        <w:t>К</w:t>
      </w:r>
      <w:r w:rsidRPr="005C57EA">
        <w:rPr>
          <w:rFonts w:ascii="Times New Roman" w:eastAsia="MS Mincho" w:hAnsi="Times New Roman"/>
          <w:i/>
          <w:iCs/>
          <w:szCs w:val="18"/>
          <w:lang w:eastAsia="ru-RU"/>
        </w:rPr>
        <w:t xml:space="preserve"> «О промышленной политике»</w:t>
      </w:r>
      <w:r>
        <w:rPr>
          <w:rFonts w:ascii="Times New Roman" w:eastAsia="MS Mincho" w:hAnsi="Times New Roman"/>
          <w:i/>
          <w:iCs/>
          <w:szCs w:val="18"/>
          <w:lang w:eastAsia="ru-RU"/>
        </w:rPr>
        <w:t xml:space="preserve"> и</w:t>
      </w:r>
      <w:r w:rsidRPr="005C57EA">
        <w:rPr>
          <w:rFonts w:ascii="Times New Roman" w:eastAsia="MS Mincho" w:hAnsi="Times New Roman"/>
          <w:i/>
          <w:iCs/>
          <w:szCs w:val="18"/>
          <w:lang w:eastAsia="ru-RU"/>
        </w:rPr>
        <w:t xml:space="preserve"> </w:t>
      </w:r>
      <w:r>
        <w:rPr>
          <w:rFonts w:ascii="Times New Roman" w:eastAsia="MS Mincho" w:hAnsi="Times New Roman"/>
          <w:i/>
          <w:iCs/>
          <w:szCs w:val="18"/>
          <w:lang w:eastAsia="ru-RU"/>
        </w:rPr>
        <w:t>Национальным проектом</w:t>
      </w:r>
      <w:r w:rsidRPr="005C57EA">
        <w:rPr>
          <w:rFonts w:ascii="Times New Roman" w:eastAsia="MS Mincho" w:hAnsi="Times New Roman"/>
          <w:i/>
          <w:iCs/>
          <w:szCs w:val="18"/>
          <w:lang w:eastAsia="ru-RU"/>
        </w:rPr>
        <w:t xml:space="preserve"> «Устойчивый экономический рост, направленный на повышение благосостояния казахстанцев»</w:t>
      </w:r>
      <w:r w:rsidRPr="00F63C78">
        <w:rPr>
          <w:rFonts w:ascii="Times New Roman" w:hAnsi="Times New Roman"/>
          <w:color w:val="000000"/>
          <w:sz w:val="28"/>
          <w:szCs w:val="28"/>
          <w:shd w:val="clear" w:color="auto" w:fill="FFFFFF"/>
        </w:rPr>
        <w:t xml:space="preserve"> </w:t>
      </w:r>
    </w:p>
  </w:footnote>
  <w:footnote w:id="3">
    <w:p w14:paraId="47AE6B89" w14:textId="77777777" w:rsidR="000D6C9F" w:rsidRPr="00DD162C" w:rsidRDefault="000D6C9F" w:rsidP="000D6C9F">
      <w:pPr>
        <w:pStyle w:val="a8"/>
        <w:rPr>
          <w:rFonts w:ascii="Times New Roman" w:hAnsi="Times New Roman"/>
          <w:i/>
          <w:iCs/>
        </w:rPr>
      </w:pPr>
      <w:r w:rsidRPr="00DD162C">
        <w:rPr>
          <w:rStyle w:val="aa"/>
          <w:rFonts w:ascii="Times New Roman" w:hAnsi="Times New Roman"/>
          <w:i/>
          <w:iCs/>
          <w:sz w:val="22"/>
          <w:szCs w:val="22"/>
        </w:rPr>
        <w:footnoteRef/>
      </w:r>
      <w:r w:rsidRPr="00DD162C">
        <w:rPr>
          <w:rFonts w:ascii="Times New Roman" w:hAnsi="Times New Roman"/>
          <w:i/>
          <w:iCs/>
          <w:sz w:val="22"/>
          <w:szCs w:val="22"/>
        </w:rPr>
        <w:t xml:space="preserve"> согласно данным интернет-ресурс</w:t>
      </w:r>
      <w:r>
        <w:rPr>
          <w:rFonts w:ascii="Times New Roman" w:hAnsi="Times New Roman"/>
          <w:i/>
          <w:iCs/>
          <w:sz w:val="22"/>
          <w:szCs w:val="22"/>
        </w:rPr>
        <w:t>а</w:t>
      </w:r>
      <w:r w:rsidRPr="00DD162C">
        <w:rPr>
          <w:rFonts w:ascii="Times New Roman" w:hAnsi="Times New Roman"/>
          <w:i/>
          <w:iCs/>
          <w:sz w:val="22"/>
          <w:szCs w:val="22"/>
        </w:rPr>
        <w:t xml:space="preserve"> МИИР РК</w:t>
      </w:r>
    </w:p>
  </w:footnote>
  <w:footnote w:id="4">
    <w:p w14:paraId="09605119" w14:textId="77777777" w:rsidR="000D6C9F" w:rsidRPr="00B53814" w:rsidRDefault="000D6C9F" w:rsidP="000D6C9F">
      <w:pPr>
        <w:pStyle w:val="a8"/>
        <w:rPr>
          <w:rFonts w:ascii="Times New Roman" w:hAnsi="Times New Roman"/>
          <w:i/>
          <w:iCs/>
        </w:rPr>
      </w:pPr>
      <w:r w:rsidRPr="00B53814">
        <w:rPr>
          <w:rFonts w:ascii="Times New Roman" w:hAnsi="Times New Roman"/>
          <w:i/>
          <w:iCs/>
        </w:rPr>
        <w:footnoteRef/>
      </w:r>
      <w:r w:rsidRPr="00B53814">
        <w:rPr>
          <w:rFonts w:ascii="Times New Roman" w:hAnsi="Times New Roman"/>
          <w:i/>
          <w:iCs/>
        </w:rPr>
        <w:t xml:space="preserve"> До 2019 года данная мера государственной поддержки оказывалась АО «НАРМС «NADLoC»</w:t>
      </w:r>
      <w:r>
        <w:rPr>
          <w:rFonts w:ascii="Times New Roman" w:hAnsi="Times New Roman"/>
          <w:i/>
          <w:iCs/>
        </w:rPr>
        <w:t>, реорганизованным путем слияния с АО «КИРИ»</w:t>
      </w:r>
    </w:p>
  </w:footnote>
  <w:footnote w:id="5">
    <w:p w14:paraId="4F13D5E4" w14:textId="77777777" w:rsidR="000D6C9F" w:rsidRDefault="000D6C9F" w:rsidP="000D6C9F">
      <w:pPr>
        <w:pStyle w:val="a8"/>
      </w:pPr>
      <w:r>
        <w:rPr>
          <w:rStyle w:val="aa"/>
        </w:rPr>
        <w:footnoteRef/>
      </w:r>
      <w:r>
        <w:t xml:space="preserve"> </w:t>
      </w:r>
      <w:r w:rsidRPr="00570CB8">
        <w:rPr>
          <w:rFonts w:ascii="Times New Roman" w:hAnsi="Times New Roman"/>
          <w:i/>
          <w:szCs w:val="28"/>
        </w:rPr>
        <w:t>включая заработную плату, премии, отпускные, пособия и бонусы</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CB53E2"/>
    <w:multiLevelType w:val="hybridMultilevel"/>
    <w:tmpl w:val="8E6E8CF6"/>
    <w:lvl w:ilvl="0" w:tplc="FCCA720A">
      <w:start w:val="1"/>
      <w:numFmt w:val="bullet"/>
      <w:lvlText w:val=""/>
      <w:lvlJc w:val="left"/>
      <w:pPr>
        <w:ind w:left="1575" w:hanging="360"/>
      </w:pPr>
      <w:rPr>
        <w:rFonts w:ascii="Symbol" w:hAnsi="Symbol" w:hint="default"/>
      </w:rPr>
    </w:lvl>
    <w:lvl w:ilvl="1" w:tplc="04190003" w:tentative="1">
      <w:start w:val="1"/>
      <w:numFmt w:val="bullet"/>
      <w:lvlText w:val="o"/>
      <w:lvlJc w:val="left"/>
      <w:pPr>
        <w:ind w:left="2295" w:hanging="360"/>
      </w:pPr>
      <w:rPr>
        <w:rFonts w:ascii="Courier New" w:hAnsi="Courier New" w:cs="Courier New" w:hint="default"/>
      </w:rPr>
    </w:lvl>
    <w:lvl w:ilvl="2" w:tplc="04190005" w:tentative="1">
      <w:start w:val="1"/>
      <w:numFmt w:val="bullet"/>
      <w:lvlText w:val=""/>
      <w:lvlJc w:val="left"/>
      <w:pPr>
        <w:ind w:left="3015" w:hanging="360"/>
      </w:pPr>
      <w:rPr>
        <w:rFonts w:ascii="Wingdings" w:hAnsi="Wingdings" w:hint="default"/>
      </w:rPr>
    </w:lvl>
    <w:lvl w:ilvl="3" w:tplc="04190001" w:tentative="1">
      <w:start w:val="1"/>
      <w:numFmt w:val="bullet"/>
      <w:lvlText w:val=""/>
      <w:lvlJc w:val="left"/>
      <w:pPr>
        <w:ind w:left="3735" w:hanging="360"/>
      </w:pPr>
      <w:rPr>
        <w:rFonts w:ascii="Symbol" w:hAnsi="Symbol" w:hint="default"/>
      </w:rPr>
    </w:lvl>
    <w:lvl w:ilvl="4" w:tplc="04190003" w:tentative="1">
      <w:start w:val="1"/>
      <w:numFmt w:val="bullet"/>
      <w:lvlText w:val="o"/>
      <w:lvlJc w:val="left"/>
      <w:pPr>
        <w:ind w:left="4455" w:hanging="360"/>
      </w:pPr>
      <w:rPr>
        <w:rFonts w:ascii="Courier New" w:hAnsi="Courier New" w:cs="Courier New" w:hint="default"/>
      </w:rPr>
    </w:lvl>
    <w:lvl w:ilvl="5" w:tplc="04190005" w:tentative="1">
      <w:start w:val="1"/>
      <w:numFmt w:val="bullet"/>
      <w:lvlText w:val=""/>
      <w:lvlJc w:val="left"/>
      <w:pPr>
        <w:ind w:left="5175" w:hanging="360"/>
      </w:pPr>
      <w:rPr>
        <w:rFonts w:ascii="Wingdings" w:hAnsi="Wingdings" w:hint="default"/>
      </w:rPr>
    </w:lvl>
    <w:lvl w:ilvl="6" w:tplc="04190001" w:tentative="1">
      <w:start w:val="1"/>
      <w:numFmt w:val="bullet"/>
      <w:lvlText w:val=""/>
      <w:lvlJc w:val="left"/>
      <w:pPr>
        <w:ind w:left="5895" w:hanging="360"/>
      </w:pPr>
      <w:rPr>
        <w:rFonts w:ascii="Symbol" w:hAnsi="Symbol" w:hint="default"/>
      </w:rPr>
    </w:lvl>
    <w:lvl w:ilvl="7" w:tplc="04190003" w:tentative="1">
      <w:start w:val="1"/>
      <w:numFmt w:val="bullet"/>
      <w:lvlText w:val="o"/>
      <w:lvlJc w:val="left"/>
      <w:pPr>
        <w:ind w:left="6615" w:hanging="360"/>
      </w:pPr>
      <w:rPr>
        <w:rFonts w:ascii="Courier New" w:hAnsi="Courier New" w:cs="Courier New" w:hint="default"/>
      </w:rPr>
    </w:lvl>
    <w:lvl w:ilvl="8" w:tplc="04190005" w:tentative="1">
      <w:start w:val="1"/>
      <w:numFmt w:val="bullet"/>
      <w:lvlText w:val=""/>
      <w:lvlJc w:val="left"/>
      <w:pPr>
        <w:ind w:left="7335" w:hanging="360"/>
      </w:pPr>
      <w:rPr>
        <w:rFonts w:ascii="Wingdings" w:hAnsi="Wingdings" w:hint="default"/>
      </w:rPr>
    </w:lvl>
  </w:abstractNum>
  <w:abstractNum w:abstractNumId="1" w15:restartNumberingAfterBreak="0">
    <w:nsid w:val="0BFB4EC6"/>
    <w:multiLevelType w:val="multilevel"/>
    <w:tmpl w:val="32507BA8"/>
    <w:lvl w:ilvl="0">
      <w:start w:val="1"/>
      <w:numFmt w:val="upperRoman"/>
      <w:lvlText w:val="%1."/>
      <w:lvlJc w:val="left"/>
      <w:pPr>
        <w:ind w:left="1134" w:hanging="1134"/>
      </w:pPr>
      <w:rPr>
        <w:rFonts w:hint="default"/>
      </w:rPr>
    </w:lvl>
    <w:lvl w:ilvl="1">
      <w:start w:val="1"/>
      <w:numFmt w:val="none"/>
      <w:lvlText w:val="1.1."/>
      <w:lvlJc w:val="left"/>
      <w:pPr>
        <w:ind w:left="1134" w:hanging="794"/>
      </w:pPr>
      <w:rPr>
        <w:rFonts w:hint="default"/>
        <w:b/>
        <w:i w:val="0"/>
        <w:sz w:val="28"/>
      </w:rPr>
    </w:lvl>
    <w:lvl w:ilvl="2">
      <w:start w:val="1"/>
      <w:numFmt w:val="decimal"/>
      <w:lvlText w:val="%1.%2.%3."/>
      <w:lvlJc w:val="left"/>
      <w:pPr>
        <w:ind w:left="1224" w:hanging="504"/>
      </w:pPr>
      <w:rPr>
        <w:rFonts w:hint="default"/>
        <w:sz w:val="26"/>
      </w:rPr>
    </w:lvl>
    <w:lvl w:ilvl="3">
      <w:start w:val="1"/>
      <w:numFmt w:val="decimal"/>
      <w:lvlText w:val="%1.%2.%3.%4."/>
      <w:lvlJc w:val="left"/>
      <w:pPr>
        <w:ind w:left="1728" w:hanging="648"/>
      </w:pPr>
      <w:rPr>
        <w:rFonts w:hint="default"/>
        <w:sz w:val="26"/>
      </w:rPr>
    </w:lvl>
    <w:lvl w:ilvl="4">
      <w:start w:val="1"/>
      <w:numFmt w:val="decimal"/>
      <w:lvlText w:val="%1.%2.%3.%4.%5."/>
      <w:lvlJc w:val="left"/>
      <w:pPr>
        <w:ind w:left="2232" w:hanging="792"/>
      </w:pPr>
      <w:rPr>
        <w:rFonts w:hint="default"/>
        <w:sz w:val="26"/>
      </w:rPr>
    </w:lvl>
    <w:lvl w:ilvl="5">
      <w:start w:val="1"/>
      <w:numFmt w:val="decimal"/>
      <w:lvlText w:val="%1.%2.%3.%4.%5.%6."/>
      <w:lvlJc w:val="left"/>
      <w:pPr>
        <w:ind w:left="2736" w:hanging="936"/>
      </w:pPr>
      <w:rPr>
        <w:rFonts w:hint="default"/>
        <w:sz w:val="26"/>
      </w:rPr>
    </w:lvl>
    <w:lvl w:ilvl="6">
      <w:start w:val="1"/>
      <w:numFmt w:val="decimal"/>
      <w:lvlText w:val="%1.%2.%3.%4.%5.%6.%7."/>
      <w:lvlJc w:val="left"/>
      <w:pPr>
        <w:ind w:left="3240" w:hanging="1080"/>
      </w:pPr>
      <w:rPr>
        <w:rFonts w:hint="default"/>
        <w:sz w:val="26"/>
      </w:rPr>
    </w:lvl>
    <w:lvl w:ilvl="7">
      <w:start w:val="1"/>
      <w:numFmt w:val="decimal"/>
      <w:lvlText w:val="%1.%2.%3.%4.%5.%6.%7.%8."/>
      <w:lvlJc w:val="left"/>
      <w:pPr>
        <w:ind w:left="3744" w:hanging="1224"/>
      </w:pPr>
      <w:rPr>
        <w:rFonts w:hint="default"/>
        <w:sz w:val="26"/>
      </w:rPr>
    </w:lvl>
    <w:lvl w:ilvl="8">
      <w:start w:val="1"/>
      <w:numFmt w:val="decimal"/>
      <w:lvlText w:val="%1.%2.%3.%4.%5.%6.%7.%8.%9."/>
      <w:lvlJc w:val="left"/>
      <w:pPr>
        <w:ind w:left="4320" w:hanging="1440"/>
      </w:pPr>
      <w:rPr>
        <w:rFonts w:hint="default"/>
        <w:sz w:val="26"/>
      </w:rPr>
    </w:lvl>
  </w:abstractNum>
  <w:abstractNum w:abstractNumId="2" w15:restartNumberingAfterBreak="0">
    <w:nsid w:val="14996832"/>
    <w:multiLevelType w:val="hybridMultilevel"/>
    <w:tmpl w:val="2E7A7C18"/>
    <w:lvl w:ilvl="0" w:tplc="04190011">
      <w:start w:val="1"/>
      <w:numFmt w:val="decimal"/>
      <w:lvlText w:val="%1)"/>
      <w:lvlJc w:val="left"/>
      <w:pPr>
        <w:ind w:left="1146" w:hanging="360"/>
      </w:p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3" w15:restartNumberingAfterBreak="0">
    <w:nsid w:val="2C740F1B"/>
    <w:multiLevelType w:val="hybridMultilevel"/>
    <w:tmpl w:val="7C4A80FE"/>
    <w:lvl w:ilvl="0" w:tplc="619E42F6">
      <w:numFmt w:val="bullet"/>
      <w:lvlText w:val="-"/>
      <w:lvlJc w:val="left"/>
      <w:pPr>
        <w:ind w:left="720" w:hanging="360"/>
      </w:pPr>
      <w:rPr>
        <w:rFonts w:ascii="Times New Roman" w:eastAsia="Times New Roman" w:hAnsi="Times New Roman" w:cs="Times New Roman" w:hint="default"/>
        <w:w w:val="99"/>
        <w:sz w:val="24"/>
        <w:szCs w:val="24"/>
        <w:lang w:val="ru-RU" w:eastAsia="ru-RU" w:bidi="ru-RU"/>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357E72E7"/>
    <w:multiLevelType w:val="hybridMultilevel"/>
    <w:tmpl w:val="ADC63320"/>
    <w:lvl w:ilvl="0" w:tplc="04190001">
      <w:start w:val="1"/>
      <w:numFmt w:val="bullet"/>
      <w:lvlText w:val=""/>
      <w:lvlJc w:val="left"/>
      <w:pPr>
        <w:ind w:left="2062" w:hanging="360"/>
      </w:pPr>
      <w:rPr>
        <w:rFonts w:ascii="Symbol" w:hAnsi="Symbol" w:hint="default"/>
        <w:b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15:restartNumberingAfterBreak="0">
    <w:nsid w:val="3AE7712A"/>
    <w:multiLevelType w:val="hybridMultilevel"/>
    <w:tmpl w:val="0FD25644"/>
    <w:lvl w:ilvl="0" w:tplc="FA80AB7E">
      <w:start w:val="2"/>
      <w:numFmt w:val="decimal"/>
      <w:lvlText w:val="%1)"/>
      <w:lvlJc w:val="left"/>
      <w:pPr>
        <w:ind w:left="1069" w:hanging="360"/>
      </w:pPr>
      <w:rPr>
        <w:rFonts w:hint="default"/>
        <w:b/>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 w15:restartNumberingAfterBreak="0">
    <w:nsid w:val="422673CF"/>
    <w:multiLevelType w:val="hybridMultilevel"/>
    <w:tmpl w:val="2B14F9CC"/>
    <w:lvl w:ilvl="0" w:tplc="FC723650">
      <w:numFmt w:val="bullet"/>
      <w:lvlText w:val="-"/>
      <w:lvlJc w:val="left"/>
      <w:pPr>
        <w:ind w:left="720" w:hanging="360"/>
      </w:pPr>
      <w:rPr>
        <w:rFonts w:ascii="Times New Roman" w:eastAsia="Calibri" w:hAnsi="Times New Roman" w:cs="Times New Roman" w:hint="default"/>
        <w:b/>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 w15:restartNumberingAfterBreak="0">
    <w:nsid w:val="62DB3AA1"/>
    <w:multiLevelType w:val="hybridMultilevel"/>
    <w:tmpl w:val="C7EAD71E"/>
    <w:lvl w:ilvl="0" w:tplc="37506D6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15:restartNumberingAfterBreak="0">
    <w:nsid w:val="63F75223"/>
    <w:multiLevelType w:val="hybridMultilevel"/>
    <w:tmpl w:val="E62EF05A"/>
    <w:lvl w:ilvl="0" w:tplc="C07E2ADE">
      <w:start w:val="1"/>
      <w:numFmt w:val="bullet"/>
      <w:lvlText w:val="-"/>
      <w:lvlJc w:val="left"/>
      <w:pPr>
        <w:ind w:left="1068" w:hanging="360"/>
      </w:pPr>
      <w:rPr>
        <w:rFonts w:ascii="Times New Roman" w:eastAsia="Times New Roman"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9" w15:restartNumberingAfterBreak="0">
    <w:nsid w:val="67822789"/>
    <w:multiLevelType w:val="hybridMultilevel"/>
    <w:tmpl w:val="F40ACAF8"/>
    <w:lvl w:ilvl="0" w:tplc="FC723650">
      <w:numFmt w:val="bullet"/>
      <w:lvlText w:val="-"/>
      <w:lvlJc w:val="left"/>
      <w:pPr>
        <w:ind w:left="720" w:hanging="360"/>
      </w:pPr>
      <w:rPr>
        <w:rFonts w:ascii="Times New Roman" w:eastAsia="Calibri" w:hAnsi="Times New Roman" w:cs="Times New Roman" w:hint="default"/>
        <w:b/>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7E5D0C36"/>
    <w:multiLevelType w:val="multilevel"/>
    <w:tmpl w:val="12245A80"/>
    <w:lvl w:ilvl="0">
      <w:start w:val="1"/>
      <w:numFmt w:val="decimal"/>
      <w:lvlText w:val="%1."/>
      <w:lvlJc w:val="left"/>
      <w:pPr>
        <w:ind w:left="450" w:hanging="450"/>
      </w:pPr>
      <w:rPr>
        <w:rFonts w:hint="default"/>
      </w:rPr>
    </w:lvl>
    <w:lvl w:ilvl="1">
      <w:start w:val="1"/>
      <w:numFmt w:val="decimal"/>
      <w:lvlText w:val="%1.%2."/>
      <w:lvlJc w:val="left"/>
      <w:pPr>
        <w:ind w:left="1713" w:hanging="720"/>
      </w:pPr>
      <w:rPr>
        <w:rFonts w:hint="default"/>
        <w:b/>
        <w:i w:val="0"/>
        <w:iCs w:val="0"/>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num w:numId="1" w16cid:durableId="785002474">
    <w:abstractNumId w:val="1"/>
  </w:num>
  <w:num w:numId="2" w16cid:durableId="1656714846">
    <w:abstractNumId w:val="10"/>
  </w:num>
  <w:num w:numId="3" w16cid:durableId="1433041954">
    <w:abstractNumId w:val="9"/>
  </w:num>
  <w:num w:numId="4" w16cid:durableId="2120368465">
    <w:abstractNumId w:val="5"/>
  </w:num>
  <w:num w:numId="5" w16cid:durableId="2066560987">
    <w:abstractNumId w:val="7"/>
  </w:num>
  <w:num w:numId="6" w16cid:durableId="250892073">
    <w:abstractNumId w:val="4"/>
  </w:num>
  <w:num w:numId="7" w16cid:durableId="606035858">
    <w:abstractNumId w:val="3"/>
  </w:num>
  <w:num w:numId="8" w16cid:durableId="500392159">
    <w:abstractNumId w:val="2"/>
  </w:num>
  <w:num w:numId="9" w16cid:durableId="288436367">
    <w:abstractNumId w:val="0"/>
  </w:num>
  <w:num w:numId="10" w16cid:durableId="459761459">
    <w:abstractNumId w:val="8"/>
  </w:num>
  <w:num w:numId="11" w16cid:durableId="1778939565">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D6C9F"/>
    <w:rsid w:val="000126FB"/>
    <w:rsid w:val="0002452C"/>
    <w:rsid w:val="0003130E"/>
    <w:rsid w:val="00033BF5"/>
    <w:rsid w:val="00043391"/>
    <w:rsid w:val="0009639C"/>
    <w:rsid w:val="000A2DE6"/>
    <w:rsid w:val="000A3779"/>
    <w:rsid w:val="000A4297"/>
    <w:rsid w:val="000B23EB"/>
    <w:rsid w:val="000C444C"/>
    <w:rsid w:val="000D6C9F"/>
    <w:rsid w:val="000E68AB"/>
    <w:rsid w:val="00103129"/>
    <w:rsid w:val="00106F6E"/>
    <w:rsid w:val="00125415"/>
    <w:rsid w:val="00134C99"/>
    <w:rsid w:val="00137A84"/>
    <w:rsid w:val="00155D1A"/>
    <w:rsid w:val="001750D9"/>
    <w:rsid w:val="001833BD"/>
    <w:rsid w:val="00184FF8"/>
    <w:rsid w:val="001C6745"/>
    <w:rsid w:val="001D5EC4"/>
    <w:rsid w:val="0020014C"/>
    <w:rsid w:val="00207843"/>
    <w:rsid w:val="00230C6E"/>
    <w:rsid w:val="00231B0A"/>
    <w:rsid w:val="0023333A"/>
    <w:rsid w:val="002661CF"/>
    <w:rsid w:val="00271F47"/>
    <w:rsid w:val="00274BBC"/>
    <w:rsid w:val="002832B9"/>
    <w:rsid w:val="00292002"/>
    <w:rsid w:val="00295FF8"/>
    <w:rsid w:val="002B7B70"/>
    <w:rsid w:val="002D7E44"/>
    <w:rsid w:val="002E0362"/>
    <w:rsid w:val="003A68A5"/>
    <w:rsid w:val="003C33D7"/>
    <w:rsid w:val="003D0B4E"/>
    <w:rsid w:val="00401EA3"/>
    <w:rsid w:val="00444B83"/>
    <w:rsid w:val="00460C6F"/>
    <w:rsid w:val="004856ED"/>
    <w:rsid w:val="004C2286"/>
    <w:rsid w:val="004C7D01"/>
    <w:rsid w:val="004D53C1"/>
    <w:rsid w:val="004F7EE4"/>
    <w:rsid w:val="00554392"/>
    <w:rsid w:val="005603E0"/>
    <w:rsid w:val="005758EF"/>
    <w:rsid w:val="005937A1"/>
    <w:rsid w:val="005B0D1A"/>
    <w:rsid w:val="005D74CA"/>
    <w:rsid w:val="005F1AE2"/>
    <w:rsid w:val="00601269"/>
    <w:rsid w:val="00626210"/>
    <w:rsid w:val="00641BE5"/>
    <w:rsid w:val="006813C3"/>
    <w:rsid w:val="0068274C"/>
    <w:rsid w:val="00692833"/>
    <w:rsid w:val="00694CB0"/>
    <w:rsid w:val="006A1474"/>
    <w:rsid w:val="006C3816"/>
    <w:rsid w:val="006E4E9D"/>
    <w:rsid w:val="007114EC"/>
    <w:rsid w:val="00721247"/>
    <w:rsid w:val="00734125"/>
    <w:rsid w:val="0076267B"/>
    <w:rsid w:val="007838CD"/>
    <w:rsid w:val="00790EBE"/>
    <w:rsid w:val="00796647"/>
    <w:rsid w:val="007A7A7A"/>
    <w:rsid w:val="007C6EB0"/>
    <w:rsid w:val="007D019E"/>
    <w:rsid w:val="007E69CB"/>
    <w:rsid w:val="00841D36"/>
    <w:rsid w:val="00873EA2"/>
    <w:rsid w:val="00883879"/>
    <w:rsid w:val="0088729D"/>
    <w:rsid w:val="00893EA8"/>
    <w:rsid w:val="008C745F"/>
    <w:rsid w:val="008D7115"/>
    <w:rsid w:val="008E3E7B"/>
    <w:rsid w:val="008F44A5"/>
    <w:rsid w:val="009046CB"/>
    <w:rsid w:val="00974CCF"/>
    <w:rsid w:val="00977574"/>
    <w:rsid w:val="009951AA"/>
    <w:rsid w:val="009B3FFA"/>
    <w:rsid w:val="009B656A"/>
    <w:rsid w:val="009C7CB7"/>
    <w:rsid w:val="009D03F7"/>
    <w:rsid w:val="009D2C90"/>
    <w:rsid w:val="009E0294"/>
    <w:rsid w:val="009F3912"/>
    <w:rsid w:val="009F5AB7"/>
    <w:rsid w:val="00A041D7"/>
    <w:rsid w:val="00A25C19"/>
    <w:rsid w:val="00A36976"/>
    <w:rsid w:val="00A85343"/>
    <w:rsid w:val="00B03E0A"/>
    <w:rsid w:val="00B058F8"/>
    <w:rsid w:val="00B101FF"/>
    <w:rsid w:val="00B210E4"/>
    <w:rsid w:val="00B37CDA"/>
    <w:rsid w:val="00B51A7E"/>
    <w:rsid w:val="00B93C80"/>
    <w:rsid w:val="00BA4BE9"/>
    <w:rsid w:val="00BB7BCA"/>
    <w:rsid w:val="00BF0434"/>
    <w:rsid w:val="00BF2CA0"/>
    <w:rsid w:val="00BF5DF3"/>
    <w:rsid w:val="00C05AE2"/>
    <w:rsid w:val="00C36D7A"/>
    <w:rsid w:val="00C42FB9"/>
    <w:rsid w:val="00C4512E"/>
    <w:rsid w:val="00C54327"/>
    <w:rsid w:val="00C80494"/>
    <w:rsid w:val="00CF1AC4"/>
    <w:rsid w:val="00D21664"/>
    <w:rsid w:val="00D3295E"/>
    <w:rsid w:val="00D359E1"/>
    <w:rsid w:val="00D40A4A"/>
    <w:rsid w:val="00D42CEE"/>
    <w:rsid w:val="00D461D0"/>
    <w:rsid w:val="00D65AA7"/>
    <w:rsid w:val="00D743BC"/>
    <w:rsid w:val="00DC6ACD"/>
    <w:rsid w:val="00DD22DA"/>
    <w:rsid w:val="00DE1DF6"/>
    <w:rsid w:val="00DE4275"/>
    <w:rsid w:val="00DF51FB"/>
    <w:rsid w:val="00E036E1"/>
    <w:rsid w:val="00E42E2A"/>
    <w:rsid w:val="00E521F5"/>
    <w:rsid w:val="00E63AB2"/>
    <w:rsid w:val="00EB080E"/>
    <w:rsid w:val="00EC1D9A"/>
    <w:rsid w:val="00ED12F4"/>
    <w:rsid w:val="00EF5584"/>
    <w:rsid w:val="00F2113C"/>
    <w:rsid w:val="00F2554B"/>
    <w:rsid w:val="00F37D7C"/>
    <w:rsid w:val="00F448AA"/>
    <w:rsid w:val="00F51261"/>
    <w:rsid w:val="00F54CE0"/>
    <w:rsid w:val="00F5566A"/>
    <w:rsid w:val="00F61F5A"/>
    <w:rsid w:val="00F63C7C"/>
    <w:rsid w:val="00FB47B3"/>
    <w:rsid w:val="00FB4B4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DC16A51"/>
  <w15:chartTrackingRefBased/>
  <w15:docId w15:val="{4079CA78-5ACF-40C6-97EB-8D512DF7BA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0D6C9F"/>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0D6C9F"/>
    <w:pPr>
      <w:keepNext/>
      <w:keepLines/>
      <w:spacing w:before="240" w:line="259" w:lineRule="auto"/>
      <w:outlineLvl w:val="0"/>
    </w:pPr>
    <w:rPr>
      <w:rFonts w:asciiTheme="majorHAnsi" w:eastAsiaTheme="majorEastAsia" w:hAnsiTheme="majorHAnsi" w:cstheme="majorBidi"/>
      <w:color w:val="2F5496" w:themeColor="accent1" w:themeShade="BF"/>
      <w:sz w:val="32"/>
      <w:szCs w:val="32"/>
      <w:lang w:eastAsia="en-US"/>
    </w:rPr>
  </w:style>
  <w:style w:type="paragraph" w:styleId="2">
    <w:name w:val="heading 2"/>
    <w:basedOn w:val="a"/>
    <w:next w:val="a"/>
    <w:link w:val="20"/>
    <w:uiPriority w:val="9"/>
    <w:unhideWhenUsed/>
    <w:qFormat/>
    <w:rsid w:val="000D6C9F"/>
    <w:pPr>
      <w:keepNext/>
      <w:spacing w:before="240" w:after="60"/>
      <w:outlineLvl w:val="1"/>
    </w:pPr>
    <w:rPr>
      <w:rFonts w:ascii="Calibri Light" w:hAnsi="Calibri Light"/>
      <w:b/>
      <w:bCs/>
      <w:i/>
      <w:iCs/>
      <w:sz w:val="28"/>
      <w:szCs w:val="28"/>
      <w:lang w:eastAsia="en-US"/>
    </w:rPr>
  </w:style>
  <w:style w:type="paragraph" w:styleId="3">
    <w:name w:val="heading 3"/>
    <w:basedOn w:val="a"/>
    <w:next w:val="a"/>
    <w:link w:val="30"/>
    <w:uiPriority w:val="9"/>
    <w:unhideWhenUsed/>
    <w:qFormat/>
    <w:rsid w:val="000D6C9F"/>
    <w:pPr>
      <w:keepNext/>
      <w:keepLines/>
      <w:spacing w:before="40" w:line="259" w:lineRule="auto"/>
      <w:outlineLvl w:val="2"/>
    </w:pPr>
    <w:rPr>
      <w:rFonts w:asciiTheme="majorHAnsi" w:eastAsiaTheme="majorEastAsia" w:hAnsiTheme="majorHAnsi" w:cstheme="majorBidi"/>
      <w:color w:val="1F3763" w:themeColor="accent1" w:themeShade="7F"/>
      <w:lang w:eastAsia="en-US"/>
    </w:rPr>
  </w:style>
  <w:style w:type="paragraph" w:styleId="4">
    <w:name w:val="heading 4"/>
    <w:basedOn w:val="a"/>
    <w:next w:val="a"/>
    <w:link w:val="40"/>
    <w:uiPriority w:val="9"/>
    <w:unhideWhenUsed/>
    <w:qFormat/>
    <w:rsid w:val="000D6C9F"/>
    <w:pPr>
      <w:keepNext/>
      <w:spacing w:before="240" w:after="60"/>
      <w:outlineLvl w:val="3"/>
    </w:pPr>
    <w:rPr>
      <w:rFonts w:ascii="Calibri" w:hAnsi="Calibri"/>
      <w:b/>
      <w:bCs/>
      <w:sz w:val="28"/>
      <w:szCs w:val="28"/>
      <w:lang w:eastAsia="en-US"/>
    </w:rPr>
  </w:style>
  <w:style w:type="paragraph" w:styleId="5">
    <w:name w:val="heading 5"/>
    <w:basedOn w:val="a"/>
    <w:next w:val="a"/>
    <w:link w:val="50"/>
    <w:uiPriority w:val="9"/>
    <w:unhideWhenUsed/>
    <w:qFormat/>
    <w:rsid w:val="000D6C9F"/>
    <w:pPr>
      <w:spacing w:before="240" w:after="60"/>
      <w:outlineLvl w:val="4"/>
    </w:pPr>
    <w:rPr>
      <w:rFonts w:ascii="Calibri" w:hAnsi="Calibri"/>
      <w:b/>
      <w:bCs/>
      <w:i/>
      <w:iCs/>
      <w:sz w:val="26"/>
      <w:szCs w:val="26"/>
      <w:lang w:eastAsia="en-US"/>
    </w:rPr>
  </w:style>
  <w:style w:type="paragraph" w:styleId="6">
    <w:name w:val="heading 6"/>
    <w:basedOn w:val="a"/>
    <w:next w:val="a"/>
    <w:link w:val="60"/>
    <w:uiPriority w:val="9"/>
    <w:unhideWhenUsed/>
    <w:qFormat/>
    <w:rsid w:val="000D6C9F"/>
    <w:pPr>
      <w:spacing w:before="240" w:after="60"/>
      <w:outlineLvl w:val="5"/>
    </w:pPr>
    <w:rPr>
      <w:rFonts w:ascii="Calibri" w:hAnsi="Calibri"/>
      <w:b/>
      <w:bCs/>
      <w:sz w:val="22"/>
      <w:szCs w:val="22"/>
      <w:lang w:eastAsia="en-US"/>
    </w:rPr>
  </w:style>
  <w:style w:type="paragraph" w:styleId="7">
    <w:name w:val="heading 7"/>
    <w:basedOn w:val="a"/>
    <w:next w:val="a"/>
    <w:link w:val="70"/>
    <w:uiPriority w:val="9"/>
    <w:unhideWhenUsed/>
    <w:qFormat/>
    <w:rsid w:val="000D6C9F"/>
    <w:pPr>
      <w:spacing w:before="240" w:after="60"/>
      <w:outlineLvl w:val="6"/>
    </w:pPr>
    <w:rPr>
      <w:rFonts w:ascii="Calibri" w:hAnsi="Calibri"/>
      <w:lang w:eastAsia="en-US"/>
    </w:rPr>
  </w:style>
  <w:style w:type="paragraph" w:styleId="8">
    <w:name w:val="heading 8"/>
    <w:basedOn w:val="a"/>
    <w:next w:val="a"/>
    <w:link w:val="80"/>
    <w:uiPriority w:val="9"/>
    <w:unhideWhenUsed/>
    <w:qFormat/>
    <w:rsid w:val="000D6C9F"/>
    <w:pPr>
      <w:spacing w:before="240" w:after="60"/>
      <w:outlineLvl w:val="7"/>
    </w:pPr>
    <w:rPr>
      <w:rFonts w:ascii="Calibri" w:hAnsi="Calibri"/>
      <w:i/>
      <w:iCs/>
      <w:lang w:eastAsia="en-US"/>
    </w:rPr>
  </w:style>
  <w:style w:type="paragraph" w:styleId="9">
    <w:name w:val="heading 9"/>
    <w:basedOn w:val="a"/>
    <w:next w:val="a"/>
    <w:link w:val="90"/>
    <w:uiPriority w:val="9"/>
    <w:unhideWhenUsed/>
    <w:qFormat/>
    <w:rsid w:val="000D6C9F"/>
    <w:pPr>
      <w:spacing w:before="240" w:after="60"/>
      <w:outlineLvl w:val="8"/>
    </w:pPr>
    <w:rPr>
      <w:rFonts w:ascii="Calibri Light" w:hAnsi="Calibri Light"/>
      <w:sz w:val="22"/>
      <w:szCs w:val="22"/>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0D6C9F"/>
    <w:rPr>
      <w:rFonts w:asciiTheme="majorHAnsi" w:eastAsiaTheme="majorEastAsia" w:hAnsiTheme="majorHAnsi" w:cstheme="majorBidi"/>
      <w:color w:val="2F5496" w:themeColor="accent1" w:themeShade="BF"/>
      <w:sz w:val="32"/>
      <w:szCs w:val="32"/>
    </w:rPr>
  </w:style>
  <w:style w:type="character" w:customStyle="1" w:styleId="20">
    <w:name w:val="Заголовок 2 Знак"/>
    <w:basedOn w:val="a0"/>
    <w:link w:val="2"/>
    <w:uiPriority w:val="9"/>
    <w:rsid w:val="000D6C9F"/>
    <w:rPr>
      <w:rFonts w:ascii="Calibri Light" w:eastAsia="Times New Roman" w:hAnsi="Calibri Light" w:cs="Times New Roman"/>
      <w:b/>
      <w:bCs/>
      <w:i/>
      <w:iCs/>
      <w:sz w:val="28"/>
      <w:szCs w:val="28"/>
    </w:rPr>
  </w:style>
  <w:style w:type="character" w:customStyle="1" w:styleId="30">
    <w:name w:val="Заголовок 3 Знак"/>
    <w:basedOn w:val="a0"/>
    <w:link w:val="3"/>
    <w:uiPriority w:val="9"/>
    <w:rsid w:val="000D6C9F"/>
    <w:rPr>
      <w:rFonts w:asciiTheme="majorHAnsi" w:eastAsiaTheme="majorEastAsia" w:hAnsiTheme="majorHAnsi" w:cstheme="majorBidi"/>
      <w:color w:val="1F3763" w:themeColor="accent1" w:themeShade="7F"/>
      <w:sz w:val="24"/>
      <w:szCs w:val="24"/>
    </w:rPr>
  </w:style>
  <w:style w:type="character" w:customStyle="1" w:styleId="40">
    <w:name w:val="Заголовок 4 Знак"/>
    <w:basedOn w:val="a0"/>
    <w:link w:val="4"/>
    <w:uiPriority w:val="9"/>
    <w:rsid w:val="000D6C9F"/>
    <w:rPr>
      <w:rFonts w:ascii="Calibri" w:eastAsia="Times New Roman" w:hAnsi="Calibri" w:cs="Times New Roman"/>
      <w:b/>
      <w:bCs/>
      <w:sz w:val="28"/>
      <w:szCs w:val="28"/>
    </w:rPr>
  </w:style>
  <w:style w:type="character" w:customStyle="1" w:styleId="50">
    <w:name w:val="Заголовок 5 Знак"/>
    <w:basedOn w:val="a0"/>
    <w:link w:val="5"/>
    <w:uiPriority w:val="9"/>
    <w:rsid w:val="000D6C9F"/>
    <w:rPr>
      <w:rFonts w:ascii="Calibri" w:eastAsia="Times New Roman" w:hAnsi="Calibri" w:cs="Times New Roman"/>
      <w:b/>
      <w:bCs/>
      <w:i/>
      <w:iCs/>
      <w:sz w:val="26"/>
      <w:szCs w:val="26"/>
    </w:rPr>
  </w:style>
  <w:style w:type="character" w:customStyle="1" w:styleId="60">
    <w:name w:val="Заголовок 6 Знак"/>
    <w:basedOn w:val="a0"/>
    <w:link w:val="6"/>
    <w:uiPriority w:val="9"/>
    <w:rsid w:val="000D6C9F"/>
    <w:rPr>
      <w:rFonts w:ascii="Calibri" w:eastAsia="Times New Roman" w:hAnsi="Calibri" w:cs="Times New Roman"/>
      <w:b/>
      <w:bCs/>
    </w:rPr>
  </w:style>
  <w:style w:type="character" w:customStyle="1" w:styleId="70">
    <w:name w:val="Заголовок 7 Знак"/>
    <w:basedOn w:val="a0"/>
    <w:link w:val="7"/>
    <w:uiPriority w:val="9"/>
    <w:rsid w:val="000D6C9F"/>
    <w:rPr>
      <w:rFonts w:ascii="Calibri" w:eastAsia="Times New Roman" w:hAnsi="Calibri" w:cs="Times New Roman"/>
      <w:sz w:val="24"/>
      <w:szCs w:val="24"/>
    </w:rPr>
  </w:style>
  <w:style w:type="character" w:customStyle="1" w:styleId="80">
    <w:name w:val="Заголовок 8 Знак"/>
    <w:basedOn w:val="a0"/>
    <w:link w:val="8"/>
    <w:uiPriority w:val="9"/>
    <w:rsid w:val="000D6C9F"/>
    <w:rPr>
      <w:rFonts w:ascii="Calibri" w:eastAsia="Times New Roman" w:hAnsi="Calibri" w:cs="Times New Roman"/>
      <w:i/>
      <w:iCs/>
      <w:sz w:val="24"/>
      <w:szCs w:val="24"/>
    </w:rPr>
  </w:style>
  <w:style w:type="character" w:customStyle="1" w:styleId="90">
    <w:name w:val="Заголовок 9 Знак"/>
    <w:basedOn w:val="a0"/>
    <w:link w:val="9"/>
    <w:uiPriority w:val="9"/>
    <w:rsid w:val="000D6C9F"/>
    <w:rPr>
      <w:rFonts w:ascii="Calibri Light" w:eastAsia="Times New Roman" w:hAnsi="Calibri Light" w:cs="Times New Roman"/>
    </w:rPr>
  </w:style>
  <w:style w:type="paragraph" w:styleId="a3">
    <w:name w:val="footer"/>
    <w:basedOn w:val="a"/>
    <w:link w:val="a4"/>
    <w:uiPriority w:val="99"/>
    <w:unhideWhenUsed/>
    <w:rsid w:val="000D6C9F"/>
    <w:pPr>
      <w:tabs>
        <w:tab w:val="center" w:pos="4677"/>
        <w:tab w:val="right" w:pos="9355"/>
      </w:tabs>
    </w:pPr>
    <w:rPr>
      <w:rFonts w:ascii="Calibri" w:eastAsia="Calibri" w:hAnsi="Calibri"/>
      <w:sz w:val="22"/>
      <w:szCs w:val="22"/>
      <w:lang w:eastAsia="en-US"/>
    </w:rPr>
  </w:style>
  <w:style w:type="character" w:customStyle="1" w:styleId="a4">
    <w:name w:val="Нижний колонтитул Знак"/>
    <w:basedOn w:val="a0"/>
    <w:link w:val="a3"/>
    <w:uiPriority w:val="99"/>
    <w:rsid w:val="000D6C9F"/>
    <w:rPr>
      <w:rFonts w:ascii="Calibri" w:eastAsia="Calibri" w:hAnsi="Calibri" w:cs="Times New Roman"/>
    </w:rPr>
  </w:style>
  <w:style w:type="character" w:styleId="a5">
    <w:name w:val="Hyperlink"/>
    <w:uiPriority w:val="99"/>
    <w:unhideWhenUsed/>
    <w:rsid w:val="000D6C9F"/>
    <w:rPr>
      <w:color w:val="0563C1"/>
      <w:u w:val="single"/>
    </w:rPr>
  </w:style>
  <w:style w:type="paragraph" w:styleId="11">
    <w:name w:val="toc 1"/>
    <w:basedOn w:val="a"/>
    <w:next w:val="a"/>
    <w:autoRedefine/>
    <w:uiPriority w:val="39"/>
    <w:unhideWhenUsed/>
    <w:qFormat/>
    <w:rsid w:val="000D6C9F"/>
    <w:pPr>
      <w:tabs>
        <w:tab w:val="left" w:pos="426"/>
        <w:tab w:val="left" w:pos="8789"/>
      </w:tabs>
      <w:ind w:right="907"/>
      <w:jc w:val="both"/>
    </w:pPr>
    <w:rPr>
      <w:rFonts w:eastAsia="Calibri"/>
      <w:b/>
      <w:iCs/>
      <w:noProof/>
      <w:lang w:eastAsia="en-US"/>
    </w:rPr>
  </w:style>
  <w:style w:type="paragraph" w:styleId="21">
    <w:name w:val="toc 2"/>
    <w:basedOn w:val="a"/>
    <w:next w:val="a"/>
    <w:autoRedefine/>
    <w:uiPriority w:val="39"/>
    <w:unhideWhenUsed/>
    <w:qFormat/>
    <w:rsid w:val="007838CD"/>
    <w:pPr>
      <w:tabs>
        <w:tab w:val="left" w:pos="1100"/>
        <w:tab w:val="right" w:leader="dot" w:pos="9072"/>
      </w:tabs>
      <w:ind w:left="426" w:right="283"/>
      <w:jc w:val="both"/>
    </w:pPr>
    <w:rPr>
      <w:rFonts w:eastAsiaTheme="majorEastAsia"/>
      <w:b/>
      <w:noProof/>
      <w:lang w:eastAsia="en-US"/>
    </w:rPr>
  </w:style>
  <w:style w:type="paragraph" w:styleId="a6">
    <w:name w:val="List Paragraph"/>
    <w:aliases w:val="маркированный,List Paragraph,References,NUMBERED PARAGRAPH,List Paragraph 1,Bullets,List_Paragraph,Multilevel para_II,List Paragraph1,Akapit z listą BS,List Paragraph (numbered (a)),IBL List Paragraph,List Paragraph nowy,Bullet1,Heading1,H1"/>
    <w:basedOn w:val="a"/>
    <w:link w:val="a7"/>
    <w:uiPriority w:val="34"/>
    <w:qFormat/>
    <w:rsid w:val="000D6C9F"/>
    <w:pPr>
      <w:spacing w:after="160" w:line="259" w:lineRule="auto"/>
      <w:ind w:left="720"/>
      <w:contextualSpacing/>
    </w:pPr>
    <w:rPr>
      <w:rFonts w:ascii="Calibri" w:eastAsia="Calibri" w:hAnsi="Calibri"/>
      <w:sz w:val="22"/>
      <w:szCs w:val="22"/>
      <w:lang w:eastAsia="en-US"/>
    </w:rPr>
  </w:style>
  <w:style w:type="character" w:customStyle="1" w:styleId="a7">
    <w:name w:val="Абзац списка Знак"/>
    <w:aliases w:val="маркированный Знак,List Paragraph Знак,References Знак,NUMBERED PARAGRAPH Знак,List Paragraph 1 Знак,Bullets Знак,List_Paragraph Знак,Multilevel para_II Знак,List Paragraph1 Знак,Akapit z listą BS Знак,IBL List Paragraph Знак,H1 Знак"/>
    <w:link w:val="a6"/>
    <w:uiPriority w:val="34"/>
    <w:qFormat/>
    <w:locked/>
    <w:rsid w:val="000D6C9F"/>
    <w:rPr>
      <w:rFonts w:ascii="Calibri" w:eastAsia="Calibri" w:hAnsi="Calibri" w:cs="Times New Roman"/>
    </w:rPr>
  </w:style>
  <w:style w:type="paragraph" w:styleId="a8">
    <w:name w:val="footnote text"/>
    <w:basedOn w:val="a"/>
    <w:link w:val="a9"/>
    <w:uiPriority w:val="99"/>
    <w:unhideWhenUsed/>
    <w:rsid w:val="000D6C9F"/>
    <w:rPr>
      <w:rFonts w:ascii="Calibri" w:eastAsia="Calibri" w:hAnsi="Calibri"/>
      <w:sz w:val="20"/>
      <w:szCs w:val="20"/>
      <w:lang w:eastAsia="en-US"/>
    </w:rPr>
  </w:style>
  <w:style w:type="character" w:customStyle="1" w:styleId="a9">
    <w:name w:val="Текст сноски Знак"/>
    <w:basedOn w:val="a0"/>
    <w:link w:val="a8"/>
    <w:uiPriority w:val="99"/>
    <w:rsid w:val="000D6C9F"/>
    <w:rPr>
      <w:rFonts w:ascii="Calibri" w:eastAsia="Calibri" w:hAnsi="Calibri" w:cs="Times New Roman"/>
      <w:sz w:val="20"/>
      <w:szCs w:val="20"/>
    </w:rPr>
  </w:style>
  <w:style w:type="character" w:styleId="aa">
    <w:name w:val="footnote reference"/>
    <w:basedOn w:val="a0"/>
    <w:uiPriority w:val="99"/>
    <w:unhideWhenUsed/>
    <w:rsid w:val="000D6C9F"/>
    <w:rPr>
      <w:vertAlign w:val="superscript"/>
    </w:rPr>
  </w:style>
  <w:style w:type="paragraph" w:customStyle="1" w:styleId="12">
    <w:name w:val="Обычный1"/>
    <w:rsid w:val="000D6C9F"/>
    <w:pPr>
      <w:spacing w:after="0" w:line="276" w:lineRule="auto"/>
    </w:pPr>
    <w:rPr>
      <w:rFonts w:ascii="Arial" w:eastAsia="Arial" w:hAnsi="Arial" w:cs="Arial"/>
      <w:color w:val="000000"/>
      <w:lang w:eastAsia="ru-RU"/>
    </w:rPr>
  </w:style>
  <w:style w:type="table" w:styleId="ab">
    <w:name w:val="Table Grid"/>
    <w:basedOn w:val="a1"/>
    <w:uiPriority w:val="59"/>
    <w:rsid w:val="000D6C9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c">
    <w:name w:val="Balloon Text"/>
    <w:basedOn w:val="a"/>
    <w:link w:val="ad"/>
    <w:uiPriority w:val="99"/>
    <w:unhideWhenUsed/>
    <w:rsid w:val="000D6C9F"/>
    <w:rPr>
      <w:rFonts w:ascii="Segoe UI" w:eastAsia="Calibri" w:hAnsi="Segoe UI" w:cs="Segoe UI"/>
      <w:sz w:val="18"/>
      <w:szCs w:val="18"/>
      <w:lang w:eastAsia="en-US"/>
    </w:rPr>
  </w:style>
  <w:style w:type="character" w:customStyle="1" w:styleId="ad">
    <w:name w:val="Текст выноски Знак"/>
    <w:basedOn w:val="a0"/>
    <w:link w:val="ac"/>
    <w:uiPriority w:val="99"/>
    <w:rsid w:val="000D6C9F"/>
    <w:rPr>
      <w:rFonts w:ascii="Segoe UI" w:eastAsia="Calibri" w:hAnsi="Segoe UI" w:cs="Segoe UI"/>
      <w:sz w:val="18"/>
      <w:szCs w:val="18"/>
    </w:rPr>
  </w:style>
  <w:style w:type="character" w:styleId="ae">
    <w:name w:val="Emphasis"/>
    <w:basedOn w:val="a0"/>
    <w:uiPriority w:val="20"/>
    <w:qFormat/>
    <w:rsid w:val="000D6C9F"/>
    <w:rPr>
      <w:i/>
      <w:iCs/>
    </w:rPr>
  </w:style>
  <w:style w:type="character" w:customStyle="1" w:styleId="apple-converted-space">
    <w:name w:val="apple-converted-space"/>
    <w:basedOn w:val="a0"/>
    <w:rsid w:val="000D6C9F"/>
  </w:style>
  <w:style w:type="paragraph" w:styleId="af">
    <w:name w:val="endnote text"/>
    <w:basedOn w:val="a"/>
    <w:link w:val="af0"/>
    <w:uiPriority w:val="99"/>
    <w:semiHidden/>
    <w:unhideWhenUsed/>
    <w:rsid w:val="000D6C9F"/>
    <w:rPr>
      <w:sz w:val="20"/>
      <w:szCs w:val="20"/>
    </w:rPr>
  </w:style>
  <w:style w:type="character" w:customStyle="1" w:styleId="af0">
    <w:name w:val="Текст концевой сноски Знак"/>
    <w:basedOn w:val="a0"/>
    <w:link w:val="af"/>
    <w:uiPriority w:val="99"/>
    <w:semiHidden/>
    <w:rsid w:val="000D6C9F"/>
    <w:rPr>
      <w:rFonts w:ascii="Times New Roman" w:eastAsia="Times New Roman" w:hAnsi="Times New Roman" w:cs="Times New Roman"/>
      <w:sz w:val="20"/>
      <w:szCs w:val="20"/>
      <w:lang w:eastAsia="ru-RU"/>
    </w:rPr>
  </w:style>
  <w:style w:type="character" w:styleId="af1">
    <w:name w:val="endnote reference"/>
    <w:basedOn w:val="a0"/>
    <w:uiPriority w:val="99"/>
    <w:semiHidden/>
    <w:unhideWhenUsed/>
    <w:rsid w:val="000D6C9F"/>
    <w:rPr>
      <w:vertAlign w:val="superscript"/>
    </w:rPr>
  </w:style>
  <w:style w:type="character" w:styleId="af2">
    <w:name w:val="annotation reference"/>
    <w:basedOn w:val="a0"/>
    <w:uiPriority w:val="99"/>
    <w:unhideWhenUsed/>
    <w:rsid w:val="000D6C9F"/>
    <w:rPr>
      <w:sz w:val="16"/>
      <w:szCs w:val="16"/>
    </w:rPr>
  </w:style>
  <w:style w:type="paragraph" w:styleId="af3">
    <w:name w:val="annotation text"/>
    <w:basedOn w:val="a"/>
    <w:link w:val="af4"/>
    <w:uiPriority w:val="99"/>
    <w:unhideWhenUsed/>
    <w:rsid w:val="000D6C9F"/>
    <w:pPr>
      <w:spacing w:after="160"/>
    </w:pPr>
    <w:rPr>
      <w:rFonts w:ascii="Calibri" w:eastAsia="Calibri" w:hAnsi="Calibri"/>
      <w:sz w:val="20"/>
      <w:szCs w:val="20"/>
      <w:lang w:eastAsia="en-US"/>
    </w:rPr>
  </w:style>
  <w:style w:type="character" w:customStyle="1" w:styleId="af4">
    <w:name w:val="Текст примечания Знак"/>
    <w:basedOn w:val="a0"/>
    <w:link w:val="af3"/>
    <w:uiPriority w:val="99"/>
    <w:rsid w:val="000D6C9F"/>
    <w:rPr>
      <w:rFonts w:ascii="Calibri" w:eastAsia="Calibri" w:hAnsi="Calibri" w:cs="Times New Roman"/>
      <w:sz w:val="20"/>
      <w:szCs w:val="20"/>
    </w:rPr>
  </w:style>
  <w:style w:type="paragraph" w:styleId="af5">
    <w:name w:val="annotation subject"/>
    <w:basedOn w:val="af3"/>
    <w:next w:val="af3"/>
    <w:link w:val="af6"/>
    <w:uiPriority w:val="99"/>
    <w:unhideWhenUsed/>
    <w:rsid w:val="000D6C9F"/>
    <w:rPr>
      <w:b/>
      <w:bCs/>
    </w:rPr>
  </w:style>
  <w:style w:type="character" w:customStyle="1" w:styleId="af6">
    <w:name w:val="Тема примечания Знак"/>
    <w:basedOn w:val="af4"/>
    <w:link w:val="af5"/>
    <w:uiPriority w:val="99"/>
    <w:rsid w:val="000D6C9F"/>
    <w:rPr>
      <w:rFonts w:ascii="Calibri" w:eastAsia="Calibri" w:hAnsi="Calibri" w:cs="Times New Roman"/>
      <w:b/>
      <w:bCs/>
      <w:sz w:val="20"/>
      <w:szCs w:val="20"/>
    </w:rPr>
  </w:style>
  <w:style w:type="paragraph" w:styleId="31">
    <w:name w:val="toc 3"/>
    <w:basedOn w:val="a"/>
    <w:next w:val="a"/>
    <w:autoRedefine/>
    <w:uiPriority w:val="39"/>
    <w:unhideWhenUsed/>
    <w:qFormat/>
    <w:rsid w:val="000D6C9F"/>
    <w:pPr>
      <w:tabs>
        <w:tab w:val="right" w:leader="dot" w:pos="9072"/>
      </w:tabs>
      <w:spacing w:line="259" w:lineRule="auto"/>
      <w:ind w:left="426" w:right="708"/>
      <w:jc w:val="both"/>
    </w:pPr>
    <w:rPr>
      <w:rFonts w:eastAsia="Calibri"/>
      <w:iCs/>
      <w:noProof/>
      <w:lang w:eastAsia="en-US"/>
    </w:rPr>
  </w:style>
  <w:style w:type="paragraph" w:styleId="41">
    <w:name w:val="toc 4"/>
    <w:basedOn w:val="a"/>
    <w:next w:val="a"/>
    <w:autoRedefine/>
    <w:uiPriority w:val="39"/>
    <w:unhideWhenUsed/>
    <w:rsid w:val="000D6C9F"/>
    <w:pPr>
      <w:spacing w:line="259" w:lineRule="auto"/>
      <w:ind w:left="660"/>
    </w:pPr>
    <w:rPr>
      <w:rFonts w:asciiTheme="minorHAnsi" w:eastAsia="Calibri" w:hAnsiTheme="minorHAnsi" w:cstheme="minorHAnsi"/>
      <w:sz w:val="18"/>
      <w:szCs w:val="18"/>
      <w:lang w:eastAsia="en-US"/>
    </w:rPr>
  </w:style>
  <w:style w:type="paragraph" w:styleId="51">
    <w:name w:val="toc 5"/>
    <w:basedOn w:val="a"/>
    <w:next w:val="a"/>
    <w:autoRedefine/>
    <w:uiPriority w:val="39"/>
    <w:unhideWhenUsed/>
    <w:rsid w:val="000D6C9F"/>
    <w:pPr>
      <w:spacing w:line="259" w:lineRule="auto"/>
      <w:ind w:left="880"/>
    </w:pPr>
    <w:rPr>
      <w:rFonts w:asciiTheme="minorHAnsi" w:eastAsia="Calibri" w:hAnsiTheme="minorHAnsi" w:cstheme="minorHAnsi"/>
      <w:sz w:val="18"/>
      <w:szCs w:val="18"/>
      <w:lang w:eastAsia="en-US"/>
    </w:rPr>
  </w:style>
  <w:style w:type="paragraph" w:styleId="61">
    <w:name w:val="toc 6"/>
    <w:basedOn w:val="a"/>
    <w:next w:val="a"/>
    <w:autoRedefine/>
    <w:uiPriority w:val="39"/>
    <w:unhideWhenUsed/>
    <w:rsid w:val="000D6C9F"/>
    <w:pPr>
      <w:spacing w:line="259" w:lineRule="auto"/>
      <w:ind w:left="1100"/>
    </w:pPr>
    <w:rPr>
      <w:rFonts w:asciiTheme="minorHAnsi" w:eastAsia="Calibri" w:hAnsiTheme="minorHAnsi" w:cstheme="minorHAnsi"/>
      <w:sz w:val="18"/>
      <w:szCs w:val="18"/>
      <w:lang w:eastAsia="en-US"/>
    </w:rPr>
  </w:style>
  <w:style w:type="paragraph" w:styleId="71">
    <w:name w:val="toc 7"/>
    <w:basedOn w:val="a"/>
    <w:next w:val="a"/>
    <w:autoRedefine/>
    <w:uiPriority w:val="39"/>
    <w:unhideWhenUsed/>
    <w:rsid w:val="000D6C9F"/>
    <w:pPr>
      <w:spacing w:line="259" w:lineRule="auto"/>
      <w:ind w:left="1320"/>
    </w:pPr>
    <w:rPr>
      <w:rFonts w:asciiTheme="minorHAnsi" w:eastAsia="Calibri" w:hAnsiTheme="minorHAnsi" w:cstheme="minorHAnsi"/>
      <w:sz w:val="18"/>
      <w:szCs w:val="18"/>
      <w:lang w:eastAsia="en-US"/>
    </w:rPr>
  </w:style>
  <w:style w:type="paragraph" w:styleId="81">
    <w:name w:val="toc 8"/>
    <w:basedOn w:val="a"/>
    <w:next w:val="a"/>
    <w:autoRedefine/>
    <w:uiPriority w:val="39"/>
    <w:unhideWhenUsed/>
    <w:rsid w:val="000D6C9F"/>
    <w:pPr>
      <w:spacing w:line="259" w:lineRule="auto"/>
      <w:ind w:left="1540"/>
    </w:pPr>
    <w:rPr>
      <w:rFonts w:asciiTheme="minorHAnsi" w:eastAsia="Calibri" w:hAnsiTheme="minorHAnsi" w:cstheme="minorHAnsi"/>
      <w:sz w:val="18"/>
      <w:szCs w:val="18"/>
      <w:lang w:eastAsia="en-US"/>
    </w:rPr>
  </w:style>
  <w:style w:type="paragraph" w:styleId="91">
    <w:name w:val="toc 9"/>
    <w:basedOn w:val="a"/>
    <w:next w:val="a"/>
    <w:autoRedefine/>
    <w:uiPriority w:val="39"/>
    <w:unhideWhenUsed/>
    <w:rsid w:val="000D6C9F"/>
    <w:pPr>
      <w:spacing w:line="259" w:lineRule="auto"/>
      <w:ind w:left="1760"/>
    </w:pPr>
    <w:rPr>
      <w:rFonts w:asciiTheme="minorHAnsi" w:eastAsia="Calibri" w:hAnsiTheme="minorHAnsi" w:cstheme="minorHAnsi"/>
      <w:sz w:val="18"/>
      <w:szCs w:val="18"/>
      <w:lang w:eastAsia="en-US"/>
    </w:rPr>
  </w:style>
  <w:style w:type="paragraph" w:styleId="af7">
    <w:name w:val="header"/>
    <w:basedOn w:val="a"/>
    <w:link w:val="af8"/>
    <w:uiPriority w:val="99"/>
    <w:unhideWhenUsed/>
    <w:rsid w:val="000D6C9F"/>
    <w:pPr>
      <w:tabs>
        <w:tab w:val="center" w:pos="4677"/>
        <w:tab w:val="right" w:pos="9355"/>
      </w:tabs>
    </w:pPr>
    <w:rPr>
      <w:rFonts w:ascii="Calibri" w:eastAsia="Calibri" w:hAnsi="Calibri"/>
      <w:sz w:val="22"/>
      <w:szCs w:val="22"/>
      <w:lang w:eastAsia="en-US"/>
    </w:rPr>
  </w:style>
  <w:style w:type="character" w:customStyle="1" w:styleId="af8">
    <w:name w:val="Верхний колонтитул Знак"/>
    <w:basedOn w:val="a0"/>
    <w:link w:val="af7"/>
    <w:uiPriority w:val="99"/>
    <w:rsid w:val="000D6C9F"/>
    <w:rPr>
      <w:rFonts w:ascii="Calibri" w:eastAsia="Calibri" w:hAnsi="Calibri" w:cs="Times New Roman"/>
    </w:rPr>
  </w:style>
  <w:style w:type="paragraph" w:customStyle="1" w:styleId="font5">
    <w:name w:val="font5"/>
    <w:basedOn w:val="a"/>
    <w:rsid w:val="000D6C9F"/>
    <w:pPr>
      <w:spacing w:before="100" w:beforeAutospacing="1" w:after="100" w:afterAutospacing="1"/>
    </w:pPr>
    <w:rPr>
      <w:b/>
      <w:bCs/>
      <w:color w:val="000000"/>
      <w:sz w:val="22"/>
      <w:szCs w:val="22"/>
    </w:rPr>
  </w:style>
  <w:style w:type="paragraph" w:customStyle="1" w:styleId="font6">
    <w:name w:val="font6"/>
    <w:basedOn w:val="a"/>
    <w:rsid w:val="000D6C9F"/>
    <w:pPr>
      <w:spacing w:before="100" w:beforeAutospacing="1" w:after="100" w:afterAutospacing="1"/>
    </w:pPr>
    <w:rPr>
      <w:b/>
      <w:bCs/>
      <w:color w:val="000000"/>
      <w:sz w:val="14"/>
      <w:szCs w:val="14"/>
    </w:rPr>
  </w:style>
  <w:style w:type="paragraph" w:customStyle="1" w:styleId="font7">
    <w:name w:val="font7"/>
    <w:basedOn w:val="a"/>
    <w:rsid w:val="000D6C9F"/>
    <w:pPr>
      <w:spacing w:before="100" w:beforeAutospacing="1" w:after="100" w:afterAutospacing="1"/>
    </w:pPr>
    <w:rPr>
      <w:color w:val="000000"/>
      <w:sz w:val="16"/>
      <w:szCs w:val="16"/>
    </w:rPr>
  </w:style>
  <w:style w:type="paragraph" w:customStyle="1" w:styleId="font8">
    <w:name w:val="font8"/>
    <w:basedOn w:val="a"/>
    <w:rsid w:val="000D6C9F"/>
    <w:pPr>
      <w:spacing w:before="100" w:beforeAutospacing="1" w:after="100" w:afterAutospacing="1"/>
    </w:pPr>
    <w:rPr>
      <w:i/>
      <w:iCs/>
      <w:color w:val="000000"/>
      <w:sz w:val="20"/>
      <w:szCs w:val="20"/>
    </w:rPr>
  </w:style>
  <w:style w:type="paragraph" w:customStyle="1" w:styleId="font9">
    <w:name w:val="font9"/>
    <w:basedOn w:val="a"/>
    <w:rsid w:val="000D6C9F"/>
    <w:pPr>
      <w:spacing w:before="100" w:beforeAutospacing="1" w:after="100" w:afterAutospacing="1"/>
    </w:pPr>
    <w:rPr>
      <w:color w:val="000000"/>
      <w:sz w:val="10"/>
      <w:szCs w:val="10"/>
    </w:rPr>
  </w:style>
  <w:style w:type="paragraph" w:customStyle="1" w:styleId="xl63">
    <w:name w:val="xl63"/>
    <w:basedOn w:val="a"/>
    <w:rsid w:val="000D6C9F"/>
    <w:pPr>
      <w:pBdr>
        <w:bottom w:val="single" w:sz="8" w:space="0" w:color="auto"/>
        <w:right w:val="single" w:sz="8" w:space="0" w:color="auto"/>
      </w:pBdr>
      <w:shd w:val="clear" w:color="000000" w:fill="FFFFFF"/>
      <w:spacing w:before="100" w:beforeAutospacing="1" w:after="100" w:afterAutospacing="1"/>
      <w:jc w:val="center"/>
      <w:textAlignment w:val="center"/>
    </w:pPr>
    <w:rPr>
      <w:b/>
      <w:bCs/>
      <w:color w:val="000000"/>
      <w:sz w:val="20"/>
      <w:szCs w:val="20"/>
    </w:rPr>
  </w:style>
  <w:style w:type="paragraph" w:customStyle="1" w:styleId="xl64">
    <w:name w:val="xl64"/>
    <w:basedOn w:val="a"/>
    <w:rsid w:val="000D6C9F"/>
    <w:pPr>
      <w:pBdr>
        <w:left w:val="single" w:sz="8" w:space="0" w:color="auto"/>
        <w:bottom w:val="single" w:sz="8" w:space="0" w:color="auto"/>
        <w:right w:val="single" w:sz="8" w:space="0" w:color="auto"/>
      </w:pBdr>
      <w:spacing w:before="100" w:beforeAutospacing="1" w:after="100" w:afterAutospacing="1"/>
      <w:jc w:val="center"/>
      <w:textAlignment w:val="center"/>
    </w:pPr>
    <w:rPr>
      <w:b/>
      <w:bCs/>
      <w:color w:val="000000"/>
      <w:sz w:val="16"/>
      <w:szCs w:val="16"/>
    </w:rPr>
  </w:style>
  <w:style w:type="paragraph" w:customStyle="1" w:styleId="xl65">
    <w:name w:val="xl65"/>
    <w:basedOn w:val="a"/>
    <w:rsid w:val="000D6C9F"/>
    <w:pPr>
      <w:pBdr>
        <w:bottom w:val="single" w:sz="8" w:space="0" w:color="auto"/>
        <w:right w:val="single" w:sz="8" w:space="0" w:color="auto"/>
      </w:pBdr>
      <w:spacing w:before="100" w:beforeAutospacing="1" w:after="100" w:afterAutospacing="1"/>
      <w:jc w:val="center"/>
      <w:textAlignment w:val="center"/>
    </w:pPr>
    <w:rPr>
      <w:b/>
      <w:bCs/>
      <w:color w:val="000000"/>
      <w:sz w:val="16"/>
      <w:szCs w:val="16"/>
    </w:rPr>
  </w:style>
  <w:style w:type="paragraph" w:customStyle="1" w:styleId="xl66">
    <w:name w:val="xl66"/>
    <w:basedOn w:val="a"/>
    <w:rsid w:val="000D6C9F"/>
    <w:pPr>
      <w:pBdr>
        <w:left w:val="single" w:sz="8" w:space="0" w:color="auto"/>
        <w:bottom w:val="single" w:sz="8" w:space="0" w:color="auto"/>
        <w:right w:val="single" w:sz="8" w:space="0" w:color="auto"/>
      </w:pBdr>
      <w:spacing w:before="100" w:beforeAutospacing="1" w:after="100" w:afterAutospacing="1"/>
      <w:jc w:val="center"/>
      <w:textAlignment w:val="center"/>
    </w:pPr>
    <w:rPr>
      <w:color w:val="000000"/>
      <w:sz w:val="20"/>
      <w:szCs w:val="20"/>
    </w:rPr>
  </w:style>
  <w:style w:type="paragraph" w:customStyle="1" w:styleId="xl67">
    <w:name w:val="xl67"/>
    <w:basedOn w:val="a"/>
    <w:rsid w:val="000D6C9F"/>
    <w:pPr>
      <w:pBdr>
        <w:bottom w:val="single" w:sz="8" w:space="0" w:color="auto"/>
        <w:right w:val="single" w:sz="8" w:space="0" w:color="auto"/>
      </w:pBdr>
      <w:spacing w:before="100" w:beforeAutospacing="1" w:after="100" w:afterAutospacing="1"/>
      <w:jc w:val="both"/>
      <w:textAlignment w:val="center"/>
    </w:pPr>
    <w:rPr>
      <w:b/>
      <w:bCs/>
      <w:color w:val="000000"/>
      <w:sz w:val="20"/>
      <w:szCs w:val="20"/>
    </w:rPr>
  </w:style>
  <w:style w:type="paragraph" w:customStyle="1" w:styleId="xl68">
    <w:name w:val="xl68"/>
    <w:basedOn w:val="a"/>
    <w:rsid w:val="000D6C9F"/>
    <w:pPr>
      <w:pBdr>
        <w:bottom w:val="single" w:sz="8" w:space="0" w:color="auto"/>
        <w:right w:val="single" w:sz="8" w:space="0" w:color="auto"/>
      </w:pBdr>
      <w:spacing w:before="100" w:beforeAutospacing="1" w:after="100" w:afterAutospacing="1"/>
      <w:jc w:val="center"/>
      <w:textAlignment w:val="center"/>
    </w:pPr>
    <w:rPr>
      <w:color w:val="000000"/>
      <w:sz w:val="16"/>
      <w:szCs w:val="16"/>
    </w:rPr>
  </w:style>
  <w:style w:type="paragraph" w:customStyle="1" w:styleId="xl69">
    <w:name w:val="xl69"/>
    <w:basedOn w:val="a"/>
    <w:rsid w:val="000D6C9F"/>
    <w:pPr>
      <w:pBdr>
        <w:bottom w:val="single" w:sz="8" w:space="0" w:color="auto"/>
        <w:right w:val="single" w:sz="8" w:space="0" w:color="auto"/>
      </w:pBdr>
      <w:spacing w:before="100" w:beforeAutospacing="1" w:after="100" w:afterAutospacing="1"/>
      <w:textAlignment w:val="center"/>
    </w:pPr>
    <w:rPr>
      <w:color w:val="000000"/>
      <w:sz w:val="18"/>
      <w:szCs w:val="18"/>
    </w:rPr>
  </w:style>
  <w:style w:type="paragraph" w:customStyle="1" w:styleId="xl70">
    <w:name w:val="xl70"/>
    <w:basedOn w:val="a"/>
    <w:rsid w:val="000D6C9F"/>
    <w:pPr>
      <w:pBdr>
        <w:bottom w:val="single" w:sz="8" w:space="0" w:color="auto"/>
        <w:right w:val="single" w:sz="8" w:space="0" w:color="auto"/>
      </w:pBdr>
      <w:spacing w:before="100" w:beforeAutospacing="1" w:after="100" w:afterAutospacing="1"/>
      <w:jc w:val="both"/>
      <w:textAlignment w:val="center"/>
    </w:pPr>
    <w:rPr>
      <w:color w:val="000000"/>
      <w:sz w:val="20"/>
      <w:szCs w:val="20"/>
    </w:rPr>
  </w:style>
  <w:style w:type="paragraph" w:customStyle="1" w:styleId="xl71">
    <w:name w:val="xl71"/>
    <w:basedOn w:val="a"/>
    <w:rsid w:val="000D6C9F"/>
    <w:pPr>
      <w:pBdr>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color w:val="000000"/>
      <w:sz w:val="20"/>
      <w:szCs w:val="20"/>
    </w:rPr>
  </w:style>
  <w:style w:type="paragraph" w:customStyle="1" w:styleId="xl72">
    <w:name w:val="xl72"/>
    <w:basedOn w:val="a"/>
    <w:rsid w:val="000D6C9F"/>
    <w:pPr>
      <w:pBdr>
        <w:bottom w:val="single" w:sz="8" w:space="0" w:color="auto"/>
        <w:right w:val="single" w:sz="8" w:space="0" w:color="auto"/>
      </w:pBdr>
      <w:shd w:val="clear" w:color="000000" w:fill="FFFFFF"/>
      <w:spacing w:before="100" w:beforeAutospacing="1" w:after="100" w:afterAutospacing="1"/>
      <w:jc w:val="both"/>
      <w:textAlignment w:val="center"/>
    </w:pPr>
    <w:rPr>
      <w:b/>
      <w:bCs/>
      <w:color w:val="000000"/>
      <w:sz w:val="20"/>
      <w:szCs w:val="20"/>
    </w:rPr>
  </w:style>
  <w:style w:type="paragraph" w:customStyle="1" w:styleId="xl73">
    <w:name w:val="xl73"/>
    <w:basedOn w:val="a"/>
    <w:rsid w:val="000D6C9F"/>
    <w:pPr>
      <w:pBdr>
        <w:bottom w:val="single" w:sz="8" w:space="0" w:color="auto"/>
        <w:right w:val="single" w:sz="8" w:space="0" w:color="auto"/>
      </w:pBdr>
      <w:shd w:val="clear" w:color="000000" w:fill="FFFFFF"/>
      <w:spacing w:before="100" w:beforeAutospacing="1" w:after="100" w:afterAutospacing="1"/>
      <w:jc w:val="center"/>
      <w:textAlignment w:val="center"/>
    </w:pPr>
    <w:rPr>
      <w:color w:val="000000"/>
      <w:sz w:val="16"/>
      <w:szCs w:val="16"/>
    </w:rPr>
  </w:style>
  <w:style w:type="paragraph" w:customStyle="1" w:styleId="xl74">
    <w:name w:val="xl74"/>
    <w:basedOn w:val="a"/>
    <w:rsid w:val="000D6C9F"/>
    <w:pPr>
      <w:pBdr>
        <w:bottom w:val="single" w:sz="8" w:space="0" w:color="auto"/>
        <w:right w:val="single" w:sz="8" w:space="0" w:color="auto"/>
      </w:pBdr>
      <w:shd w:val="clear" w:color="000000" w:fill="FFFFFF"/>
      <w:spacing w:before="100" w:beforeAutospacing="1" w:after="100" w:afterAutospacing="1"/>
      <w:jc w:val="center"/>
      <w:textAlignment w:val="center"/>
    </w:pPr>
    <w:rPr>
      <w:color w:val="000000"/>
      <w:sz w:val="16"/>
      <w:szCs w:val="16"/>
    </w:rPr>
  </w:style>
  <w:style w:type="paragraph" w:customStyle="1" w:styleId="xl75">
    <w:name w:val="xl75"/>
    <w:basedOn w:val="a"/>
    <w:rsid w:val="000D6C9F"/>
    <w:pPr>
      <w:pBdr>
        <w:bottom w:val="single" w:sz="8" w:space="0" w:color="auto"/>
        <w:right w:val="single" w:sz="8" w:space="0" w:color="auto"/>
      </w:pBdr>
      <w:shd w:val="clear" w:color="000000" w:fill="FFFFFF"/>
      <w:spacing w:before="100" w:beforeAutospacing="1" w:after="100" w:afterAutospacing="1"/>
      <w:jc w:val="both"/>
      <w:textAlignment w:val="center"/>
    </w:pPr>
    <w:rPr>
      <w:color w:val="000000"/>
      <w:sz w:val="20"/>
      <w:szCs w:val="20"/>
    </w:rPr>
  </w:style>
  <w:style w:type="paragraph" w:customStyle="1" w:styleId="xl76">
    <w:name w:val="xl76"/>
    <w:basedOn w:val="a"/>
    <w:rsid w:val="000D6C9F"/>
    <w:pPr>
      <w:pBdr>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b/>
      <w:bCs/>
      <w:color w:val="000000"/>
      <w:sz w:val="20"/>
      <w:szCs w:val="20"/>
    </w:rPr>
  </w:style>
  <w:style w:type="paragraph" w:customStyle="1" w:styleId="xl77">
    <w:name w:val="xl77"/>
    <w:basedOn w:val="a"/>
    <w:rsid w:val="000D6C9F"/>
    <w:pPr>
      <w:pBdr>
        <w:left w:val="single" w:sz="8" w:space="0" w:color="auto"/>
        <w:bottom w:val="single" w:sz="8" w:space="0" w:color="auto"/>
        <w:right w:val="single" w:sz="8" w:space="0" w:color="auto"/>
      </w:pBdr>
      <w:shd w:val="clear" w:color="000000" w:fill="FFFFFF"/>
      <w:spacing w:before="100" w:beforeAutospacing="1" w:after="100" w:afterAutospacing="1"/>
      <w:textAlignment w:val="center"/>
    </w:pPr>
  </w:style>
  <w:style w:type="paragraph" w:customStyle="1" w:styleId="xl78">
    <w:name w:val="xl78"/>
    <w:basedOn w:val="a"/>
    <w:rsid w:val="000D6C9F"/>
    <w:pPr>
      <w:pBdr>
        <w:bottom w:val="single" w:sz="8" w:space="0" w:color="auto"/>
        <w:right w:val="single" w:sz="8" w:space="0" w:color="auto"/>
      </w:pBdr>
      <w:shd w:val="clear" w:color="000000" w:fill="FFFFFF"/>
      <w:spacing w:before="100" w:beforeAutospacing="1" w:after="100" w:afterAutospacing="1"/>
      <w:textAlignment w:val="center"/>
    </w:pPr>
    <w:rPr>
      <w:i/>
      <w:iCs/>
      <w:color w:val="000000"/>
      <w:sz w:val="20"/>
      <w:szCs w:val="20"/>
      <w:u w:val="single"/>
    </w:rPr>
  </w:style>
  <w:style w:type="paragraph" w:customStyle="1" w:styleId="xl79">
    <w:name w:val="xl79"/>
    <w:basedOn w:val="a"/>
    <w:rsid w:val="000D6C9F"/>
    <w:pPr>
      <w:pBdr>
        <w:bottom w:val="single" w:sz="8" w:space="0" w:color="auto"/>
        <w:right w:val="single" w:sz="8" w:space="0" w:color="auto"/>
      </w:pBdr>
      <w:spacing w:before="100" w:beforeAutospacing="1" w:after="100" w:afterAutospacing="1"/>
      <w:textAlignment w:val="center"/>
    </w:pPr>
    <w:rPr>
      <w:color w:val="000000"/>
      <w:sz w:val="18"/>
      <w:szCs w:val="18"/>
    </w:rPr>
  </w:style>
  <w:style w:type="paragraph" w:customStyle="1" w:styleId="xl80">
    <w:name w:val="xl80"/>
    <w:basedOn w:val="a"/>
    <w:rsid w:val="000D6C9F"/>
    <w:pPr>
      <w:pBdr>
        <w:bottom w:val="single" w:sz="8" w:space="0" w:color="auto"/>
        <w:right w:val="single" w:sz="8" w:space="0" w:color="auto"/>
      </w:pBdr>
      <w:shd w:val="clear" w:color="000000" w:fill="FFFFFF"/>
      <w:spacing w:before="100" w:beforeAutospacing="1" w:after="100" w:afterAutospacing="1"/>
      <w:textAlignment w:val="center"/>
    </w:pPr>
    <w:rPr>
      <w:b/>
      <w:bCs/>
      <w:color w:val="000000"/>
      <w:sz w:val="20"/>
      <w:szCs w:val="20"/>
    </w:rPr>
  </w:style>
  <w:style w:type="paragraph" w:customStyle="1" w:styleId="xl81">
    <w:name w:val="xl81"/>
    <w:basedOn w:val="a"/>
    <w:rsid w:val="000D6C9F"/>
    <w:pPr>
      <w:pBdr>
        <w:bottom w:val="single" w:sz="8" w:space="0" w:color="auto"/>
        <w:right w:val="single" w:sz="8" w:space="0" w:color="auto"/>
      </w:pBdr>
      <w:shd w:val="clear" w:color="000000" w:fill="FFFFFF"/>
      <w:spacing w:before="100" w:beforeAutospacing="1" w:after="100" w:afterAutospacing="1"/>
      <w:textAlignment w:val="center"/>
    </w:pPr>
    <w:rPr>
      <w:color w:val="000000"/>
      <w:sz w:val="20"/>
      <w:szCs w:val="20"/>
    </w:rPr>
  </w:style>
  <w:style w:type="paragraph" w:customStyle="1" w:styleId="xl82">
    <w:name w:val="xl82"/>
    <w:basedOn w:val="a"/>
    <w:rsid w:val="000D6C9F"/>
    <w:pPr>
      <w:pBdr>
        <w:bottom w:val="single" w:sz="8" w:space="0" w:color="auto"/>
        <w:right w:val="single" w:sz="8" w:space="0" w:color="auto"/>
      </w:pBdr>
      <w:shd w:val="clear" w:color="000000" w:fill="FFFFFF"/>
      <w:spacing w:before="100" w:beforeAutospacing="1" w:after="100" w:afterAutospacing="1"/>
      <w:jc w:val="both"/>
      <w:textAlignment w:val="center"/>
    </w:pPr>
    <w:rPr>
      <w:i/>
      <w:iCs/>
      <w:color w:val="000000"/>
      <w:sz w:val="20"/>
      <w:szCs w:val="20"/>
      <w:u w:val="single"/>
    </w:rPr>
  </w:style>
  <w:style w:type="paragraph" w:customStyle="1" w:styleId="xl83">
    <w:name w:val="xl83"/>
    <w:basedOn w:val="a"/>
    <w:rsid w:val="000D6C9F"/>
    <w:pPr>
      <w:pBdr>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color w:val="000000"/>
      <w:sz w:val="20"/>
      <w:szCs w:val="20"/>
    </w:rPr>
  </w:style>
  <w:style w:type="paragraph" w:customStyle="1" w:styleId="xl84">
    <w:name w:val="xl84"/>
    <w:basedOn w:val="a"/>
    <w:rsid w:val="000D6C9F"/>
    <w:pPr>
      <w:pBdr>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color w:val="000000"/>
      <w:sz w:val="20"/>
      <w:szCs w:val="20"/>
    </w:rPr>
  </w:style>
  <w:style w:type="paragraph" w:customStyle="1" w:styleId="xl85">
    <w:name w:val="xl85"/>
    <w:basedOn w:val="a"/>
    <w:rsid w:val="000D6C9F"/>
    <w:pPr>
      <w:pBdr>
        <w:bottom w:val="single" w:sz="8" w:space="0" w:color="auto"/>
        <w:right w:val="single" w:sz="8" w:space="0" w:color="auto"/>
      </w:pBdr>
      <w:shd w:val="clear" w:color="000000" w:fill="FFFFFF"/>
      <w:spacing w:before="100" w:beforeAutospacing="1" w:after="100" w:afterAutospacing="1"/>
      <w:jc w:val="center"/>
      <w:textAlignment w:val="center"/>
    </w:pPr>
    <w:rPr>
      <w:color w:val="000000"/>
      <w:sz w:val="14"/>
      <w:szCs w:val="14"/>
    </w:rPr>
  </w:style>
  <w:style w:type="paragraph" w:customStyle="1" w:styleId="xl86">
    <w:name w:val="xl86"/>
    <w:basedOn w:val="a"/>
    <w:rsid w:val="000D6C9F"/>
    <w:pPr>
      <w:pBdr>
        <w:bottom w:val="single" w:sz="8" w:space="0" w:color="auto"/>
        <w:right w:val="single" w:sz="8" w:space="0" w:color="auto"/>
      </w:pBdr>
      <w:spacing w:before="100" w:beforeAutospacing="1" w:after="100" w:afterAutospacing="1"/>
      <w:textAlignment w:val="center"/>
    </w:pPr>
    <w:rPr>
      <w:b/>
      <w:bCs/>
      <w:color w:val="000000"/>
      <w:sz w:val="20"/>
      <w:szCs w:val="20"/>
    </w:rPr>
  </w:style>
  <w:style w:type="paragraph" w:customStyle="1" w:styleId="xl87">
    <w:name w:val="xl87"/>
    <w:basedOn w:val="a"/>
    <w:rsid w:val="000D6C9F"/>
    <w:pPr>
      <w:pBdr>
        <w:bottom w:val="single" w:sz="8" w:space="0" w:color="auto"/>
        <w:right w:val="single" w:sz="8" w:space="0" w:color="auto"/>
      </w:pBdr>
      <w:shd w:val="clear" w:color="000000" w:fill="FFFFFF"/>
      <w:spacing w:before="100" w:beforeAutospacing="1" w:after="100" w:afterAutospacing="1"/>
      <w:jc w:val="center"/>
      <w:textAlignment w:val="center"/>
    </w:pPr>
    <w:rPr>
      <w:color w:val="1F497D"/>
      <w:sz w:val="16"/>
      <w:szCs w:val="16"/>
    </w:rPr>
  </w:style>
  <w:style w:type="paragraph" w:customStyle="1" w:styleId="xl88">
    <w:name w:val="xl88"/>
    <w:basedOn w:val="a"/>
    <w:rsid w:val="000D6C9F"/>
    <w:pPr>
      <w:pBdr>
        <w:bottom w:val="single" w:sz="8" w:space="0" w:color="auto"/>
        <w:right w:val="single" w:sz="8" w:space="0" w:color="auto"/>
      </w:pBdr>
      <w:spacing w:before="100" w:beforeAutospacing="1" w:after="100" w:afterAutospacing="1"/>
      <w:jc w:val="center"/>
      <w:textAlignment w:val="center"/>
    </w:pPr>
    <w:rPr>
      <w:color w:val="000000"/>
      <w:sz w:val="16"/>
      <w:szCs w:val="16"/>
    </w:rPr>
  </w:style>
  <w:style w:type="paragraph" w:customStyle="1" w:styleId="xl89">
    <w:name w:val="xl89"/>
    <w:basedOn w:val="a"/>
    <w:rsid w:val="000D6C9F"/>
    <w:pPr>
      <w:pBdr>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color w:val="000000"/>
      <w:sz w:val="18"/>
      <w:szCs w:val="18"/>
    </w:rPr>
  </w:style>
  <w:style w:type="paragraph" w:customStyle="1" w:styleId="xl90">
    <w:name w:val="xl90"/>
    <w:basedOn w:val="a"/>
    <w:rsid w:val="000D6C9F"/>
    <w:pPr>
      <w:pBdr>
        <w:left w:val="single" w:sz="8" w:space="0" w:color="auto"/>
        <w:bottom w:val="single" w:sz="8" w:space="0" w:color="auto"/>
        <w:right w:val="single" w:sz="8" w:space="0" w:color="auto"/>
      </w:pBdr>
      <w:spacing w:before="100" w:beforeAutospacing="1" w:after="100" w:afterAutospacing="1"/>
      <w:textAlignment w:val="center"/>
    </w:pPr>
  </w:style>
  <w:style w:type="paragraph" w:customStyle="1" w:styleId="xl91">
    <w:name w:val="xl91"/>
    <w:basedOn w:val="a"/>
    <w:rsid w:val="000D6C9F"/>
    <w:pPr>
      <w:pBdr>
        <w:bottom w:val="single" w:sz="8" w:space="0" w:color="auto"/>
        <w:right w:val="single" w:sz="8" w:space="0" w:color="auto"/>
      </w:pBdr>
      <w:shd w:val="clear" w:color="000000" w:fill="FFFFFF"/>
      <w:spacing w:before="100" w:beforeAutospacing="1" w:after="100" w:afterAutospacing="1"/>
      <w:jc w:val="both"/>
      <w:textAlignment w:val="center"/>
    </w:pPr>
    <w:rPr>
      <w:b/>
      <w:bCs/>
      <w:sz w:val="20"/>
      <w:szCs w:val="20"/>
    </w:rPr>
  </w:style>
  <w:style w:type="paragraph" w:customStyle="1" w:styleId="xl92">
    <w:name w:val="xl92"/>
    <w:basedOn w:val="a"/>
    <w:rsid w:val="000D6C9F"/>
    <w:pPr>
      <w:pBdr>
        <w:bottom w:val="single" w:sz="8" w:space="0" w:color="auto"/>
        <w:right w:val="single" w:sz="8" w:space="0" w:color="auto"/>
      </w:pBdr>
      <w:shd w:val="clear" w:color="000000" w:fill="FFFFFF"/>
      <w:spacing w:before="100" w:beforeAutospacing="1" w:after="100" w:afterAutospacing="1"/>
      <w:textAlignment w:val="center"/>
    </w:pPr>
    <w:rPr>
      <w:sz w:val="20"/>
      <w:szCs w:val="20"/>
    </w:rPr>
  </w:style>
  <w:style w:type="paragraph" w:customStyle="1" w:styleId="xl93">
    <w:name w:val="xl93"/>
    <w:basedOn w:val="a"/>
    <w:rsid w:val="000D6C9F"/>
    <w:pPr>
      <w:pBdr>
        <w:right w:val="single" w:sz="8" w:space="0" w:color="auto"/>
      </w:pBdr>
      <w:shd w:val="clear" w:color="000000" w:fill="FFFFFF"/>
      <w:spacing w:before="100" w:beforeAutospacing="1" w:after="100" w:afterAutospacing="1"/>
      <w:textAlignment w:val="center"/>
    </w:pPr>
    <w:rPr>
      <w:color w:val="000000"/>
      <w:sz w:val="20"/>
      <w:szCs w:val="20"/>
    </w:rPr>
  </w:style>
  <w:style w:type="paragraph" w:customStyle="1" w:styleId="xl94">
    <w:name w:val="xl94"/>
    <w:basedOn w:val="a"/>
    <w:rsid w:val="000D6C9F"/>
    <w:pPr>
      <w:pBdr>
        <w:left w:val="single" w:sz="8" w:space="0" w:color="auto"/>
        <w:bottom w:val="single" w:sz="8" w:space="0" w:color="auto"/>
        <w:right w:val="single" w:sz="8" w:space="0" w:color="auto"/>
      </w:pBdr>
      <w:shd w:val="clear" w:color="000000" w:fill="FFFFFF"/>
      <w:spacing w:before="100" w:beforeAutospacing="1" w:after="100" w:afterAutospacing="1"/>
      <w:textAlignment w:val="center"/>
    </w:pPr>
  </w:style>
  <w:style w:type="paragraph" w:customStyle="1" w:styleId="xl95">
    <w:name w:val="xl95"/>
    <w:basedOn w:val="a"/>
    <w:rsid w:val="000D6C9F"/>
    <w:pPr>
      <w:pBdr>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color w:val="000000"/>
      <w:sz w:val="20"/>
      <w:szCs w:val="20"/>
    </w:rPr>
  </w:style>
  <w:style w:type="paragraph" w:customStyle="1" w:styleId="xl96">
    <w:name w:val="xl96"/>
    <w:basedOn w:val="a"/>
    <w:rsid w:val="000D6C9F"/>
    <w:pPr>
      <w:pBdr>
        <w:bottom w:val="single" w:sz="8" w:space="0" w:color="auto"/>
        <w:right w:val="single" w:sz="8" w:space="0" w:color="auto"/>
      </w:pBdr>
      <w:spacing w:before="100" w:beforeAutospacing="1" w:after="100" w:afterAutospacing="1"/>
      <w:textAlignment w:val="center"/>
    </w:pPr>
    <w:rPr>
      <w:color w:val="000000"/>
      <w:sz w:val="20"/>
      <w:szCs w:val="20"/>
    </w:rPr>
  </w:style>
  <w:style w:type="paragraph" w:customStyle="1" w:styleId="xl97">
    <w:name w:val="xl97"/>
    <w:basedOn w:val="a"/>
    <w:rsid w:val="000D6C9F"/>
    <w:pPr>
      <w:pBdr>
        <w:left w:val="single" w:sz="8" w:space="0" w:color="auto"/>
        <w:bottom w:val="single" w:sz="8" w:space="0" w:color="auto"/>
        <w:right w:val="single" w:sz="8" w:space="0" w:color="auto"/>
      </w:pBdr>
      <w:spacing w:before="100" w:beforeAutospacing="1" w:after="100" w:afterAutospacing="1"/>
      <w:textAlignment w:val="center"/>
    </w:pPr>
  </w:style>
  <w:style w:type="paragraph" w:customStyle="1" w:styleId="xl98">
    <w:name w:val="xl98"/>
    <w:basedOn w:val="a"/>
    <w:rsid w:val="000D6C9F"/>
    <w:pPr>
      <w:pBdr>
        <w:bottom w:val="single" w:sz="8" w:space="0" w:color="auto"/>
        <w:right w:val="single" w:sz="8" w:space="0" w:color="auto"/>
      </w:pBdr>
      <w:spacing w:before="100" w:beforeAutospacing="1" w:after="100" w:afterAutospacing="1"/>
      <w:textAlignment w:val="center"/>
    </w:pPr>
    <w:rPr>
      <w:i/>
      <w:iCs/>
      <w:color w:val="000000"/>
      <w:sz w:val="20"/>
      <w:szCs w:val="20"/>
      <w:u w:val="single"/>
    </w:rPr>
  </w:style>
  <w:style w:type="paragraph" w:customStyle="1" w:styleId="xl99">
    <w:name w:val="xl99"/>
    <w:basedOn w:val="a"/>
    <w:rsid w:val="000D6C9F"/>
    <w:pPr>
      <w:pBdr>
        <w:left w:val="single" w:sz="8" w:space="0" w:color="auto"/>
        <w:bottom w:val="single" w:sz="8" w:space="0" w:color="auto"/>
        <w:right w:val="single" w:sz="8" w:space="0" w:color="auto"/>
      </w:pBdr>
      <w:spacing w:before="100" w:beforeAutospacing="1" w:after="100" w:afterAutospacing="1"/>
      <w:jc w:val="center"/>
      <w:textAlignment w:val="center"/>
    </w:pPr>
    <w:rPr>
      <w:color w:val="000000"/>
      <w:sz w:val="20"/>
      <w:szCs w:val="20"/>
    </w:rPr>
  </w:style>
  <w:style w:type="paragraph" w:customStyle="1" w:styleId="xl100">
    <w:name w:val="xl100"/>
    <w:basedOn w:val="a"/>
    <w:rsid w:val="000D6C9F"/>
    <w:pPr>
      <w:pBdr>
        <w:bottom w:val="single" w:sz="8" w:space="0" w:color="auto"/>
        <w:right w:val="single" w:sz="8" w:space="0" w:color="auto"/>
      </w:pBdr>
      <w:spacing w:before="100" w:beforeAutospacing="1" w:after="100" w:afterAutospacing="1"/>
      <w:jc w:val="center"/>
      <w:textAlignment w:val="center"/>
    </w:pPr>
    <w:rPr>
      <w:color w:val="000000"/>
      <w:sz w:val="18"/>
      <w:szCs w:val="18"/>
    </w:rPr>
  </w:style>
  <w:style w:type="paragraph" w:customStyle="1" w:styleId="xl101">
    <w:name w:val="xl101"/>
    <w:basedOn w:val="a"/>
    <w:rsid w:val="000D6C9F"/>
    <w:pPr>
      <w:pBdr>
        <w:top w:val="single" w:sz="8" w:space="0" w:color="auto"/>
        <w:left w:val="single" w:sz="8" w:space="0" w:color="auto"/>
        <w:right w:val="single" w:sz="8" w:space="0" w:color="auto"/>
      </w:pBdr>
      <w:spacing w:before="100" w:beforeAutospacing="1" w:after="100" w:afterAutospacing="1"/>
      <w:jc w:val="center"/>
      <w:textAlignment w:val="center"/>
    </w:pPr>
    <w:rPr>
      <w:b/>
      <w:bCs/>
      <w:color w:val="000000"/>
      <w:sz w:val="20"/>
      <w:szCs w:val="20"/>
    </w:rPr>
  </w:style>
  <w:style w:type="paragraph" w:customStyle="1" w:styleId="xl102">
    <w:name w:val="xl102"/>
    <w:basedOn w:val="a"/>
    <w:rsid w:val="000D6C9F"/>
    <w:pPr>
      <w:pBdr>
        <w:left w:val="single" w:sz="8" w:space="0" w:color="auto"/>
        <w:bottom w:val="single" w:sz="8" w:space="0" w:color="auto"/>
        <w:right w:val="single" w:sz="8" w:space="0" w:color="auto"/>
      </w:pBdr>
      <w:spacing w:before="100" w:beforeAutospacing="1" w:after="100" w:afterAutospacing="1"/>
      <w:jc w:val="center"/>
      <w:textAlignment w:val="center"/>
    </w:pPr>
    <w:rPr>
      <w:b/>
      <w:bCs/>
      <w:color w:val="000000"/>
      <w:sz w:val="20"/>
      <w:szCs w:val="20"/>
    </w:rPr>
  </w:style>
  <w:style w:type="paragraph" w:customStyle="1" w:styleId="xl103">
    <w:name w:val="xl103"/>
    <w:basedOn w:val="a"/>
    <w:rsid w:val="000D6C9F"/>
    <w:pPr>
      <w:pBdr>
        <w:top w:val="single" w:sz="8" w:space="0" w:color="auto"/>
        <w:left w:val="single" w:sz="8" w:space="0" w:color="auto"/>
        <w:right w:val="single" w:sz="8" w:space="0" w:color="auto"/>
      </w:pBdr>
      <w:shd w:val="clear" w:color="000000" w:fill="FFFFFF"/>
      <w:spacing w:before="100" w:beforeAutospacing="1" w:after="100" w:afterAutospacing="1"/>
      <w:jc w:val="center"/>
      <w:textAlignment w:val="center"/>
    </w:pPr>
    <w:rPr>
      <w:b/>
      <w:bCs/>
      <w:color w:val="000000"/>
      <w:sz w:val="20"/>
      <w:szCs w:val="20"/>
    </w:rPr>
  </w:style>
  <w:style w:type="paragraph" w:customStyle="1" w:styleId="xl104">
    <w:name w:val="xl104"/>
    <w:basedOn w:val="a"/>
    <w:rsid w:val="000D6C9F"/>
    <w:pPr>
      <w:pBdr>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b/>
      <w:bCs/>
      <w:color w:val="000000"/>
      <w:sz w:val="20"/>
      <w:szCs w:val="20"/>
    </w:rPr>
  </w:style>
  <w:style w:type="paragraph" w:customStyle="1" w:styleId="xl105">
    <w:name w:val="xl105"/>
    <w:basedOn w:val="a"/>
    <w:rsid w:val="000D6C9F"/>
    <w:pPr>
      <w:pBdr>
        <w:top w:val="single" w:sz="8" w:space="0" w:color="auto"/>
        <w:bottom w:val="single" w:sz="8" w:space="0" w:color="auto"/>
      </w:pBdr>
      <w:shd w:val="clear" w:color="000000" w:fill="FFFFFF"/>
      <w:spacing w:before="100" w:beforeAutospacing="1" w:after="100" w:afterAutospacing="1"/>
      <w:jc w:val="center"/>
      <w:textAlignment w:val="center"/>
    </w:pPr>
    <w:rPr>
      <w:b/>
      <w:bCs/>
      <w:color w:val="000000"/>
      <w:sz w:val="20"/>
      <w:szCs w:val="20"/>
    </w:rPr>
  </w:style>
  <w:style w:type="paragraph" w:customStyle="1" w:styleId="xl106">
    <w:name w:val="xl106"/>
    <w:basedOn w:val="a"/>
    <w:rsid w:val="000D6C9F"/>
    <w:pPr>
      <w:pBdr>
        <w:top w:val="single" w:sz="8" w:space="0" w:color="auto"/>
        <w:left w:val="single" w:sz="8" w:space="0" w:color="auto"/>
        <w:bottom w:val="single" w:sz="8" w:space="0" w:color="auto"/>
      </w:pBdr>
      <w:shd w:val="clear" w:color="000000" w:fill="FFFFFF"/>
      <w:spacing w:before="100" w:beforeAutospacing="1" w:after="100" w:afterAutospacing="1"/>
      <w:jc w:val="center"/>
      <w:textAlignment w:val="center"/>
    </w:pPr>
    <w:rPr>
      <w:b/>
      <w:bCs/>
      <w:color w:val="000000"/>
      <w:sz w:val="20"/>
      <w:szCs w:val="20"/>
    </w:rPr>
  </w:style>
  <w:style w:type="paragraph" w:customStyle="1" w:styleId="xl107">
    <w:name w:val="xl107"/>
    <w:basedOn w:val="a"/>
    <w:rsid w:val="000D6C9F"/>
    <w:pPr>
      <w:pBdr>
        <w:top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b/>
      <w:bCs/>
      <w:color w:val="000000"/>
      <w:sz w:val="20"/>
      <w:szCs w:val="20"/>
    </w:rPr>
  </w:style>
  <w:style w:type="paragraph" w:customStyle="1" w:styleId="xl108">
    <w:name w:val="xl108"/>
    <w:basedOn w:val="a"/>
    <w:rsid w:val="000D6C9F"/>
    <w:pPr>
      <w:pBdr>
        <w:top w:val="single" w:sz="8" w:space="0" w:color="auto"/>
        <w:left w:val="single" w:sz="8" w:space="0" w:color="auto"/>
        <w:bottom w:val="single" w:sz="8" w:space="0" w:color="auto"/>
      </w:pBdr>
      <w:shd w:val="clear" w:color="000000" w:fill="D9D9D9"/>
      <w:spacing w:before="100" w:beforeAutospacing="1" w:after="100" w:afterAutospacing="1"/>
      <w:jc w:val="center"/>
      <w:textAlignment w:val="center"/>
    </w:pPr>
    <w:rPr>
      <w:b/>
      <w:bCs/>
      <w:color w:val="000000"/>
    </w:rPr>
  </w:style>
  <w:style w:type="paragraph" w:customStyle="1" w:styleId="xl109">
    <w:name w:val="xl109"/>
    <w:basedOn w:val="a"/>
    <w:rsid w:val="000D6C9F"/>
    <w:pPr>
      <w:pBdr>
        <w:top w:val="single" w:sz="8" w:space="0" w:color="auto"/>
        <w:bottom w:val="single" w:sz="8" w:space="0" w:color="auto"/>
      </w:pBdr>
      <w:shd w:val="clear" w:color="000000" w:fill="D9D9D9"/>
      <w:spacing w:before="100" w:beforeAutospacing="1" w:after="100" w:afterAutospacing="1"/>
      <w:jc w:val="center"/>
      <w:textAlignment w:val="center"/>
    </w:pPr>
    <w:rPr>
      <w:b/>
      <w:bCs/>
      <w:color w:val="000000"/>
    </w:rPr>
  </w:style>
  <w:style w:type="paragraph" w:customStyle="1" w:styleId="xl110">
    <w:name w:val="xl110"/>
    <w:basedOn w:val="a"/>
    <w:rsid w:val="000D6C9F"/>
    <w:pPr>
      <w:pBdr>
        <w:top w:val="single" w:sz="8" w:space="0" w:color="auto"/>
        <w:bottom w:val="single" w:sz="8" w:space="0" w:color="auto"/>
        <w:right w:val="single" w:sz="8" w:space="0" w:color="auto"/>
      </w:pBdr>
      <w:shd w:val="clear" w:color="000000" w:fill="D9D9D9"/>
      <w:spacing w:before="100" w:beforeAutospacing="1" w:after="100" w:afterAutospacing="1"/>
      <w:jc w:val="center"/>
      <w:textAlignment w:val="center"/>
    </w:pPr>
    <w:rPr>
      <w:b/>
      <w:bCs/>
      <w:color w:val="000000"/>
    </w:rPr>
  </w:style>
  <w:style w:type="paragraph" w:customStyle="1" w:styleId="xl111">
    <w:name w:val="xl111"/>
    <w:basedOn w:val="a"/>
    <w:rsid w:val="000D6C9F"/>
    <w:pPr>
      <w:pBdr>
        <w:top w:val="single" w:sz="8" w:space="0" w:color="auto"/>
        <w:left w:val="single" w:sz="8" w:space="0" w:color="auto"/>
        <w:bottom w:val="single" w:sz="8" w:space="0" w:color="auto"/>
      </w:pBdr>
      <w:shd w:val="clear" w:color="000000" w:fill="D9D9D9"/>
      <w:spacing w:before="100" w:beforeAutospacing="1" w:after="100" w:afterAutospacing="1"/>
      <w:jc w:val="center"/>
      <w:textAlignment w:val="center"/>
    </w:pPr>
    <w:rPr>
      <w:b/>
      <w:bCs/>
      <w:color w:val="000000"/>
    </w:rPr>
  </w:style>
  <w:style w:type="paragraph" w:customStyle="1" w:styleId="xl112">
    <w:name w:val="xl112"/>
    <w:basedOn w:val="a"/>
    <w:rsid w:val="000D6C9F"/>
    <w:pPr>
      <w:pBdr>
        <w:top w:val="single" w:sz="8" w:space="0" w:color="auto"/>
        <w:bottom w:val="single" w:sz="8" w:space="0" w:color="auto"/>
      </w:pBdr>
      <w:shd w:val="clear" w:color="000000" w:fill="D9D9D9"/>
      <w:spacing w:before="100" w:beforeAutospacing="1" w:after="100" w:afterAutospacing="1"/>
      <w:jc w:val="center"/>
      <w:textAlignment w:val="center"/>
    </w:pPr>
    <w:rPr>
      <w:b/>
      <w:bCs/>
      <w:color w:val="000000"/>
    </w:rPr>
  </w:style>
  <w:style w:type="paragraph" w:customStyle="1" w:styleId="xl113">
    <w:name w:val="xl113"/>
    <w:basedOn w:val="a"/>
    <w:rsid w:val="000D6C9F"/>
    <w:pPr>
      <w:pBdr>
        <w:top w:val="single" w:sz="8" w:space="0" w:color="auto"/>
        <w:bottom w:val="single" w:sz="8" w:space="0" w:color="auto"/>
        <w:right w:val="single" w:sz="8" w:space="0" w:color="auto"/>
      </w:pBdr>
      <w:shd w:val="clear" w:color="000000" w:fill="D9D9D9"/>
      <w:spacing w:before="100" w:beforeAutospacing="1" w:after="100" w:afterAutospacing="1"/>
      <w:jc w:val="center"/>
      <w:textAlignment w:val="center"/>
    </w:pPr>
    <w:rPr>
      <w:b/>
      <w:bCs/>
      <w:color w:val="000000"/>
    </w:rPr>
  </w:style>
  <w:style w:type="paragraph" w:customStyle="1" w:styleId="xl114">
    <w:name w:val="xl114"/>
    <w:basedOn w:val="a"/>
    <w:rsid w:val="000D6C9F"/>
    <w:pPr>
      <w:pBdr>
        <w:top w:val="single" w:sz="8" w:space="0" w:color="auto"/>
        <w:left w:val="single" w:sz="8" w:space="0" w:color="auto"/>
        <w:right w:val="single" w:sz="8" w:space="0" w:color="auto"/>
      </w:pBdr>
      <w:shd w:val="clear" w:color="000000" w:fill="FFFFFF"/>
      <w:spacing w:before="100" w:beforeAutospacing="1" w:after="100" w:afterAutospacing="1"/>
      <w:jc w:val="center"/>
      <w:textAlignment w:val="center"/>
    </w:pPr>
    <w:rPr>
      <w:color w:val="000000"/>
      <w:sz w:val="20"/>
      <w:szCs w:val="20"/>
    </w:rPr>
  </w:style>
  <w:style w:type="paragraph" w:customStyle="1" w:styleId="xl115">
    <w:name w:val="xl115"/>
    <w:basedOn w:val="a"/>
    <w:rsid w:val="000D6C9F"/>
    <w:pPr>
      <w:pBdr>
        <w:top w:val="single" w:sz="8" w:space="0" w:color="auto"/>
        <w:left w:val="single" w:sz="8" w:space="0" w:color="auto"/>
        <w:right w:val="single" w:sz="8" w:space="0" w:color="auto"/>
      </w:pBdr>
      <w:shd w:val="clear" w:color="000000" w:fill="FFFFFF"/>
      <w:spacing w:before="100" w:beforeAutospacing="1" w:after="100" w:afterAutospacing="1"/>
      <w:jc w:val="center"/>
      <w:textAlignment w:val="center"/>
    </w:pPr>
    <w:rPr>
      <w:color w:val="000000"/>
      <w:sz w:val="16"/>
      <w:szCs w:val="16"/>
    </w:rPr>
  </w:style>
  <w:style w:type="paragraph" w:customStyle="1" w:styleId="xl116">
    <w:name w:val="xl116"/>
    <w:basedOn w:val="a"/>
    <w:rsid w:val="000D6C9F"/>
    <w:pPr>
      <w:pBdr>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color w:val="000000"/>
      <w:sz w:val="16"/>
      <w:szCs w:val="16"/>
    </w:rPr>
  </w:style>
  <w:style w:type="paragraph" w:customStyle="1" w:styleId="xl117">
    <w:name w:val="xl117"/>
    <w:basedOn w:val="a"/>
    <w:rsid w:val="000D6C9F"/>
    <w:pPr>
      <w:pBdr>
        <w:top w:val="single" w:sz="8" w:space="0" w:color="auto"/>
        <w:left w:val="single" w:sz="8" w:space="0" w:color="auto"/>
        <w:right w:val="single" w:sz="8" w:space="0" w:color="auto"/>
      </w:pBdr>
      <w:shd w:val="clear" w:color="000000" w:fill="FFFFFF"/>
      <w:spacing w:before="100" w:beforeAutospacing="1" w:after="100" w:afterAutospacing="1"/>
      <w:jc w:val="center"/>
      <w:textAlignment w:val="center"/>
    </w:pPr>
    <w:rPr>
      <w:color w:val="000000"/>
      <w:sz w:val="16"/>
      <w:szCs w:val="16"/>
    </w:rPr>
  </w:style>
  <w:style w:type="paragraph" w:customStyle="1" w:styleId="xl118">
    <w:name w:val="xl118"/>
    <w:basedOn w:val="a"/>
    <w:rsid w:val="000D6C9F"/>
    <w:pPr>
      <w:pBdr>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color w:val="000000"/>
      <w:sz w:val="16"/>
      <w:szCs w:val="16"/>
    </w:rPr>
  </w:style>
  <w:style w:type="paragraph" w:customStyle="1" w:styleId="xl119">
    <w:name w:val="xl119"/>
    <w:basedOn w:val="a"/>
    <w:rsid w:val="000D6C9F"/>
    <w:pPr>
      <w:pBdr>
        <w:top w:val="single" w:sz="8" w:space="0" w:color="auto"/>
        <w:left w:val="single" w:sz="8" w:space="0" w:color="auto"/>
        <w:right w:val="single" w:sz="8" w:space="0" w:color="auto"/>
      </w:pBdr>
      <w:spacing w:before="100" w:beforeAutospacing="1" w:after="100" w:afterAutospacing="1"/>
      <w:textAlignment w:val="center"/>
    </w:pPr>
    <w:rPr>
      <w:color w:val="000000"/>
      <w:sz w:val="18"/>
      <w:szCs w:val="18"/>
    </w:rPr>
  </w:style>
  <w:style w:type="paragraph" w:customStyle="1" w:styleId="xl120">
    <w:name w:val="xl120"/>
    <w:basedOn w:val="a"/>
    <w:rsid w:val="000D6C9F"/>
    <w:pPr>
      <w:pBdr>
        <w:left w:val="single" w:sz="8" w:space="0" w:color="auto"/>
        <w:bottom w:val="single" w:sz="8" w:space="0" w:color="auto"/>
        <w:right w:val="single" w:sz="8" w:space="0" w:color="auto"/>
      </w:pBdr>
      <w:spacing w:before="100" w:beforeAutospacing="1" w:after="100" w:afterAutospacing="1"/>
      <w:textAlignment w:val="center"/>
    </w:pPr>
    <w:rPr>
      <w:color w:val="000000"/>
      <w:sz w:val="18"/>
      <w:szCs w:val="18"/>
    </w:rPr>
  </w:style>
  <w:style w:type="paragraph" w:customStyle="1" w:styleId="xl121">
    <w:name w:val="xl121"/>
    <w:basedOn w:val="a"/>
    <w:rsid w:val="000D6C9F"/>
    <w:pPr>
      <w:pBdr>
        <w:left w:val="single" w:sz="8" w:space="0" w:color="auto"/>
        <w:right w:val="single" w:sz="8" w:space="0" w:color="auto"/>
      </w:pBdr>
      <w:spacing w:before="100" w:beforeAutospacing="1" w:after="100" w:afterAutospacing="1"/>
      <w:jc w:val="center"/>
      <w:textAlignment w:val="center"/>
    </w:pPr>
    <w:rPr>
      <w:color w:val="000000"/>
      <w:sz w:val="20"/>
      <w:szCs w:val="20"/>
    </w:rPr>
  </w:style>
  <w:style w:type="paragraph" w:customStyle="1" w:styleId="xl122">
    <w:name w:val="xl122"/>
    <w:basedOn w:val="a"/>
    <w:rsid w:val="000D6C9F"/>
    <w:pPr>
      <w:pBdr>
        <w:top w:val="single" w:sz="8" w:space="0" w:color="auto"/>
        <w:left w:val="single" w:sz="8" w:space="0" w:color="auto"/>
        <w:right w:val="single" w:sz="8" w:space="0" w:color="auto"/>
      </w:pBdr>
      <w:spacing w:before="100" w:beforeAutospacing="1" w:after="100" w:afterAutospacing="1"/>
      <w:jc w:val="center"/>
      <w:textAlignment w:val="center"/>
    </w:pPr>
    <w:rPr>
      <w:color w:val="000000"/>
      <w:sz w:val="20"/>
      <w:szCs w:val="20"/>
    </w:rPr>
  </w:style>
  <w:style w:type="paragraph" w:customStyle="1" w:styleId="xl123">
    <w:name w:val="xl123"/>
    <w:basedOn w:val="a"/>
    <w:rsid w:val="000D6C9F"/>
    <w:pPr>
      <w:pBdr>
        <w:top w:val="single" w:sz="8" w:space="0" w:color="auto"/>
        <w:left w:val="single" w:sz="8" w:space="0" w:color="auto"/>
        <w:right w:val="single" w:sz="8" w:space="0" w:color="auto"/>
      </w:pBdr>
      <w:shd w:val="clear" w:color="000000" w:fill="FFFFFF"/>
      <w:spacing w:before="100" w:beforeAutospacing="1" w:after="100" w:afterAutospacing="1"/>
      <w:textAlignment w:val="center"/>
    </w:pPr>
    <w:rPr>
      <w:color w:val="000000"/>
      <w:sz w:val="20"/>
      <w:szCs w:val="20"/>
    </w:rPr>
  </w:style>
  <w:style w:type="paragraph" w:customStyle="1" w:styleId="xl124">
    <w:name w:val="xl124"/>
    <w:basedOn w:val="a"/>
    <w:rsid w:val="000D6C9F"/>
    <w:pPr>
      <w:pBdr>
        <w:left w:val="single" w:sz="8" w:space="0" w:color="auto"/>
        <w:right w:val="single" w:sz="8" w:space="0" w:color="auto"/>
      </w:pBdr>
      <w:shd w:val="clear" w:color="000000" w:fill="FFFFFF"/>
      <w:spacing w:before="100" w:beforeAutospacing="1" w:after="100" w:afterAutospacing="1"/>
      <w:textAlignment w:val="center"/>
    </w:pPr>
    <w:rPr>
      <w:color w:val="000000"/>
      <w:sz w:val="20"/>
      <w:szCs w:val="20"/>
    </w:rPr>
  </w:style>
  <w:style w:type="paragraph" w:customStyle="1" w:styleId="xl125">
    <w:name w:val="xl125"/>
    <w:basedOn w:val="a"/>
    <w:rsid w:val="000D6C9F"/>
    <w:pPr>
      <w:pBdr>
        <w:left w:val="single" w:sz="8" w:space="0" w:color="auto"/>
        <w:bottom w:val="single" w:sz="8" w:space="0" w:color="auto"/>
        <w:right w:val="single" w:sz="8" w:space="0" w:color="auto"/>
      </w:pBdr>
      <w:shd w:val="clear" w:color="000000" w:fill="FFFFFF"/>
      <w:spacing w:before="100" w:beforeAutospacing="1" w:after="100" w:afterAutospacing="1"/>
      <w:textAlignment w:val="center"/>
    </w:pPr>
    <w:rPr>
      <w:color w:val="000000"/>
      <w:sz w:val="20"/>
      <w:szCs w:val="20"/>
    </w:rPr>
  </w:style>
  <w:style w:type="paragraph" w:customStyle="1" w:styleId="xl126">
    <w:name w:val="xl126"/>
    <w:basedOn w:val="a"/>
    <w:rsid w:val="000D6C9F"/>
    <w:pPr>
      <w:pBdr>
        <w:left w:val="single" w:sz="8" w:space="0" w:color="auto"/>
        <w:right w:val="single" w:sz="8" w:space="0" w:color="auto"/>
      </w:pBdr>
      <w:shd w:val="clear" w:color="000000" w:fill="FFFFFF"/>
      <w:spacing w:before="100" w:beforeAutospacing="1" w:after="100" w:afterAutospacing="1"/>
      <w:jc w:val="center"/>
      <w:textAlignment w:val="center"/>
    </w:pPr>
    <w:rPr>
      <w:color w:val="000000"/>
      <w:sz w:val="16"/>
      <w:szCs w:val="16"/>
    </w:rPr>
  </w:style>
  <w:style w:type="paragraph" w:customStyle="1" w:styleId="xl127">
    <w:name w:val="xl127"/>
    <w:basedOn w:val="a"/>
    <w:rsid w:val="000D6C9F"/>
    <w:pPr>
      <w:pBdr>
        <w:top w:val="single" w:sz="8" w:space="0" w:color="auto"/>
        <w:left w:val="single" w:sz="8" w:space="0" w:color="auto"/>
        <w:right w:val="single" w:sz="8" w:space="0" w:color="auto"/>
      </w:pBdr>
      <w:spacing w:before="100" w:beforeAutospacing="1" w:after="100" w:afterAutospacing="1"/>
      <w:jc w:val="center"/>
      <w:textAlignment w:val="center"/>
    </w:pPr>
    <w:rPr>
      <w:color w:val="000000"/>
      <w:sz w:val="16"/>
      <w:szCs w:val="16"/>
    </w:rPr>
  </w:style>
  <w:style w:type="paragraph" w:customStyle="1" w:styleId="xl128">
    <w:name w:val="xl128"/>
    <w:basedOn w:val="a"/>
    <w:rsid w:val="000D6C9F"/>
    <w:pPr>
      <w:pBdr>
        <w:left w:val="single" w:sz="8" w:space="0" w:color="auto"/>
        <w:right w:val="single" w:sz="8" w:space="0" w:color="auto"/>
      </w:pBdr>
      <w:spacing w:before="100" w:beforeAutospacing="1" w:after="100" w:afterAutospacing="1"/>
      <w:jc w:val="center"/>
      <w:textAlignment w:val="center"/>
    </w:pPr>
    <w:rPr>
      <w:color w:val="000000"/>
      <w:sz w:val="16"/>
      <w:szCs w:val="16"/>
    </w:rPr>
  </w:style>
  <w:style w:type="paragraph" w:customStyle="1" w:styleId="xl129">
    <w:name w:val="xl129"/>
    <w:basedOn w:val="a"/>
    <w:rsid w:val="000D6C9F"/>
    <w:pPr>
      <w:pBdr>
        <w:left w:val="single" w:sz="8" w:space="0" w:color="auto"/>
        <w:bottom w:val="single" w:sz="8" w:space="0" w:color="auto"/>
        <w:right w:val="single" w:sz="8" w:space="0" w:color="auto"/>
      </w:pBdr>
      <w:spacing w:before="100" w:beforeAutospacing="1" w:after="100" w:afterAutospacing="1"/>
      <w:jc w:val="center"/>
      <w:textAlignment w:val="center"/>
    </w:pPr>
    <w:rPr>
      <w:color w:val="000000"/>
      <w:sz w:val="16"/>
      <w:szCs w:val="16"/>
    </w:rPr>
  </w:style>
  <w:style w:type="paragraph" w:customStyle="1" w:styleId="xl130">
    <w:name w:val="xl130"/>
    <w:basedOn w:val="a"/>
    <w:rsid w:val="000D6C9F"/>
    <w:pPr>
      <w:pBdr>
        <w:left w:val="single" w:sz="8" w:space="0" w:color="auto"/>
        <w:right w:val="single" w:sz="8" w:space="0" w:color="auto"/>
      </w:pBdr>
      <w:spacing w:before="100" w:beforeAutospacing="1" w:after="100" w:afterAutospacing="1"/>
      <w:textAlignment w:val="center"/>
    </w:pPr>
    <w:rPr>
      <w:color w:val="000000"/>
      <w:sz w:val="18"/>
      <w:szCs w:val="18"/>
    </w:rPr>
  </w:style>
  <w:style w:type="paragraph" w:styleId="af9">
    <w:name w:val="Normal (Web)"/>
    <w:aliases w:val="Обычный (Web), Знак Знак1 Знак, Знак Знак Знак Знак, Знак Знак1 Знак Знак, Знак4,Знак Знак Знак Знак, Знак Знак Знак Знак Зн,Знак4 Зна, Знак Знак3,Знак Знак3,Знак Знак1 Знак1,Знак Знак1 Знак Знак1,Знак41,Знак Знак Знак Знак Зн1,Знак4"/>
    <w:basedOn w:val="a"/>
    <w:link w:val="afa"/>
    <w:uiPriority w:val="99"/>
    <w:unhideWhenUsed/>
    <w:qFormat/>
    <w:rsid w:val="000D6C9F"/>
    <w:pPr>
      <w:spacing w:before="100" w:beforeAutospacing="1" w:after="100" w:afterAutospacing="1"/>
    </w:pPr>
    <w:rPr>
      <w:lang w:val="x-none"/>
    </w:rPr>
  </w:style>
  <w:style w:type="character" w:customStyle="1" w:styleId="afa">
    <w:name w:val="Обычный (Интернет) Знак"/>
    <w:aliases w:val="Обычный (Web) Знак, Знак Знак1 Знак Знак1, Знак Знак Знак Знак Знак, Знак Знак1 Знак Знак Знак, Знак4 Знак,Знак Знак Знак Знак Знак, Знак Знак Знак Знак Зн Знак,Знак4 Зна Знак, Знак Знак3 Знак,Знак Знак3 Знак,Знак41 Знак"/>
    <w:link w:val="af9"/>
    <w:uiPriority w:val="99"/>
    <w:rsid w:val="000D6C9F"/>
    <w:rPr>
      <w:rFonts w:ascii="Times New Roman" w:eastAsia="Times New Roman" w:hAnsi="Times New Roman" w:cs="Times New Roman"/>
      <w:sz w:val="24"/>
      <w:szCs w:val="24"/>
      <w:lang w:val="x-none" w:eastAsia="ru-RU"/>
    </w:rPr>
  </w:style>
  <w:style w:type="character" w:customStyle="1" w:styleId="s0">
    <w:name w:val="s0"/>
    <w:basedOn w:val="a0"/>
    <w:rsid w:val="000D6C9F"/>
  </w:style>
  <w:style w:type="paragraph" w:styleId="afb">
    <w:name w:val="Revision"/>
    <w:hidden/>
    <w:uiPriority w:val="99"/>
    <w:semiHidden/>
    <w:rsid w:val="000D6C9F"/>
    <w:pPr>
      <w:spacing w:after="0" w:line="240" w:lineRule="auto"/>
    </w:pPr>
    <w:rPr>
      <w:rFonts w:ascii="Calibri" w:eastAsia="Calibri" w:hAnsi="Calibri" w:cs="Times New Roman"/>
    </w:rPr>
  </w:style>
  <w:style w:type="paragraph" w:customStyle="1" w:styleId="paragraphscx53705891">
    <w:name w:val="paragraph scx53705891"/>
    <w:basedOn w:val="a"/>
    <w:rsid w:val="000D6C9F"/>
    <w:pPr>
      <w:spacing w:before="100" w:beforeAutospacing="1" w:after="100" w:afterAutospacing="1"/>
    </w:pPr>
  </w:style>
  <w:style w:type="character" w:customStyle="1" w:styleId="normaltextrunscx53705891">
    <w:name w:val="normaltextrun scx53705891"/>
    <w:rsid w:val="000D6C9F"/>
  </w:style>
  <w:style w:type="character" w:customStyle="1" w:styleId="eopscx53705891">
    <w:name w:val="eop scx53705891"/>
    <w:rsid w:val="000D6C9F"/>
  </w:style>
  <w:style w:type="character" w:customStyle="1" w:styleId="spellingerrorscx53705891">
    <w:name w:val="spellingerror scx53705891"/>
    <w:rsid w:val="000D6C9F"/>
  </w:style>
  <w:style w:type="paragraph" w:styleId="afc">
    <w:name w:val="No Spacing"/>
    <w:aliases w:val="Обя,мелкий,мой рабочий,No Spacing,Айгерим,норма,No Spacing1,свой,Без интеБез интервала,Без интервала11,14 TNR,Елжан,МОЙ СТИЛЬ,Без интервала2,исполнитель,No Spacing11,без интервала,Без интерваль,Исполнитель,Без интервала111"/>
    <w:link w:val="afd"/>
    <w:uiPriority w:val="1"/>
    <w:qFormat/>
    <w:rsid w:val="000D6C9F"/>
    <w:pPr>
      <w:spacing w:after="0" w:line="240" w:lineRule="auto"/>
    </w:pPr>
    <w:rPr>
      <w:rFonts w:ascii="Calibri" w:eastAsia="Calibri" w:hAnsi="Calibri" w:cs="Times New Roman"/>
    </w:rPr>
  </w:style>
  <w:style w:type="character" w:styleId="afe">
    <w:name w:val="FollowedHyperlink"/>
    <w:basedOn w:val="a0"/>
    <w:uiPriority w:val="99"/>
    <w:semiHidden/>
    <w:unhideWhenUsed/>
    <w:rsid w:val="000D6C9F"/>
    <w:rPr>
      <w:color w:val="954F72"/>
      <w:u w:val="single"/>
    </w:rPr>
  </w:style>
  <w:style w:type="paragraph" w:customStyle="1" w:styleId="msonormal0">
    <w:name w:val="msonormal"/>
    <w:basedOn w:val="a"/>
    <w:rsid w:val="000D6C9F"/>
    <w:pPr>
      <w:spacing w:before="100" w:beforeAutospacing="1" w:after="100" w:afterAutospacing="1"/>
    </w:pPr>
  </w:style>
  <w:style w:type="paragraph" w:customStyle="1" w:styleId="xl131">
    <w:name w:val="xl131"/>
    <w:basedOn w:val="a"/>
    <w:rsid w:val="000D6C9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b/>
      <w:bCs/>
      <w:sz w:val="18"/>
      <w:szCs w:val="18"/>
    </w:rPr>
  </w:style>
  <w:style w:type="paragraph" w:customStyle="1" w:styleId="xl132">
    <w:name w:val="xl132"/>
    <w:basedOn w:val="a"/>
    <w:rsid w:val="000D6C9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sz w:val="18"/>
      <w:szCs w:val="18"/>
    </w:rPr>
  </w:style>
  <w:style w:type="paragraph" w:customStyle="1" w:styleId="xl133">
    <w:name w:val="xl133"/>
    <w:basedOn w:val="a"/>
    <w:rsid w:val="000D6C9F"/>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textAlignment w:val="top"/>
    </w:pPr>
    <w:rPr>
      <w:b/>
      <w:bCs/>
      <w:sz w:val="18"/>
      <w:szCs w:val="18"/>
    </w:rPr>
  </w:style>
  <w:style w:type="paragraph" w:customStyle="1" w:styleId="xl134">
    <w:name w:val="xl134"/>
    <w:basedOn w:val="a"/>
    <w:rsid w:val="000D6C9F"/>
    <w:pPr>
      <w:pBdr>
        <w:top w:val="single" w:sz="4" w:space="0" w:color="auto"/>
        <w:left w:val="single" w:sz="4" w:space="0" w:color="auto"/>
        <w:bottom w:val="single" w:sz="4" w:space="0" w:color="auto"/>
        <w:right w:val="single" w:sz="4" w:space="0" w:color="auto"/>
      </w:pBdr>
      <w:shd w:val="clear" w:color="000000" w:fill="auto"/>
      <w:spacing w:before="100" w:beforeAutospacing="1" w:after="100" w:afterAutospacing="1"/>
      <w:textAlignment w:val="top"/>
    </w:pPr>
    <w:rPr>
      <w:sz w:val="20"/>
      <w:szCs w:val="20"/>
    </w:rPr>
  </w:style>
  <w:style w:type="paragraph" w:customStyle="1" w:styleId="xl135">
    <w:name w:val="xl135"/>
    <w:basedOn w:val="a"/>
    <w:rsid w:val="000D6C9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36">
    <w:name w:val="xl136"/>
    <w:basedOn w:val="a"/>
    <w:rsid w:val="000D6C9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b/>
      <w:bCs/>
      <w:sz w:val="20"/>
      <w:szCs w:val="20"/>
    </w:rPr>
  </w:style>
  <w:style w:type="paragraph" w:customStyle="1" w:styleId="xl137">
    <w:name w:val="xl137"/>
    <w:basedOn w:val="a"/>
    <w:rsid w:val="000D6C9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sz w:val="20"/>
      <w:szCs w:val="20"/>
    </w:rPr>
  </w:style>
  <w:style w:type="paragraph" w:customStyle="1" w:styleId="xl138">
    <w:name w:val="xl138"/>
    <w:basedOn w:val="a"/>
    <w:rsid w:val="000D6C9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top"/>
    </w:pPr>
    <w:rPr>
      <w:sz w:val="18"/>
      <w:szCs w:val="18"/>
    </w:rPr>
  </w:style>
  <w:style w:type="paragraph" w:customStyle="1" w:styleId="xl139">
    <w:name w:val="xl139"/>
    <w:basedOn w:val="a"/>
    <w:rsid w:val="000D6C9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sz w:val="20"/>
      <w:szCs w:val="20"/>
    </w:rPr>
  </w:style>
  <w:style w:type="paragraph" w:customStyle="1" w:styleId="xl140">
    <w:name w:val="xl140"/>
    <w:basedOn w:val="a"/>
    <w:rsid w:val="000D6C9F"/>
    <w:pPr>
      <w:pBdr>
        <w:top w:val="single" w:sz="4" w:space="0" w:color="auto"/>
        <w:left w:val="single" w:sz="4" w:space="0" w:color="auto"/>
        <w:right w:val="single" w:sz="4" w:space="0" w:color="auto"/>
      </w:pBdr>
      <w:shd w:val="clear" w:color="000000" w:fill="FFFF00"/>
      <w:spacing w:before="100" w:beforeAutospacing="1" w:after="100" w:afterAutospacing="1"/>
      <w:textAlignment w:val="top"/>
    </w:pPr>
    <w:rPr>
      <w:sz w:val="18"/>
      <w:szCs w:val="18"/>
    </w:rPr>
  </w:style>
  <w:style w:type="paragraph" w:customStyle="1" w:styleId="xl141">
    <w:name w:val="xl141"/>
    <w:basedOn w:val="a"/>
    <w:rsid w:val="000D6C9F"/>
    <w:pPr>
      <w:pBdr>
        <w:top w:val="single" w:sz="4" w:space="0" w:color="auto"/>
        <w:left w:val="single" w:sz="4" w:space="0" w:color="auto"/>
        <w:right w:val="single" w:sz="4" w:space="0" w:color="auto"/>
      </w:pBdr>
      <w:shd w:val="clear" w:color="000000" w:fill="FFFF00"/>
      <w:spacing w:before="100" w:beforeAutospacing="1" w:after="100" w:afterAutospacing="1"/>
      <w:jc w:val="center"/>
      <w:textAlignment w:val="center"/>
    </w:pPr>
    <w:rPr>
      <w:sz w:val="18"/>
      <w:szCs w:val="18"/>
    </w:rPr>
  </w:style>
  <w:style w:type="paragraph" w:customStyle="1" w:styleId="xl142">
    <w:name w:val="xl142"/>
    <w:basedOn w:val="a"/>
    <w:rsid w:val="000D6C9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sz w:val="20"/>
      <w:szCs w:val="20"/>
    </w:rPr>
  </w:style>
  <w:style w:type="paragraph" w:customStyle="1" w:styleId="xl143">
    <w:name w:val="xl143"/>
    <w:basedOn w:val="a"/>
    <w:rsid w:val="000D6C9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44">
    <w:name w:val="xl144"/>
    <w:basedOn w:val="a"/>
    <w:rsid w:val="000D6C9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45">
    <w:name w:val="xl145"/>
    <w:basedOn w:val="a"/>
    <w:rsid w:val="000D6C9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8"/>
      <w:szCs w:val="18"/>
    </w:rPr>
  </w:style>
  <w:style w:type="paragraph" w:customStyle="1" w:styleId="xl146">
    <w:name w:val="xl146"/>
    <w:basedOn w:val="a"/>
    <w:rsid w:val="000D6C9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8"/>
      <w:szCs w:val="18"/>
    </w:rPr>
  </w:style>
  <w:style w:type="paragraph" w:customStyle="1" w:styleId="xl147">
    <w:name w:val="xl147"/>
    <w:basedOn w:val="a"/>
    <w:rsid w:val="000D6C9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8"/>
      <w:szCs w:val="18"/>
    </w:rPr>
  </w:style>
  <w:style w:type="paragraph" w:customStyle="1" w:styleId="xl148">
    <w:name w:val="xl148"/>
    <w:basedOn w:val="a"/>
    <w:rsid w:val="000D6C9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49">
    <w:name w:val="xl149"/>
    <w:basedOn w:val="a"/>
    <w:rsid w:val="000D6C9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szCs w:val="20"/>
    </w:rPr>
  </w:style>
  <w:style w:type="paragraph" w:customStyle="1" w:styleId="xl150">
    <w:name w:val="xl150"/>
    <w:basedOn w:val="a"/>
    <w:rsid w:val="000D6C9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8"/>
      <w:szCs w:val="18"/>
    </w:rPr>
  </w:style>
  <w:style w:type="paragraph" w:customStyle="1" w:styleId="xl151">
    <w:name w:val="xl151"/>
    <w:basedOn w:val="a"/>
    <w:rsid w:val="000D6C9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152">
    <w:name w:val="xl152"/>
    <w:basedOn w:val="a"/>
    <w:rsid w:val="000D6C9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153">
    <w:name w:val="xl153"/>
    <w:basedOn w:val="a"/>
    <w:rsid w:val="000D6C9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18"/>
      <w:szCs w:val="18"/>
    </w:rPr>
  </w:style>
  <w:style w:type="paragraph" w:customStyle="1" w:styleId="xl154">
    <w:name w:val="xl154"/>
    <w:basedOn w:val="a"/>
    <w:rsid w:val="000D6C9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8"/>
      <w:szCs w:val="18"/>
    </w:rPr>
  </w:style>
  <w:style w:type="paragraph" w:customStyle="1" w:styleId="xl155">
    <w:name w:val="xl155"/>
    <w:basedOn w:val="a"/>
    <w:rsid w:val="000D6C9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sz w:val="18"/>
      <w:szCs w:val="18"/>
    </w:rPr>
  </w:style>
  <w:style w:type="paragraph" w:customStyle="1" w:styleId="xl156">
    <w:name w:val="xl156"/>
    <w:basedOn w:val="a"/>
    <w:rsid w:val="000D6C9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18"/>
      <w:szCs w:val="18"/>
    </w:rPr>
  </w:style>
  <w:style w:type="paragraph" w:customStyle="1" w:styleId="xl157">
    <w:name w:val="xl157"/>
    <w:basedOn w:val="a"/>
    <w:rsid w:val="000D6C9F"/>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sz w:val="18"/>
      <w:szCs w:val="18"/>
    </w:rPr>
  </w:style>
  <w:style w:type="paragraph" w:customStyle="1" w:styleId="xl158">
    <w:name w:val="xl158"/>
    <w:basedOn w:val="a"/>
    <w:rsid w:val="000D6C9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159">
    <w:name w:val="xl159"/>
    <w:basedOn w:val="a"/>
    <w:rsid w:val="000D6C9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8"/>
      <w:szCs w:val="18"/>
    </w:rPr>
  </w:style>
  <w:style w:type="paragraph" w:customStyle="1" w:styleId="xl160">
    <w:name w:val="xl160"/>
    <w:basedOn w:val="a"/>
    <w:rsid w:val="000D6C9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8"/>
      <w:szCs w:val="18"/>
    </w:rPr>
  </w:style>
  <w:style w:type="paragraph" w:customStyle="1" w:styleId="xl161">
    <w:name w:val="xl161"/>
    <w:basedOn w:val="a"/>
    <w:rsid w:val="000D6C9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162">
    <w:name w:val="xl162"/>
    <w:basedOn w:val="a"/>
    <w:rsid w:val="000D6C9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8"/>
      <w:szCs w:val="18"/>
    </w:rPr>
  </w:style>
  <w:style w:type="paragraph" w:customStyle="1" w:styleId="xl163">
    <w:name w:val="xl163"/>
    <w:basedOn w:val="a"/>
    <w:rsid w:val="000D6C9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164">
    <w:name w:val="xl164"/>
    <w:basedOn w:val="a"/>
    <w:rsid w:val="000D6C9F"/>
    <w:pPr>
      <w:spacing w:before="100" w:beforeAutospacing="1" w:after="100" w:afterAutospacing="1"/>
      <w:jc w:val="center"/>
      <w:textAlignment w:val="center"/>
    </w:pPr>
    <w:rPr>
      <w:sz w:val="20"/>
      <w:szCs w:val="20"/>
    </w:rPr>
  </w:style>
  <w:style w:type="paragraph" w:customStyle="1" w:styleId="xl165">
    <w:name w:val="xl165"/>
    <w:basedOn w:val="a"/>
    <w:rsid w:val="000D6C9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166">
    <w:name w:val="xl166"/>
    <w:basedOn w:val="a"/>
    <w:rsid w:val="000D6C9F"/>
    <w:pPr>
      <w:pBdr>
        <w:top w:val="single" w:sz="4" w:space="0" w:color="auto"/>
        <w:left w:val="single" w:sz="4" w:space="0" w:color="auto"/>
        <w:bottom w:val="single" w:sz="4" w:space="0" w:color="auto"/>
        <w:right w:val="single" w:sz="4" w:space="0" w:color="auto"/>
      </w:pBdr>
      <w:shd w:val="clear" w:color="000000" w:fill="auto"/>
      <w:spacing w:before="100" w:beforeAutospacing="1" w:after="100" w:afterAutospacing="1"/>
      <w:jc w:val="center"/>
      <w:textAlignment w:val="center"/>
    </w:pPr>
    <w:rPr>
      <w:sz w:val="20"/>
      <w:szCs w:val="20"/>
    </w:rPr>
  </w:style>
  <w:style w:type="paragraph" w:customStyle="1" w:styleId="xl167">
    <w:name w:val="xl167"/>
    <w:basedOn w:val="a"/>
    <w:rsid w:val="000D6C9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68">
    <w:name w:val="xl168"/>
    <w:basedOn w:val="a"/>
    <w:rsid w:val="000D6C9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20"/>
      <w:szCs w:val="20"/>
    </w:rPr>
  </w:style>
  <w:style w:type="paragraph" w:customStyle="1" w:styleId="xl169">
    <w:name w:val="xl169"/>
    <w:basedOn w:val="a"/>
    <w:rsid w:val="000D6C9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20"/>
      <w:szCs w:val="20"/>
    </w:rPr>
  </w:style>
  <w:style w:type="paragraph" w:customStyle="1" w:styleId="xl170">
    <w:name w:val="xl170"/>
    <w:basedOn w:val="a"/>
    <w:rsid w:val="000D6C9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20"/>
      <w:szCs w:val="20"/>
    </w:rPr>
  </w:style>
  <w:style w:type="paragraph" w:customStyle="1" w:styleId="xl171">
    <w:name w:val="xl171"/>
    <w:basedOn w:val="a"/>
    <w:rsid w:val="000D6C9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sz w:val="20"/>
      <w:szCs w:val="20"/>
    </w:rPr>
  </w:style>
  <w:style w:type="paragraph" w:customStyle="1" w:styleId="xl172">
    <w:name w:val="xl172"/>
    <w:basedOn w:val="a"/>
    <w:rsid w:val="000D6C9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73">
    <w:name w:val="xl173"/>
    <w:basedOn w:val="a"/>
    <w:rsid w:val="000D6C9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szCs w:val="20"/>
    </w:rPr>
  </w:style>
  <w:style w:type="paragraph" w:customStyle="1" w:styleId="xl174">
    <w:name w:val="xl174"/>
    <w:basedOn w:val="a"/>
    <w:rsid w:val="000D6C9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szCs w:val="20"/>
    </w:rPr>
  </w:style>
  <w:style w:type="paragraph" w:customStyle="1" w:styleId="xl175">
    <w:name w:val="xl175"/>
    <w:basedOn w:val="a"/>
    <w:rsid w:val="000D6C9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76">
    <w:name w:val="xl176"/>
    <w:basedOn w:val="a"/>
    <w:rsid w:val="000D6C9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20"/>
      <w:szCs w:val="20"/>
    </w:rPr>
  </w:style>
  <w:style w:type="paragraph" w:customStyle="1" w:styleId="xl177">
    <w:name w:val="xl177"/>
    <w:basedOn w:val="a"/>
    <w:rsid w:val="000D6C9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sz w:val="20"/>
      <w:szCs w:val="20"/>
    </w:rPr>
  </w:style>
  <w:style w:type="paragraph" w:customStyle="1" w:styleId="xl178">
    <w:name w:val="xl178"/>
    <w:basedOn w:val="a"/>
    <w:rsid w:val="000D6C9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8"/>
      <w:szCs w:val="18"/>
    </w:rPr>
  </w:style>
  <w:style w:type="paragraph" w:customStyle="1" w:styleId="xl179">
    <w:name w:val="xl179"/>
    <w:basedOn w:val="a"/>
    <w:rsid w:val="000D6C9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sz w:val="18"/>
      <w:szCs w:val="18"/>
    </w:rPr>
  </w:style>
  <w:style w:type="paragraph" w:customStyle="1" w:styleId="xl180">
    <w:name w:val="xl180"/>
    <w:basedOn w:val="a"/>
    <w:rsid w:val="000D6C9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sz w:val="18"/>
      <w:szCs w:val="18"/>
    </w:rPr>
  </w:style>
  <w:style w:type="paragraph" w:customStyle="1" w:styleId="xl181">
    <w:name w:val="xl181"/>
    <w:basedOn w:val="a"/>
    <w:rsid w:val="000D6C9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b/>
      <w:bCs/>
      <w:sz w:val="18"/>
      <w:szCs w:val="18"/>
    </w:rPr>
  </w:style>
  <w:style w:type="paragraph" w:customStyle="1" w:styleId="xl182">
    <w:name w:val="xl182"/>
    <w:basedOn w:val="a"/>
    <w:rsid w:val="000D6C9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8"/>
      <w:szCs w:val="18"/>
    </w:rPr>
  </w:style>
  <w:style w:type="paragraph" w:customStyle="1" w:styleId="xl183">
    <w:name w:val="xl183"/>
    <w:basedOn w:val="a"/>
    <w:rsid w:val="000D6C9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8"/>
      <w:szCs w:val="18"/>
    </w:rPr>
  </w:style>
  <w:style w:type="paragraph" w:customStyle="1" w:styleId="xl184">
    <w:name w:val="xl184"/>
    <w:basedOn w:val="a"/>
    <w:rsid w:val="000D6C9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185">
    <w:name w:val="xl185"/>
    <w:basedOn w:val="a"/>
    <w:rsid w:val="000D6C9F"/>
    <w:pPr>
      <w:pBdr>
        <w:top w:val="single" w:sz="4" w:space="0" w:color="auto"/>
        <w:bottom w:val="single" w:sz="4" w:space="0" w:color="auto"/>
        <w:right w:val="single" w:sz="4" w:space="0" w:color="auto"/>
      </w:pBdr>
      <w:shd w:val="clear" w:color="000000" w:fill="FFFFFF"/>
      <w:spacing w:before="100" w:beforeAutospacing="1" w:after="100" w:afterAutospacing="1"/>
      <w:textAlignment w:val="top"/>
    </w:pPr>
    <w:rPr>
      <w:b/>
      <w:bCs/>
      <w:sz w:val="18"/>
      <w:szCs w:val="18"/>
    </w:rPr>
  </w:style>
  <w:style w:type="paragraph" w:customStyle="1" w:styleId="xl186">
    <w:name w:val="xl186"/>
    <w:basedOn w:val="a"/>
    <w:rsid w:val="000D6C9F"/>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top"/>
    </w:pPr>
    <w:rPr>
      <w:b/>
      <w:bCs/>
      <w:sz w:val="18"/>
      <w:szCs w:val="18"/>
    </w:rPr>
  </w:style>
  <w:style w:type="paragraph" w:customStyle="1" w:styleId="xl187">
    <w:name w:val="xl187"/>
    <w:basedOn w:val="a"/>
    <w:rsid w:val="000D6C9F"/>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top"/>
    </w:pPr>
    <w:rPr>
      <w:b/>
      <w:bCs/>
      <w:sz w:val="18"/>
      <w:szCs w:val="18"/>
    </w:rPr>
  </w:style>
  <w:style w:type="paragraph" w:customStyle="1" w:styleId="xl188">
    <w:name w:val="xl188"/>
    <w:basedOn w:val="a"/>
    <w:rsid w:val="000D6C9F"/>
    <w:pPr>
      <w:pBdr>
        <w:top w:val="single" w:sz="4" w:space="0" w:color="auto"/>
        <w:bottom w:val="single" w:sz="4" w:space="0" w:color="auto"/>
      </w:pBdr>
      <w:shd w:val="clear" w:color="000000" w:fill="FFFFFF"/>
      <w:spacing w:before="100" w:beforeAutospacing="1" w:after="100" w:afterAutospacing="1"/>
      <w:jc w:val="center"/>
      <w:textAlignment w:val="top"/>
    </w:pPr>
    <w:rPr>
      <w:b/>
      <w:bCs/>
      <w:sz w:val="18"/>
      <w:szCs w:val="18"/>
    </w:rPr>
  </w:style>
  <w:style w:type="paragraph" w:customStyle="1" w:styleId="xl189">
    <w:name w:val="xl189"/>
    <w:basedOn w:val="a"/>
    <w:rsid w:val="000D6C9F"/>
    <w:pPr>
      <w:pBdr>
        <w:top w:val="single" w:sz="4" w:space="0" w:color="auto"/>
        <w:bottom w:val="single" w:sz="4" w:space="0" w:color="auto"/>
        <w:right w:val="single" w:sz="8" w:space="0" w:color="auto"/>
      </w:pBdr>
      <w:shd w:val="clear" w:color="000000" w:fill="FFFFFF"/>
      <w:spacing w:before="100" w:beforeAutospacing="1" w:after="100" w:afterAutospacing="1"/>
      <w:jc w:val="center"/>
      <w:textAlignment w:val="top"/>
    </w:pPr>
    <w:rPr>
      <w:b/>
      <w:bCs/>
      <w:sz w:val="18"/>
      <w:szCs w:val="18"/>
    </w:rPr>
  </w:style>
  <w:style w:type="paragraph" w:customStyle="1" w:styleId="xl190">
    <w:name w:val="xl190"/>
    <w:basedOn w:val="a"/>
    <w:rsid w:val="000D6C9F"/>
    <w:pPr>
      <w:pBdr>
        <w:top w:val="single" w:sz="8" w:space="0" w:color="auto"/>
        <w:left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8"/>
      <w:szCs w:val="18"/>
    </w:rPr>
  </w:style>
  <w:style w:type="paragraph" w:customStyle="1" w:styleId="xl191">
    <w:name w:val="xl191"/>
    <w:basedOn w:val="a"/>
    <w:rsid w:val="000D6C9F"/>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8"/>
      <w:szCs w:val="18"/>
    </w:rPr>
  </w:style>
  <w:style w:type="paragraph" w:customStyle="1" w:styleId="xl192">
    <w:name w:val="xl192"/>
    <w:basedOn w:val="a"/>
    <w:rsid w:val="000D6C9F"/>
    <w:pPr>
      <w:pBdr>
        <w:left w:val="single" w:sz="4" w:space="0" w:color="auto"/>
        <w:bottom w:val="single" w:sz="4" w:space="0" w:color="auto"/>
      </w:pBdr>
      <w:shd w:val="clear" w:color="000000" w:fill="FFFFFF"/>
      <w:spacing w:before="100" w:beforeAutospacing="1" w:after="100" w:afterAutospacing="1"/>
      <w:jc w:val="center"/>
      <w:textAlignment w:val="top"/>
    </w:pPr>
    <w:rPr>
      <w:b/>
      <w:bCs/>
      <w:sz w:val="18"/>
      <w:szCs w:val="18"/>
    </w:rPr>
  </w:style>
  <w:style w:type="paragraph" w:customStyle="1" w:styleId="xl193">
    <w:name w:val="xl193"/>
    <w:basedOn w:val="a"/>
    <w:rsid w:val="000D6C9F"/>
    <w:pPr>
      <w:pBdr>
        <w:bottom w:val="single" w:sz="4" w:space="0" w:color="auto"/>
      </w:pBdr>
      <w:shd w:val="clear" w:color="000000" w:fill="FFFFFF"/>
      <w:spacing w:before="100" w:beforeAutospacing="1" w:after="100" w:afterAutospacing="1"/>
      <w:jc w:val="center"/>
      <w:textAlignment w:val="top"/>
    </w:pPr>
    <w:rPr>
      <w:b/>
      <w:bCs/>
      <w:sz w:val="18"/>
      <w:szCs w:val="18"/>
    </w:rPr>
  </w:style>
  <w:style w:type="paragraph" w:customStyle="1" w:styleId="xl194">
    <w:name w:val="xl194"/>
    <w:basedOn w:val="a"/>
    <w:rsid w:val="000D6C9F"/>
    <w:pPr>
      <w:pBdr>
        <w:bottom w:val="single" w:sz="4" w:space="0" w:color="auto"/>
        <w:right w:val="single" w:sz="8" w:space="0" w:color="auto"/>
      </w:pBdr>
      <w:shd w:val="clear" w:color="000000" w:fill="FFFFFF"/>
      <w:spacing w:before="100" w:beforeAutospacing="1" w:after="100" w:afterAutospacing="1"/>
      <w:jc w:val="center"/>
      <w:textAlignment w:val="top"/>
    </w:pPr>
    <w:rPr>
      <w:b/>
      <w:bCs/>
      <w:sz w:val="18"/>
      <w:szCs w:val="18"/>
    </w:rPr>
  </w:style>
  <w:style w:type="paragraph" w:customStyle="1" w:styleId="xl195">
    <w:name w:val="xl195"/>
    <w:basedOn w:val="a"/>
    <w:rsid w:val="000D6C9F"/>
    <w:pPr>
      <w:pBdr>
        <w:left w:val="single" w:sz="4" w:space="0" w:color="auto"/>
        <w:bottom w:val="single" w:sz="4" w:space="0" w:color="auto"/>
      </w:pBdr>
      <w:shd w:val="clear" w:color="000000" w:fill="FFFFFF"/>
      <w:spacing w:before="100" w:beforeAutospacing="1" w:after="100" w:afterAutospacing="1"/>
      <w:jc w:val="center"/>
      <w:textAlignment w:val="top"/>
    </w:pPr>
    <w:rPr>
      <w:b/>
      <w:bCs/>
      <w:sz w:val="18"/>
      <w:szCs w:val="18"/>
    </w:rPr>
  </w:style>
  <w:style w:type="paragraph" w:customStyle="1" w:styleId="xl196">
    <w:name w:val="xl196"/>
    <w:basedOn w:val="a"/>
    <w:rsid w:val="000D6C9F"/>
    <w:pPr>
      <w:pBdr>
        <w:bottom w:val="single" w:sz="4" w:space="0" w:color="auto"/>
      </w:pBdr>
      <w:shd w:val="clear" w:color="000000" w:fill="FFFFFF"/>
      <w:spacing w:before="100" w:beforeAutospacing="1" w:after="100" w:afterAutospacing="1"/>
      <w:jc w:val="center"/>
      <w:textAlignment w:val="top"/>
    </w:pPr>
    <w:rPr>
      <w:b/>
      <w:bCs/>
      <w:sz w:val="18"/>
      <w:szCs w:val="18"/>
    </w:rPr>
  </w:style>
  <w:style w:type="paragraph" w:customStyle="1" w:styleId="xl197">
    <w:name w:val="xl197"/>
    <w:basedOn w:val="a"/>
    <w:rsid w:val="000D6C9F"/>
    <w:pPr>
      <w:pBdr>
        <w:bottom w:val="single" w:sz="4" w:space="0" w:color="auto"/>
        <w:right w:val="single" w:sz="8" w:space="0" w:color="auto"/>
      </w:pBdr>
      <w:shd w:val="clear" w:color="000000" w:fill="FFFFFF"/>
      <w:spacing w:before="100" w:beforeAutospacing="1" w:after="100" w:afterAutospacing="1"/>
      <w:jc w:val="center"/>
      <w:textAlignment w:val="top"/>
    </w:pPr>
    <w:rPr>
      <w:b/>
      <w:bCs/>
      <w:sz w:val="18"/>
      <w:szCs w:val="18"/>
    </w:rPr>
  </w:style>
  <w:style w:type="paragraph" w:customStyle="1" w:styleId="xl198">
    <w:name w:val="xl198"/>
    <w:basedOn w:val="a"/>
    <w:rsid w:val="000D6C9F"/>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top"/>
    </w:pPr>
    <w:rPr>
      <w:b/>
      <w:bCs/>
      <w:sz w:val="18"/>
      <w:szCs w:val="18"/>
    </w:rPr>
  </w:style>
  <w:style w:type="paragraph" w:customStyle="1" w:styleId="xl199">
    <w:name w:val="xl199"/>
    <w:basedOn w:val="a"/>
    <w:rsid w:val="000D6C9F"/>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8"/>
      <w:szCs w:val="18"/>
    </w:rPr>
  </w:style>
  <w:style w:type="paragraph" w:customStyle="1" w:styleId="xl200">
    <w:name w:val="xl200"/>
    <w:basedOn w:val="a"/>
    <w:rsid w:val="000D6C9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8"/>
      <w:szCs w:val="18"/>
    </w:rPr>
  </w:style>
  <w:style w:type="paragraph" w:customStyle="1" w:styleId="xl201">
    <w:name w:val="xl201"/>
    <w:basedOn w:val="a"/>
    <w:rsid w:val="000D6C9F"/>
    <w:pPr>
      <w:pBdr>
        <w:top w:val="single" w:sz="8" w:space="0" w:color="auto"/>
        <w:left w:val="single" w:sz="4" w:space="0" w:color="auto"/>
        <w:right w:val="single" w:sz="4" w:space="0" w:color="auto"/>
      </w:pBdr>
      <w:shd w:val="clear" w:color="000000" w:fill="FFFFFF"/>
      <w:spacing w:before="100" w:beforeAutospacing="1" w:after="100" w:afterAutospacing="1"/>
      <w:jc w:val="center"/>
      <w:textAlignment w:val="center"/>
    </w:pPr>
    <w:rPr>
      <w:b/>
      <w:bCs/>
      <w:sz w:val="18"/>
      <w:szCs w:val="18"/>
    </w:rPr>
  </w:style>
  <w:style w:type="paragraph" w:customStyle="1" w:styleId="xl202">
    <w:name w:val="xl202"/>
    <w:basedOn w:val="a"/>
    <w:rsid w:val="000D6C9F"/>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8"/>
      <w:szCs w:val="18"/>
    </w:rPr>
  </w:style>
  <w:style w:type="paragraph" w:customStyle="1" w:styleId="xl203">
    <w:name w:val="xl203"/>
    <w:basedOn w:val="a"/>
    <w:rsid w:val="000D6C9F"/>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8"/>
      <w:szCs w:val="18"/>
    </w:rPr>
  </w:style>
  <w:style w:type="paragraph" w:customStyle="1" w:styleId="xl204">
    <w:name w:val="xl204"/>
    <w:basedOn w:val="a"/>
    <w:rsid w:val="000D6C9F"/>
    <w:pPr>
      <w:pBdr>
        <w:top w:val="single" w:sz="8" w:space="0" w:color="auto"/>
        <w:left w:val="single" w:sz="4" w:space="0" w:color="auto"/>
        <w:bottom w:val="single" w:sz="4" w:space="0" w:color="auto"/>
      </w:pBdr>
      <w:shd w:val="clear" w:color="000000" w:fill="FFFFFF"/>
      <w:spacing w:before="100" w:beforeAutospacing="1" w:after="100" w:afterAutospacing="1"/>
      <w:jc w:val="center"/>
      <w:textAlignment w:val="center"/>
    </w:pPr>
    <w:rPr>
      <w:b/>
      <w:bCs/>
      <w:sz w:val="18"/>
      <w:szCs w:val="18"/>
    </w:rPr>
  </w:style>
  <w:style w:type="paragraph" w:customStyle="1" w:styleId="xl205">
    <w:name w:val="xl205"/>
    <w:basedOn w:val="a"/>
    <w:rsid w:val="000D6C9F"/>
    <w:pPr>
      <w:pBdr>
        <w:top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8"/>
      <w:szCs w:val="18"/>
    </w:rPr>
  </w:style>
  <w:style w:type="paragraph" w:customStyle="1" w:styleId="xl206">
    <w:name w:val="xl206"/>
    <w:basedOn w:val="a"/>
    <w:rsid w:val="000D6C9F"/>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8"/>
      <w:szCs w:val="18"/>
    </w:rPr>
  </w:style>
  <w:style w:type="paragraph" w:customStyle="1" w:styleId="xl207">
    <w:name w:val="xl207"/>
    <w:basedOn w:val="a"/>
    <w:rsid w:val="000D6C9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8"/>
      <w:szCs w:val="18"/>
    </w:rPr>
  </w:style>
  <w:style w:type="paragraph" w:customStyle="1" w:styleId="xl208">
    <w:name w:val="xl208"/>
    <w:basedOn w:val="a"/>
    <w:rsid w:val="000D6C9F"/>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8"/>
      <w:szCs w:val="18"/>
    </w:rPr>
  </w:style>
  <w:style w:type="paragraph" w:customStyle="1" w:styleId="xl209">
    <w:name w:val="xl209"/>
    <w:basedOn w:val="a"/>
    <w:rsid w:val="000D6C9F"/>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b/>
      <w:bCs/>
      <w:sz w:val="18"/>
      <w:szCs w:val="18"/>
    </w:rPr>
  </w:style>
  <w:style w:type="paragraph" w:customStyle="1" w:styleId="xl210">
    <w:name w:val="xl210"/>
    <w:basedOn w:val="a"/>
    <w:rsid w:val="000D6C9F"/>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b/>
      <w:bCs/>
      <w:sz w:val="18"/>
      <w:szCs w:val="18"/>
    </w:rPr>
  </w:style>
  <w:style w:type="paragraph" w:customStyle="1" w:styleId="xl211">
    <w:name w:val="xl211"/>
    <w:basedOn w:val="a"/>
    <w:rsid w:val="000D6C9F"/>
    <w:pPr>
      <w:pBdr>
        <w:top w:val="single" w:sz="8" w:space="0" w:color="auto"/>
        <w:left w:val="single" w:sz="4" w:space="0" w:color="auto"/>
        <w:bottom w:val="single" w:sz="4" w:space="0" w:color="auto"/>
      </w:pBdr>
      <w:shd w:val="clear" w:color="000000" w:fill="FFFFFF"/>
      <w:spacing w:before="100" w:beforeAutospacing="1" w:after="100" w:afterAutospacing="1"/>
      <w:jc w:val="center"/>
      <w:textAlignment w:val="center"/>
    </w:pPr>
    <w:rPr>
      <w:b/>
      <w:bCs/>
      <w:sz w:val="18"/>
      <w:szCs w:val="18"/>
    </w:rPr>
  </w:style>
  <w:style w:type="paragraph" w:customStyle="1" w:styleId="xl212">
    <w:name w:val="xl212"/>
    <w:basedOn w:val="a"/>
    <w:rsid w:val="000D6C9F"/>
    <w:pPr>
      <w:pBdr>
        <w:top w:val="single" w:sz="8" w:space="0" w:color="auto"/>
        <w:bottom w:val="single" w:sz="4" w:space="0" w:color="auto"/>
      </w:pBdr>
      <w:shd w:val="clear" w:color="000000" w:fill="FFFFFF"/>
      <w:spacing w:before="100" w:beforeAutospacing="1" w:after="100" w:afterAutospacing="1"/>
      <w:jc w:val="center"/>
      <w:textAlignment w:val="center"/>
    </w:pPr>
    <w:rPr>
      <w:b/>
      <w:bCs/>
      <w:sz w:val="18"/>
      <w:szCs w:val="18"/>
    </w:rPr>
  </w:style>
  <w:style w:type="paragraph" w:customStyle="1" w:styleId="xl213">
    <w:name w:val="xl213"/>
    <w:basedOn w:val="a"/>
    <w:rsid w:val="000D6C9F"/>
    <w:pPr>
      <w:pBdr>
        <w:top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8"/>
      <w:szCs w:val="18"/>
    </w:rPr>
  </w:style>
  <w:style w:type="paragraph" w:customStyle="1" w:styleId="xl214">
    <w:name w:val="xl214"/>
    <w:basedOn w:val="a"/>
    <w:rsid w:val="000D6C9F"/>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18"/>
      <w:szCs w:val="18"/>
    </w:rPr>
  </w:style>
  <w:style w:type="paragraph" w:customStyle="1" w:styleId="xl215">
    <w:name w:val="xl215"/>
    <w:basedOn w:val="a"/>
    <w:rsid w:val="000D6C9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18"/>
      <w:szCs w:val="18"/>
    </w:rPr>
  </w:style>
  <w:style w:type="paragraph" w:customStyle="1" w:styleId="font10">
    <w:name w:val="font10"/>
    <w:basedOn w:val="a"/>
    <w:rsid w:val="000D6C9F"/>
    <w:pPr>
      <w:spacing w:before="100" w:beforeAutospacing="1" w:after="100" w:afterAutospacing="1"/>
    </w:pPr>
    <w:rPr>
      <w:b/>
      <w:bCs/>
      <w:sz w:val="10"/>
      <w:szCs w:val="10"/>
      <w:lang w:bidi="pa-IN"/>
    </w:rPr>
  </w:style>
  <w:style w:type="paragraph" w:customStyle="1" w:styleId="13">
    <w:name w:val="Название1"/>
    <w:basedOn w:val="a"/>
    <w:next w:val="a"/>
    <w:link w:val="aff"/>
    <w:qFormat/>
    <w:rsid w:val="000D6C9F"/>
    <w:pPr>
      <w:spacing w:before="240" w:after="60"/>
      <w:jc w:val="center"/>
      <w:outlineLvl w:val="0"/>
    </w:pPr>
    <w:rPr>
      <w:rFonts w:ascii="Calibri Light" w:hAnsi="Calibri Light"/>
      <w:b/>
      <w:bCs/>
      <w:kern w:val="28"/>
      <w:sz w:val="32"/>
      <w:szCs w:val="32"/>
      <w:lang w:eastAsia="en-US"/>
    </w:rPr>
  </w:style>
  <w:style w:type="character" w:customStyle="1" w:styleId="aff">
    <w:name w:val="Название Знак"/>
    <w:link w:val="13"/>
    <w:rsid w:val="000D6C9F"/>
    <w:rPr>
      <w:rFonts w:ascii="Calibri Light" w:eastAsia="Times New Roman" w:hAnsi="Calibri Light" w:cs="Times New Roman"/>
      <w:b/>
      <w:bCs/>
      <w:kern w:val="28"/>
      <w:sz w:val="32"/>
      <w:szCs w:val="32"/>
    </w:rPr>
  </w:style>
  <w:style w:type="paragraph" w:styleId="aff0">
    <w:name w:val="Subtitle"/>
    <w:basedOn w:val="a"/>
    <w:next w:val="a"/>
    <w:link w:val="aff1"/>
    <w:uiPriority w:val="11"/>
    <w:qFormat/>
    <w:rsid w:val="000D6C9F"/>
    <w:pPr>
      <w:spacing w:after="60"/>
      <w:jc w:val="center"/>
      <w:outlineLvl w:val="1"/>
    </w:pPr>
    <w:rPr>
      <w:rFonts w:ascii="Calibri Light" w:hAnsi="Calibri Light"/>
      <w:lang w:eastAsia="en-US"/>
    </w:rPr>
  </w:style>
  <w:style w:type="character" w:customStyle="1" w:styleId="aff1">
    <w:name w:val="Подзаголовок Знак"/>
    <w:basedOn w:val="a0"/>
    <w:link w:val="aff0"/>
    <w:uiPriority w:val="11"/>
    <w:rsid w:val="000D6C9F"/>
    <w:rPr>
      <w:rFonts w:ascii="Calibri Light" w:eastAsia="Times New Roman" w:hAnsi="Calibri Light" w:cs="Times New Roman"/>
      <w:sz w:val="24"/>
      <w:szCs w:val="24"/>
    </w:rPr>
  </w:style>
  <w:style w:type="character" w:styleId="aff2">
    <w:name w:val="Strong"/>
    <w:uiPriority w:val="22"/>
    <w:qFormat/>
    <w:rsid w:val="000D6C9F"/>
    <w:rPr>
      <w:b/>
      <w:bCs/>
    </w:rPr>
  </w:style>
  <w:style w:type="paragraph" w:styleId="22">
    <w:name w:val="Quote"/>
    <w:basedOn w:val="a"/>
    <w:next w:val="a"/>
    <w:link w:val="23"/>
    <w:uiPriority w:val="29"/>
    <w:qFormat/>
    <w:rsid w:val="000D6C9F"/>
    <w:rPr>
      <w:rFonts w:ascii="Calibri" w:hAnsi="Calibri"/>
      <w:i/>
      <w:lang w:eastAsia="en-US"/>
    </w:rPr>
  </w:style>
  <w:style w:type="character" w:customStyle="1" w:styleId="23">
    <w:name w:val="Цитата 2 Знак"/>
    <w:basedOn w:val="a0"/>
    <w:link w:val="22"/>
    <w:uiPriority w:val="29"/>
    <w:rsid w:val="000D6C9F"/>
    <w:rPr>
      <w:rFonts w:ascii="Calibri" w:eastAsia="Times New Roman" w:hAnsi="Calibri" w:cs="Times New Roman"/>
      <w:i/>
      <w:sz w:val="24"/>
      <w:szCs w:val="24"/>
    </w:rPr>
  </w:style>
  <w:style w:type="paragraph" w:styleId="aff3">
    <w:name w:val="Intense Quote"/>
    <w:basedOn w:val="a"/>
    <w:next w:val="a"/>
    <w:link w:val="aff4"/>
    <w:uiPriority w:val="30"/>
    <w:qFormat/>
    <w:rsid w:val="000D6C9F"/>
    <w:pPr>
      <w:ind w:left="720" w:right="720"/>
    </w:pPr>
    <w:rPr>
      <w:rFonts w:ascii="Calibri" w:hAnsi="Calibri"/>
      <w:b/>
      <w:i/>
      <w:szCs w:val="22"/>
      <w:lang w:eastAsia="en-US"/>
    </w:rPr>
  </w:style>
  <w:style w:type="character" w:customStyle="1" w:styleId="aff4">
    <w:name w:val="Выделенная цитата Знак"/>
    <w:basedOn w:val="a0"/>
    <w:link w:val="aff3"/>
    <w:uiPriority w:val="30"/>
    <w:rsid w:val="000D6C9F"/>
    <w:rPr>
      <w:rFonts w:ascii="Calibri" w:eastAsia="Times New Roman" w:hAnsi="Calibri" w:cs="Times New Roman"/>
      <w:b/>
      <w:i/>
      <w:sz w:val="24"/>
    </w:rPr>
  </w:style>
  <w:style w:type="character" w:styleId="aff5">
    <w:name w:val="Subtle Emphasis"/>
    <w:uiPriority w:val="19"/>
    <w:qFormat/>
    <w:rsid w:val="000D6C9F"/>
    <w:rPr>
      <w:i/>
      <w:color w:val="5A5A5A"/>
    </w:rPr>
  </w:style>
  <w:style w:type="character" w:styleId="aff6">
    <w:name w:val="Intense Emphasis"/>
    <w:uiPriority w:val="21"/>
    <w:qFormat/>
    <w:rsid w:val="000D6C9F"/>
    <w:rPr>
      <w:b/>
      <w:i/>
      <w:sz w:val="24"/>
      <w:szCs w:val="24"/>
      <w:u w:val="single"/>
    </w:rPr>
  </w:style>
  <w:style w:type="character" w:styleId="aff7">
    <w:name w:val="Subtle Reference"/>
    <w:uiPriority w:val="31"/>
    <w:qFormat/>
    <w:rsid w:val="000D6C9F"/>
    <w:rPr>
      <w:sz w:val="24"/>
      <w:szCs w:val="24"/>
      <w:u w:val="single"/>
    </w:rPr>
  </w:style>
  <w:style w:type="character" w:styleId="aff8">
    <w:name w:val="Intense Reference"/>
    <w:uiPriority w:val="32"/>
    <w:qFormat/>
    <w:rsid w:val="000D6C9F"/>
    <w:rPr>
      <w:b/>
      <w:sz w:val="24"/>
      <w:u w:val="single"/>
    </w:rPr>
  </w:style>
  <w:style w:type="character" w:styleId="aff9">
    <w:name w:val="Book Title"/>
    <w:uiPriority w:val="33"/>
    <w:qFormat/>
    <w:rsid w:val="000D6C9F"/>
    <w:rPr>
      <w:rFonts w:ascii="Calibri Light" w:eastAsia="Times New Roman" w:hAnsi="Calibri Light"/>
      <w:b/>
      <w:i/>
      <w:sz w:val="24"/>
      <w:szCs w:val="24"/>
    </w:rPr>
  </w:style>
  <w:style w:type="paragraph" w:styleId="affa">
    <w:name w:val="TOC Heading"/>
    <w:basedOn w:val="1"/>
    <w:next w:val="a"/>
    <w:uiPriority w:val="39"/>
    <w:unhideWhenUsed/>
    <w:qFormat/>
    <w:rsid w:val="000D6C9F"/>
    <w:pPr>
      <w:keepLines w:val="0"/>
      <w:spacing w:after="60" w:line="240" w:lineRule="auto"/>
      <w:outlineLvl w:val="9"/>
    </w:pPr>
    <w:rPr>
      <w:rFonts w:ascii="Calibri Light" w:eastAsia="Times New Roman" w:hAnsi="Calibri Light" w:cs="Times New Roman"/>
      <w:b/>
      <w:bCs/>
      <w:color w:val="auto"/>
      <w:kern w:val="32"/>
    </w:rPr>
  </w:style>
  <w:style w:type="paragraph" w:styleId="affb">
    <w:name w:val="caption"/>
    <w:basedOn w:val="a"/>
    <w:next w:val="a"/>
    <w:uiPriority w:val="35"/>
    <w:semiHidden/>
    <w:unhideWhenUsed/>
    <w:rsid w:val="000D6C9F"/>
    <w:rPr>
      <w:b/>
      <w:bCs/>
      <w:color w:val="5B9BD5"/>
      <w:sz w:val="18"/>
      <w:szCs w:val="18"/>
    </w:rPr>
  </w:style>
  <w:style w:type="table" w:customStyle="1" w:styleId="14">
    <w:name w:val="Сетка таблицы1"/>
    <w:basedOn w:val="a1"/>
    <w:next w:val="ab"/>
    <w:uiPriority w:val="39"/>
    <w:rsid w:val="000D6C9F"/>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5">
    <w:name w:val="1Осн"/>
    <w:basedOn w:val="a"/>
    <w:link w:val="16"/>
    <w:rsid w:val="000D6C9F"/>
    <w:pPr>
      <w:jc w:val="both"/>
    </w:pPr>
    <w:rPr>
      <w:rFonts w:eastAsia="Calibri"/>
      <w:sz w:val="28"/>
      <w:szCs w:val="20"/>
    </w:rPr>
  </w:style>
  <w:style w:type="character" w:customStyle="1" w:styleId="16">
    <w:name w:val="1Осн Знак"/>
    <w:link w:val="15"/>
    <w:rsid w:val="000D6C9F"/>
    <w:rPr>
      <w:rFonts w:ascii="Times New Roman" w:eastAsia="Calibri" w:hAnsi="Times New Roman" w:cs="Times New Roman"/>
      <w:sz w:val="28"/>
      <w:szCs w:val="20"/>
      <w:lang w:eastAsia="ru-RU"/>
    </w:rPr>
  </w:style>
  <w:style w:type="paragraph" w:customStyle="1" w:styleId="font11">
    <w:name w:val="font11"/>
    <w:basedOn w:val="a"/>
    <w:rsid w:val="000D6C9F"/>
    <w:pPr>
      <w:spacing w:before="100" w:beforeAutospacing="1" w:after="100" w:afterAutospacing="1"/>
    </w:pPr>
    <w:rPr>
      <w:color w:val="000000"/>
      <w:sz w:val="20"/>
      <w:szCs w:val="20"/>
    </w:rPr>
  </w:style>
  <w:style w:type="paragraph" w:customStyle="1" w:styleId="font12">
    <w:name w:val="font12"/>
    <w:basedOn w:val="a"/>
    <w:rsid w:val="000D6C9F"/>
    <w:pPr>
      <w:spacing w:before="100" w:beforeAutospacing="1" w:after="100" w:afterAutospacing="1"/>
    </w:pPr>
    <w:rPr>
      <w:b/>
      <w:bCs/>
      <w:sz w:val="20"/>
      <w:szCs w:val="20"/>
    </w:rPr>
  </w:style>
  <w:style w:type="paragraph" w:customStyle="1" w:styleId="font13">
    <w:name w:val="font13"/>
    <w:basedOn w:val="a"/>
    <w:rsid w:val="000D6C9F"/>
    <w:pPr>
      <w:spacing w:before="100" w:beforeAutospacing="1" w:after="100" w:afterAutospacing="1"/>
    </w:pPr>
    <w:rPr>
      <w:color w:val="000000"/>
      <w:sz w:val="20"/>
      <w:szCs w:val="20"/>
    </w:rPr>
  </w:style>
  <w:style w:type="paragraph" w:customStyle="1" w:styleId="font14">
    <w:name w:val="font14"/>
    <w:basedOn w:val="a"/>
    <w:rsid w:val="000D6C9F"/>
    <w:pPr>
      <w:spacing w:before="100" w:beforeAutospacing="1" w:after="100" w:afterAutospacing="1"/>
    </w:pPr>
    <w:rPr>
      <w:b/>
      <w:bCs/>
      <w:color w:val="000000"/>
      <w:sz w:val="20"/>
      <w:szCs w:val="20"/>
    </w:rPr>
  </w:style>
  <w:style w:type="paragraph" w:customStyle="1" w:styleId="font15">
    <w:name w:val="font15"/>
    <w:basedOn w:val="a"/>
    <w:rsid w:val="000D6C9F"/>
    <w:pPr>
      <w:spacing w:before="100" w:beforeAutospacing="1" w:after="100" w:afterAutospacing="1"/>
    </w:pPr>
    <w:rPr>
      <w:color w:val="0000CC"/>
      <w:sz w:val="20"/>
      <w:szCs w:val="20"/>
    </w:rPr>
  </w:style>
  <w:style w:type="paragraph" w:customStyle="1" w:styleId="font16">
    <w:name w:val="font16"/>
    <w:basedOn w:val="a"/>
    <w:rsid w:val="000D6C9F"/>
    <w:pPr>
      <w:spacing w:before="100" w:beforeAutospacing="1" w:after="100" w:afterAutospacing="1"/>
    </w:pPr>
    <w:rPr>
      <w:b/>
      <w:bCs/>
      <w:color w:val="0000CC"/>
      <w:sz w:val="20"/>
      <w:szCs w:val="20"/>
    </w:rPr>
  </w:style>
  <w:style w:type="paragraph" w:customStyle="1" w:styleId="xl216">
    <w:name w:val="xl216"/>
    <w:basedOn w:val="a"/>
    <w:rsid w:val="000D6C9F"/>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top"/>
    </w:pPr>
    <w:rPr>
      <w:sz w:val="20"/>
      <w:szCs w:val="20"/>
    </w:rPr>
  </w:style>
  <w:style w:type="paragraph" w:customStyle="1" w:styleId="xl217">
    <w:name w:val="xl217"/>
    <w:basedOn w:val="a"/>
    <w:rsid w:val="000D6C9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top"/>
    </w:pPr>
    <w:rPr>
      <w:sz w:val="20"/>
      <w:szCs w:val="20"/>
    </w:rPr>
  </w:style>
  <w:style w:type="paragraph" w:customStyle="1" w:styleId="xl218">
    <w:name w:val="xl218"/>
    <w:basedOn w:val="a"/>
    <w:rsid w:val="000D6C9F"/>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textAlignment w:val="top"/>
    </w:pPr>
    <w:rPr>
      <w:sz w:val="20"/>
      <w:szCs w:val="20"/>
    </w:rPr>
  </w:style>
  <w:style w:type="paragraph" w:customStyle="1" w:styleId="xl219">
    <w:name w:val="xl219"/>
    <w:basedOn w:val="a"/>
    <w:rsid w:val="000D6C9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top"/>
    </w:pPr>
    <w:rPr>
      <w:b/>
      <w:bCs/>
      <w:sz w:val="20"/>
      <w:szCs w:val="20"/>
    </w:rPr>
  </w:style>
  <w:style w:type="paragraph" w:customStyle="1" w:styleId="xl220">
    <w:name w:val="xl220"/>
    <w:basedOn w:val="a"/>
    <w:rsid w:val="000D6C9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top"/>
    </w:pPr>
    <w:rPr>
      <w:b/>
      <w:bCs/>
      <w:sz w:val="20"/>
      <w:szCs w:val="20"/>
    </w:rPr>
  </w:style>
  <w:style w:type="paragraph" w:customStyle="1" w:styleId="xl221">
    <w:name w:val="xl221"/>
    <w:basedOn w:val="a"/>
    <w:rsid w:val="000D6C9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top"/>
    </w:pPr>
    <w:rPr>
      <w:b/>
      <w:bCs/>
      <w:sz w:val="20"/>
      <w:szCs w:val="20"/>
    </w:rPr>
  </w:style>
  <w:style w:type="paragraph" w:customStyle="1" w:styleId="xl222">
    <w:name w:val="xl222"/>
    <w:basedOn w:val="a"/>
    <w:rsid w:val="000D6C9F"/>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textAlignment w:val="top"/>
    </w:pPr>
    <w:rPr>
      <w:sz w:val="20"/>
      <w:szCs w:val="20"/>
    </w:rPr>
  </w:style>
  <w:style w:type="paragraph" w:customStyle="1" w:styleId="xl223">
    <w:name w:val="xl223"/>
    <w:basedOn w:val="a"/>
    <w:rsid w:val="000D6C9F"/>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textAlignment w:val="top"/>
    </w:pPr>
    <w:rPr>
      <w:b/>
      <w:bCs/>
      <w:sz w:val="20"/>
      <w:szCs w:val="20"/>
    </w:rPr>
  </w:style>
  <w:style w:type="paragraph" w:customStyle="1" w:styleId="xl224">
    <w:name w:val="xl224"/>
    <w:basedOn w:val="a"/>
    <w:rsid w:val="000D6C9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top"/>
    </w:pPr>
    <w:rPr>
      <w:sz w:val="20"/>
      <w:szCs w:val="20"/>
    </w:rPr>
  </w:style>
  <w:style w:type="paragraph" w:customStyle="1" w:styleId="xl225">
    <w:name w:val="xl225"/>
    <w:basedOn w:val="a"/>
    <w:rsid w:val="000D6C9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top"/>
    </w:pPr>
    <w:rPr>
      <w:b/>
      <w:bCs/>
      <w:sz w:val="20"/>
      <w:szCs w:val="20"/>
    </w:rPr>
  </w:style>
  <w:style w:type="paragraph" w:customStyle="1" w:styleId="xl226">
    <w:name w:val="xl226"/>
    <w:basedOn w:val="a"/>
    <w:rsid w:val="000D6C9F"/>
    <w:pPr>
      <w:pBdr>
        <w:top w:val="single" w:sz="4" w:space="0" w:color="auto"/>
        <w:left w:val="single" w:sz="4" w:space="0" w:color="auto"/>
      </w:pBdr>
      <w:shd w:val="clear" w:color="000000" w:fill="FFE699"/>
      <w:spacing w:before="100" w:beforeAutospacing="1" w:after="100" w:afterAutospacing="1"/>
      <w:jc w:val="center"/>
      <w:textAlignment w:val="top"/>
    </w:pPr>
    <w:rPr>
      <w:sz w:val="20"/>
      <w:szCs w:val="20"/>
    </w:rPr>
  </w:style>
  <w:style w:type="paragraph" w:customStyle="1" w:styleId="xl227">
    <w:name w:val="xl227"/>
    <w:basedOn w:val="a"/>
    <w:rsid w:val="000D6C9F"/>
    <w:pPr>
      <w:pBdr>
        <w:top w:val="single" w:sz="4" w:space="0" w:color="auto"/>
        <w:left w:val="single" w:sz="4" w:space="0" w:color="auto"/>
        <w:right w:val="single" w:sz="4" w:space="0" w:color="auto"/>
      </w:pBdr>
      <w:shd w:val="clear" w:color="000000" w:fill="FFE699"/>
      <w:spacing w:before="100" w:beforeAutospacing="1" w:after="100" w:afterAutospacing="1"/>
      <w:jc w:val="center"/>
      <w:textAlignment w:val="top"/>
    </w:pPr>
    <w:rPr>
      <w:sz w:val="20"/>
      <w:szCs w:val="20"/>
    </w:rPr>
  </w:style>
  <w:style w:type="paragraph" w:customStyle="1" w:styleId="xl228">
    <w:name w:val="xl228"/>
    <w:basedOn w:val="a"/>
    <w:rsid w:val="000D6C9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top"/>
    </w:pPr>
    <w:rPr>
      <w:b/>
      <w:bCs/>
      <w:color w:val="000000"/>
      <w:sz w:val="20"/>
      <w:szCs w:val="20"/>
    </w:rPr>
  </w:style>
  <w:style w:type="paragraph" w:customStyle="1" w:styleId="xl229">
    <w:name w:val="xl229"/>
    <w:basedOn w:val="a"/>
    <w:rsid w:val="000D6C9F"/>
    <w:pPr>
      <w:pBdr>
        <w:top w:val="single" w:sz="4" w:space="0" w:color="auto"/>
        <w:left w:val="single" w:sz="4" w:space="0" w:color="auto"/>
        <w:right w:val="single" w:sz="4" w:space="0" w:color="auto"/>
      </w:pBdr>
      <w:shd w:val="clear" w:color="000000" w:fill="FFE699"/>
      <w:spacing w:before="100" w:beforeAutospacing="1" w:after="100" w:afterAutospacing="1"/>
      <w:textAlignment w:val="top"/>
    </w:pPr>
    <w:rPr>
      <w:sz w:val="20"/>
      <w:szCs w:val="20"/>
    </w:rPr>
  </w:style>
  <w:style w:type="paragraph" w:customStyle="1" w:styleId="xl230">
    <w:name w:val="xl230"/>
    <w:basedOn w:val="a"/>
    <w:rsid w:val="000D6C9F"/>
    <w:pPr>
      <w:pBdr>
        <w:top w:val="single" w:sz="4" w:space="0" w:color="auto"/>
        <w:bottom w:val="single" w:sz="4" w:space="0" w:color="auto"/>
      </w:pBdr>
      <w:shd w:val="clear" w:color="000000" w:fill="FFFF00"/>
      <w:spacing w:before="100" w:beforeAutospacing="1" w:after="100" w:afterAutospacing="1"/>
      <w:textAlignment w:val="top"/>
    </w:pPr>
    <w:rPr>
      <w:b/>
      <w:bCs/>
      <w:sz w:val="20"/>
      <w:szCs w:val="20"/>
    </w:rPr>
  </w:style>
  <w:style w:type="paragraph" w:customStyle="1" w:styleId="xl231">
    <w:name w:val="xl231"/>
    <w:basedOn w:val="a"/>
    <w:rsid w:val="000D6C9F"/>
    <w:pPr>
      <w:pBdr>
        <w:top w:val="single" w:sz="4" w:space="0" w:color="auto"/>
        <w:left w:val="single" w:sz="4" w:space="0" w:color="auto"/>
        <w:right w:val="single" w:sz="4" w:space="0" w:color="auto"/>
      </w:pBdr>
      <w:shd w:val="clear" w:color="000000" w:fill="FFFF00"/>
      <w:spacing w:before="100" w:beforeAutospacing="1" w:after="100" w:afterAutospacing="1"/>
      <w:jc w:val="center"/>
      <w:textAlignment w:val="top"/>
    </w:pPr>
    <w:rPr>
      <w:sz w:val="20"/>
      <w:szCs w:val="20"/>
    </w:rPr>
  </w:style>
  <w:style w:type="paragraph" w:customStyle="1" w:styleId="xl232">
    <w:name w:val="xl232"/>
    <w:basedOn w:val="a"/>
    <w:rsid w:val="000D6C9F"/>
    <w:pPr>
      <w:pBdr>
        <w:top w:val="single" w:sz="4" w:space="0" w:color="auto"/>
        <w:left w:val="single" w:sz="4" w:space="0" w:color="auto"/>
      </w:pBdr>
      <w:shd w:val="clear" w:color="000000" w:fill="FFFF00"/>
      <w:spacing w:before="100" w:beforeAutospacing="1" w:after="100" w:afterAutospacing="1"/>
      <w:jc w:val="center"/>
      <w:textAlignment w:val="top"/>
    </w:pPr>
    <w:rPr>
      <w:sz w:val="20"/>
      <w:szCs w:val="20"/>
    </w:rPr>
  </w:style>
  <w:style w:type="paragraph" w:customStyle="1" w:styleId="xl233">
    <w:name w:val="xl233"/>
    <w:basedOn w:val="a"/>
    <w:rsid w:val="000D6C9F"/>
    <w:pPr>
      <w:pBdr>
        <w:top w:val="single" w:sz="4" w:space="0" w:color="auto"/>
        <w:right w:val="single" w:sz="4" w:space="0" w:color="auto"/>
      </w:pBdr>
      <w:shd w:val="clear" w:color="000000" w:fill="FFFF00"/>
      <w:spacing w:before="100" w:beforeAutospacing="1" w:after="100" w:afterAutospacing="1"/>
      <w:textAlignment w:val="top"/>
    </w:pPr>
    <w:rPr>
      <w:b/>
      <w:bCs/>
      <w:sz w:val="20"/>
      <w:szCs w:val="20"/>
    </w:rPr>
  </w:style>
  <w:style w:type="paragraph" w:customStyle="1" w:styleId="xl234">
    <w:name w:val="xl234"/>
    <w:basedOn w:val="a"/>
    <w:rsid w:val="000D6C9F"/>
    <w:pPr>
      <w:pBdr>
        <w:top w:val="single" w:sz="4" w:space="0" w:color="auto"/>
        <w:left w:val="single" w:sz="4" w:space="0" w:color="auto"/>
        <w:right w:val="single" w:sz="4" w:space="0" w:color="auto"/>
      </w:pBdr>
      <w:shd w:val="clear" w:color="000000" w:fill="FFFF00"/>
      <w:spacing w:before="100" w:beforeAutospacing="1" w:after="100" w:afterAutospacing="1"/>
      <w:textAlignment w:val="top"/>
    </w:pPr>
    <w:rPr>
      <w:sz w:val="20"/>
      <w:szCs w:val="20"/>
    </w:rPr>
  </w:style>
  <w:style w:type="paragraph" w:customStyle="1" w:styleId="xl235">
    <w:name w:val="xl235"/>
    <w:basedOn w:val="a"/>
    <w:rsid w:val="000D6C9F"/>
    <w:pPr>
      <w:pBdr>
        <w:top w:val="single" w:sz="4" w:space="0" w:color="auto"/>
        <w:left w:val="single" w:sz="4" w:space="0" w:color="auto"/>
        <w:right w:val="single" w:sz="4" w:space="0" w:color="auto"/>
      </w:pBdr>
      <w:shd w:val="clear" w:color="000000" w:fill="FFFF00"/>
      <w:spacing w:before="100" w:beforeAutospacing="1" w:after="100" w:afterAutospacing="1"/>
      <w:jc w:val="center"/>
      <w:textAlignment w:val="top"/>
    </w:pPr>
    <w:rPr>
      <w:sz w:val="20"/>
      <w:szCs w:val="20"/>
    </w:rPr>
  </w:style>
  <w:style w:type="paragraph" w:customStyle="1" w:styleId="xl236">
    <w:name w:val="xl236"/>
    <w:basedOn w:val="a"/>
    <w:rsid w:val="000D6C9F"/>
    <w:pPr>
      <w:pBdr>
        <w:top w:val="single" w:sz="4" w:space="0" w:color="auto"/>
        <w:left w:val="single" w:sz="4" w:space="0" w:color="auto"/>
        <w:right w:val="single" w:sz="4" w:space="0" w:color="auto"/>
      </w:pBdr>
      <w:shd w:val="clear" w:color="000000" w:fill="FFFF00"/>
      <w:spacing w:before="100" w:beforeAutospacing="1" w:after="100" w:afterAutospacing="1"/>
      <w:textAlignment w:val="top"/>
    </w:pPr>
    <w:rPr>
      <w:sz w:val="20"/>
      <w:szCs w:val="20"/>
    </w:rPr>
  </w:style>
  <w:style w:type="paragraph" w:customStyle="1" w:styleId="xl237">
    <w:name w:val="xl237"/>
    <w:basedOn w:val="a"/>
    <w:rsid w:val="000D6C9F"/>
    <w:pPr>
      <w:pBdr>
        <w:top w:val="single" w:sz="4" w:space="0" w:color="auto"/>
        <w:bottom w:val="single" w:sz="4" w:space="0" w:color="auto"/>
      </w:pBdr>
      <w:shd w:val="clear" w:color="000000" w:fill="FFE699"/>
      <w:spacing w:before="100" w:beforeAutospacing="1" w:after="100" w:afterAutospacing="1"/>
      <w:textAlignment w:val="center"/>
    </w:pPr>
    <w:rPr>
      <w:b/>
      <w:bCs/>
      <w:sz w:val="20"/>
      <w:szCs w:val="20"/>
    </w:rPr>
  </w:style>
  <w:style w:type="paragraph" w:customStyle="1" w:styleId="xl238">
    <w:name w:val="xl238"/>
    <w:basedOn w:val="a"/>
    <w:rsid w:val="000D6C9F"/>
    <w:pPr>
      <w:pBdr>
        <w:top w:val="single" w:sz="4" w:space="0" w:color="auto"/>
        <w:bottom w:val="single" w:sz="4" w:space="0" w:color="auto"/>
      </w:pBdr>
      <w:shd w:val="clear" w:color="000000" w:fill="FFE699"/>
      <w:spacing w:before="100" w:beforeAutospacing="1" w:after="100" w:afterAutospacing="1"/>
      <w:textAlignment w:val="center"/>
    </w:pPr>
    <w:rPr>
      <w:b/>
      <w:bCs/>
      <w:sz w:val="20"/>
      <w:szCs w:val="20"/>
    </w:rPr>
  </w:style>
  <w:style w:type="paragraph" w:customStyle="1" w:styleId="xl239">
    <w:name w:val="xl239"/>
    <w:basedOn w:val="a"/>
    <w:rsid w:val="000D6C9F"/>
    <w:pPr>
      <w:pBdr>
        <w:top w:val="single" w:sz="4" w:space="0" w:color="auto"/>
        <w:right w:val="single" w:sz="4" w:space="0" w:color="auto"/>
      </w:pBdr>
      <w:shd w:val="clear" w:color="000000" w:fill="FFE699"/>
      <w:spacing w:before="100" w:beforeAutospacing="1" w:after="100" w:afterAutospacing="1"/>
      <w:textAlignment w:val="center"/>
    </w:pPr>
    <w:rPr>
      <w:b/>
      <w:bCs/>
      <w:sz w:val="20"/>
      <w:szCs w:val="20"/>
    </w:rPr>
  </w:style>
  <w:style w:type="paragraph" w:customStyle="1" w:styleId="xl240">
    <w:name w:val="xl240"/>
    <w:basedOn w:val="a"/>
    <w:rsid w:val="000D6C9F"/>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jc w:val="center"/>
      <w:textAlignment w:val="center"/>
    </w:pPr>
    <w:rPr>
      <w:sz w:val="20"/>
      <w:szCs w:val="20"/>
    </w:rPr>
  </w:style>
  <w:style w:type="paragraph" w:customStyle="1" w:styleId="xl241">
    <w:name w:val="xl241"/>
    <w:basedOn w:val="a"/>
    <w:rsid w:val="000D6C9F"/>
    <w:pPr>
      <w:pBdr>
        <w:top w:val="single" w:sz="4" w:space="0" w:color="auto"/>
        <w:left w:val="single" w:sz="4" w:space="0" w:color="auto"/>
        <w:bottom w:val="single" w:sz="4" w:space="0" w:color="auto"/>
      </w:pBdr>
      <w:shd w:val="clear" w:color="000000" w:fill="FFE699"/>
      <w:spacing w:before="100" w:beforeAutospacing="1" w:after="100" w:afterAutospacing="1"/>
      <w:jc w:val="center"/>
      <w:textAlignment w:val="center"/>
    </w:pPr>
    <w:rPr>
      <w:sz w:val="20"/>
      <w:szCs w:val="20"/>
    </w:rPr>
  </w:style>
  <w:style w:type="paragraph" w:customStyle="1" w:styleId="xl242">
    <w:name w:val="xl242"/>
    <w:basedOn w:val="a"/>
    <w:rsid w:val="000D6C9F"/>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textAlignment w:val="top"/>
    </w:pPr>
    <w:rPr>
      <w:sz w:val="20"/>
      <w:szCs w:val="20"/>
    </w:rPr>
  </w:style>
  <w:style w:type="paragraph" w:customStyle="1" w:styleId="xl243">
    <w:name w:val="xl243"/>
    <w:basedOn w:val="a"/>
    <w:rsid w:val="000D6C9F"/>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textAlignment w:val="top"/>
    </w:pPr>
    <w:rPr>
      <w:sz w:val="20"/>
      <w:szCs w:val="20"/>
    </w:rPr>
  </w:style>
  <w:style w:type="paragraph" w:customStyle="1" w:styleId="xl244">
    <w:name w:val="xl244"/>
    <w:basedOn w:val="a"/>
    <w:rsid w:val="000D6C9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sz w:val="20"/>
      <w:szCs w:val="20"/>
    </w:rPr>
  </w:style>
  <w:style w:type="paragraph" w:customStyle="1" w:styleId="xl245">
    <w:name w:val="xl245"/>
    <w:basedOn w:val="a"/>
    <w:rsid w:val="000D6C9F"/>
    <w:pPr>
      <w:pBdr>
        <w:top w:val="single" w:sz="4" w:space="0" w:color="auto"/>
        <w:left w:val="single" w:sz="4" w:space="0" w:color="auto"/>
        <w:bottom w:val="single" w:sz="4" w:space="0" w:color="auto"/>
      </w:pBdr>
      <w:shd w:val="clear" w:color="000000" w:fill="FFFF00"/>
      <w:spacing w:before="100" w:beforeAutospacing="1" w:after="100" w:afterAutospacing="1"/>
      <w:jc w:val="center"/>
      <w:textAlignment w:val="center"/>
    </w:pPr>
    <w:rPr>
      <w:sz w:val="20"/>
      <w:szCs w:val="20"/>
    </w:rPr>
  </w:style>
  <w:style w:type="paragraph" w:customStyle="1" w:styleId="xl246">
    <w:name w:val="xl246"/>
    <w:basedOn w:val="a"/>
    <w:rsid w:val="000D6C9F"/>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sz w:val="20"/>
      <w:szCs w:val="20"/>
    </w:rPr>
  </w:style>
  <w:style w:type="paragraph" w:customStyle="1" w:styleId="xl247">
    <w:name w:val="xl247"/>
    <w:basedOn w:val="a"/>
    <w:rsid w:val="000D6C9F"/>
    <w:pPr>
      <w:pBdr>
        <w:top w:val="single" w:sz="4" w:space="0" w:color="auto"/>
        <w:left w:val="single" w:sz="4" w:space="0" w:color="auto"/>
        <w:bottom w:val="single" w:sz="4" w:space="0" w:color="auto"/>
      </w:pBdr>
      <w:shd w:val="clear" w:color="000000" w:fill="FFC000"/>
      <w:spacing w:before="100" w:beforeAutospacing="1" w:after="100" w:afterAutospacing="1"/>
      <w:jc w:val="center"/>
      <w:textAlignment w:val="center"/>
    </w:pPr>
    <w:rPr>
      <w:sz w:val="20"/>
      <w:szCs w:val="20"/>
    </w:rPr>
  </w:style>
  <w:style w:type="paragraph" w:customStyle="1" w:styleId="xl248">
    <w:name w:val="xl248"/>
    <w:basedOn w:val="a"/>
    <w:rsid w:val="000D6C9F"/>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textAlignment w:val="top"/>
    </w:pPr>
    <w:rPr>
      <w:color w:val="0000CC"/>
      <w:sz w:val="20"/>
      <w:szCs w:val="20"/>
    </w:rPr>
  </w:style>
  <w:style w:type="paragraph" w:customStyle="1" w:styleId="xl249">
    <w:name w:val="xl249"/>
    <w:basedOn w:val="a"/>
    <w:rsid w:val="000D6C9F"/>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textAlignment w:val="center"/>
    </w:pPr>
    <w:rPr>
      <w:sz w:val="20"/>
      <w:szCs w:val="20"/>
    </w:rPr>
  </w:style>
  <w:style w:type="paragraph" w:customStyle="1" w:styleId="xl250">
    <w:name w:val="xl250"/>
    <w:basedOn w:val="a"/>
    <w:rsid w:val="000D6C9F"/>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textAlignment w:val="center"/>
    </w:pPr>
    <w:rPr>
      <w:sz w:val="20"/>
      <w:szCs w:val="20"/>
    </w:rPr>
  </w:style>
  <w:style w:type="paragraph" w:customStyle="1" w:styleId="xl251">
    <w:name w:val="xl251"/>
    <w:basedOn w:val="a"/>
    <w:rsid w:val="000D6C9F"/>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jc w:val="center"/>
      <w:textAlignment w:val="center"/>
    </w:pPr>
    <w:rPr>
      <w:sz w:val="20"/>
      <w:szCs w:val="20"/>
    </w:rPr>
  </w:style>
  <w:style w:type="paragraph" w:customStyle="1" w:styleId="xl252">
    <w:name w:val="xl252"/>
    <w:basedOn w:val="a"/>
    <w:rsid w:val="000D6C9F"/>
    <w:pPr>
      <w:pBdr>
        <w:top w:val="single" w:sz="4" w:space="0" w:color="auto"/>
        <w:left w:val="single" w:sz="4" w:space="0" w:color="auto"/>
        <w:bottom w:val="single" w:sz="4" w:space="0" w:color="auto"/>
      </w:pBdr>
      <w:shd w:val="clear" w:color="000000" w:fill="FCE4D6"/>
      <w:spacing w:before="100" w:beforeAutospacing="1" w:after="100" w:afterAutospacing="1"/>
      <w:jc w:val="center"/>
      <w:textAlignment w:val="center"/>
    </w:pPr>
    <w:rPr>
      <w:sz w:val="20"/>
      <w:szCs w:val="20"/>
    </w:rPr>
  </w:style>
  <w:style w:type="paragraph" w:customStyle="1" w:styleId="xl253">
    <w:name w:val="xl253"/>
    <w:basedOn w:val="a"/>
    <w:rsid w:val="000D6C9F"/>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textAlignment w:val="top"/>
    </w:pPr>
    <w:rPr>
      <w:sz w:val="20"/>
      <w:szCs w:val="20"/>
    </w:rPr>
  </w:style>
  <w:style w:type="paragraph" w:customStyle="1" w:styleId="xl254">
    <w:name w:val="xl254"/>
    <w:basedOn w:val="a"/>
    <w:rsid w:val="000D6C9F"/>
    <w:pPr>
      <w:shd w:val="clear" w:color="000000" w:fill="FFE699"/>
      <w:spacing w:before="100" w:beforeAutospacing="1" w:after="100" w:afterAutospacing="1"/>
      <w:textAlignment w:val="center"/>
    </w:pPr>
    <w:rPr>
      <w:sz w:val="20"/>
      <w:szCs w:val="20"/>
    </w:rPr>
  </w:style>
  <w:style w:type="paragraph" w:customStyle="1" w:styleId="xl255">
    <w:name w:val="xl255"/>
    <w:basedOn w:val="a"/>
    <w:rsid w:val="000D6C9F"/>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textAlignment w:val="center"/>
    </w:pPr>
    <w:rPr>
      <w:sz w:val="20"/>
      <w:szCs w:val="20"/>
    </w:rPr>
  </w:style>
  <w:style w:type="paragraph" w:customStyle="1" w:styleId="xl256">
    <w:name w:val="xl256"/>
    <w:basedOn w:val="a"/>
    <w:rsid w:val="000D6C9F"/>
    <w:pPr>
      <w:pBdr>
        <w:top w:val="single" w:sz="4" w:space="0" w:color="auto"/>
        <w:right w:val="single" w:sz="4" w:space="0" w:color="auto"/>
      </w:pBdr>
      <w:shd w:val="clear" w:color="000000" w:fill="FFE699"/>
      <w:spacing w:before="100" w:beforeAutospacing="1" w:after="100" w:afterAutospacing="1"/>
      <w:textAlignment w:val="top"/>
    </w:pPr>
    <w:rPr>
      <w:sz w:val="20"/>
      <w:szCs w:val="20"/>
    </w:rPr>
  </w:style>
  <w:style w:type="paragraph" w:customStyle="1" w:styleId="xl257">
    <w:name w:val="xl257"/>
    <w:basedOn w:val="a"/>
    <w:rsid w:val="000D6C9F"/>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textAlignment w:val="top"/>
    </w:pPr>
    <w:rPr>
      <w:b/>
      <w:bCs/>
      <w:sz w:val="20"/>
      <w:szCs w:val="20"/>
    </w:rPr>
  </w:style>
  <w:style w:type="paragraph" w:customStyle="1" w:styleId="xl258">
    <w:name w:val="xl258"/>
    <w:basedOn w:val="a"/>
    <w:rsid w:val="000D6C9F"/>
    <w:pPr>
      <w:pBdr>
        <w:top w:val="single" w:sz="4" w:space="0" w:color="auto"/>
        <w:bottom w:val="single" w:sz="4" w:space="0" w:color="auto"/>
      </w:pBdr>
      <w:shd w:val="clear" w:color="000000" w:fill="FCE4D6"/>
      <w:spacing w:before="100" w:beforeAutospacing="1" w:after="100" w:afterAutospacing="1"/>
      <w:textAlignment w:val="center"/>
    </w:pPr>
    <w:rPr>
      <w:b/>
      <w:bCs/>
      <w:sz w:val="20"/>
      <w:szCs w:val="20"/>
    </w:rPr>
  </w:style>
  <w:style w:type="paragraph" w:customStyle="1" w:styleId="xl259">
    <w:name w:val="xl259"/>
    <w:basedOn w:val="a"/>
    <w:rsid w:val="000D6C9F"/>
    <w:pPr>
      <w:pBdr>
        <w:top w:val="single" w:sz="4" w:space="0" w:color="auto"/>
        <w:right w:val="single" w:sz="4" w:space="0" w:color="auto"/>
      </w:pBdr>
      <w:shd w:val="clear" w:color="000000" w:fill="FCE4D6"/>
      <w:spacing w:before="100" w:beforeAutospacing="1" w:after="100" w:afterAutospacing="1"/>
      <w:textAlignment w:val="center"/>
    </w:pPr>
    <w:rPr>
      <w:b/>
      <w:bCs/>
      <w:sz w:val="20"/>
      <w:szCs w:val="20"/>
    </w:rPr>
  </w:style>
  <w:style w:type="paragraph" w:customStyle="1" w:styleId="xl260">
    <w:name w:val="xl260"/>
    <w:basedOn w:val="a"/>
    <w:rsid w:val="000D6C9F"/>
    <w:pPr>
      <w:pBdr>
        <w:top w:val="single" w:sz="4" w:space="0" w:color="auto"/>
        <w:left w:val="single" w:sz="4" w:space="0" w:color="auto"/>
        <w:right w:val="single" w:sz="4" w:space="0" w:color="auto"/>
      </w:pBdr>
      <w:shd w:val="clear" w:color="000000" w:fill="FCE4D6"/>
      <w:spacing w:before="100" w:beforeAutospacing="1" w:after="100" w:afterAutospacing="1"/>
      <w:jc w:val="center"/>
      <w:textAlignment w:val="top"/>
    </w:pPr>
    <w:rPr>
      <w:sz w:val="20"/>
      <w:szCs w:val="20"/>
    </w:rPr>
  </w:style>
  <w:style w:type="paragraph" w:customStyle="1" w:styleId="xl261">
    <w:name w:val="xl261"/>
    <w:basedOn w:val="a"/>
    <w:rsid w:val="000D6C9F"/>
    <w:pPr>
      <w:pBdr>
        <w:top w:val="single" w:sz="4" w:space="0" w:color="auto"/>
        <w:left w:val="single" w:sz="4" w:space="0" w:color="auto"/>
        <w:right w:val="single" w:sz="4" w:space="0" w:color="auto"/>
      </w:pBdr>
      <w:shd w:val="clear" w:color="000000" w:fill="FCE4D6"/>
      <w:spacing w:before="100" w:beforeAutospacing="1" w:after="100" w:afterAutospacing="1"/>
      <w:textAlignment w:val="top"/>
    </w:pPr>
    <w:rPr>
      <w:sz w:val="20"/>
      <w:szCs w:val="20"/>
    </w:rPr>
  </w:style>
  <w:style w:type="paragraph" w:customStyle="1" w:styleId="xl262">
    <w:name w:val="xl262"/>
    <w:basedOn w:val="a"/>
    <w:rsid w:val="000D6C9F"/>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textAlignment w:val="top"/>
    </w:pPr>
    <w:rPr>
      <w:b/>
      <w:bCs/>
      <w:sz w:val="20"/>
      <w:szCs w:val="20"/>
    </w:rPr>
  </w:style>
  <w:style w:type="paragraph" w:customStyle="1" w:styleId="xl263">
    <w:name w:val="xl263"/>
    <w:basedOn w:val="a"/>
    <w:rsid w:val="000D6C9F"/>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jc w:val="both"/>
      <w:textAlignment w:val="top"/>
    </w:pPr>
    <w:rPr>
      <w:sz w:val="20"/>
      <w:szCs w:val="20"/>
    </w:rPr>
  </w:style>
  <w:style w:type="paragraph" w:customStyle="1" w:styleId="xl264">
    <w:name w:val="xl264"/>
    <w:basedOn w:val="a"/>
    <w:rsid w:val="000D6C9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both"/>
      <w:textAlignment w:val="top"/>
    </w:pPr>
    <w:rPr>
      <w:sz w:val="20"/>
      <w:szCs w:val="20"/>
    </w:rPr>
  </w:style>
  <w:style w:type="paragraph" w:customStyle="1" w:styleId="xl265">
    <w:name w:val="xl265"/>
    <w:basedOn w:val="a"/>
    <w:rsid w:val="000D6C9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top"/>
    </w:pPr>
    <w:rPr>
      <w:sz w:val="20"/>
      <w:szCs w:val="20"/>
    </w:rPr>
  </w:style>
  <w:style w:type="paragraph" w:customStyle="1" w:styleId="xl266">
    <w:name w:val="xl266"/>
    <w:basedOn w:val="a"/>
    <w:rsid w:val="000D6C9F"/>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jc w:val="center"/>
      <w:textAlignment w:val="top"/>
    </w:pPr>
    <w:rPr>
      <w:sz w:val="20"/>
      <w:szCs w:val="20"/>
    </w:rPr>
  </w:style>
  <w:style w:type="paragraph" w:customStyle="1" w:styleId="xl267">
    <w:name w:val="xl267"/>
    <w:basedOn w:val="a"/>
    <w:rsid w:val="000D6C9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top"/>
    </w:pPr>
    <w:rPr>
      <w:sz w:val="20"/>
      <w:szCs w:val="20"/>
    </w:rPr>
  </w:style>
  <w:style w:type="paragraph" w:customStyle="1" w:styleId="xl268">
    <w:name w:val="xl268"/>
    <w:basedOn w:val="a"/>
    <w:rsid w:val="000D6C9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top"/>
    </w:pPr>
    <w:rPr>
      <w:sz w:val="20"/>
      <w:szCs w:val="20"/>
    </w:rPr>
  </w:style>
  <w:style w:type="paragraph" w:customStyle="1" w:styleId="xl269">
    <w:name w:val="xl269"/>
    <w:basedOn w:val="a"/>
    <w:rsid w:val="000D6C9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top"/>
    </w:pPr>
  </w:style>
  <w:style w:type="paragraph" w:customStyle="1" w:styleId="xl270">
    <w:name w:val="xl270"/>
    <w:basedOn w:val="a"/>
    <w:rsid w:val="000D6C9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top"/>
    </w:pPr>
  </w:style>
  <w:style w:type="paragraph" w:customStyle="1" w:styleId="xl271">
    <w:name w:val="xl271"/>
    <w:basedOn w:val="a"/>
    <w:rsid w:val="000D6C9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top"/>
    </w:pPr>
    <w:rPr>
      <w:b/>
      <w:bCs/>
    </w:rPr>
  </w:style>
  <w:style w:type="paragraph" w:customStyle="1" w:styleId="xl272">
    <w:name w:val="xl272"/>
    <w:basedOn w:val="a"/>
    <w:rsid w:val="000D6C9F"/>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textAlignment w:val="top"/>
    </w:pPr>
  </w:style>
  <w:style w:type="paragraph" w:customStyle="1" w:styleId="xl273">
    <w:name w:val="xl273"/>
    <w:basedOn w:val="a"/>
    <w:rsid w:val="000D6C9F"/>
    <w:pPr>
      <w:pBdr>
        <w:top w:val="single" w:sz="4" w:space="0" w:color="auto"/>
        <w:bottom w:val="single" w:sz="4" w:space="0" w:color="auto"/>
      </w:pBdr>
      <w:shd w:val="clear" w:color="000000" w:fill="FFFF00"/>
      <w:spacing w:before="100" w:beforeAutospacing="1" w:after="100" w:afterAutospacing="1"/>
      <w:jc w:val="center"/>
      <w:textAlignment w:val="top"/>
    </w:pPr>
    <w:rPr>
      <w:sz w:val="20"/>
      <w:szCs w:val="20"/>
    </w:rPr>
  </w:style>
  <w:style w:type="paragraph" w:customStyle="1" w:styleId="xl274">
    <w:name w:val="xl274"/>
    <w:basedOn w:val="a"/>
    <w:rsid w:val="000D6C9F"/>
    <w:pPr>
      <w:pBdr>
        <w:top w:val="single" w:sz="4" w:space="0" w:color="auto"/>
        <w:bottom w:val="single" w:sz="4" w:space="0" w:color="auto"/>
      </w:pBdr>
      <w:shd w:val="clear" w:color="000000" w:fill="FFFF00"/>
      <w:spacing w:before="100" w:beforeAutospacing="1" w:after="100" w:afterAutospacing="1"/>
      <w:textAlignment w:val="top"/>
    </w:pPr>
    <w:rPr>
      <w:sz w:val="20"/>
      <w:szCs w:val="20"/>
    </w:rPr>
  </w:style>
  <w:style w:type="paragraph" w:customStyle="1" w:styleId="xl275">
    <w:name w:val="xl275"/>
    <w:basedOn w:val="a"/>
    <w:rsid w:val="000D6C9F"/>
    <w:pPr>
      <w:pBdr>
        <w:top w:val="single" w:sz="4" w:space="0" w:color="auto"/>
        <w:bottom w:val="single" w:sz="4" w:space="0" w:color="auto"/>
        <w:right w:val="single" w:sz="4" w:space="0" w:color="auto"/>
      </w:pBdr>
      <w:shd w:val="clear" w:color="000000" w:fill="FFFF00"/>
      <w:spacing w:before="100" w:beforeAutospacing="1" w:after="100" w:afterAutospacing="1"/>
      <w:textAlignment w:val="top"/>
    </w:pPr>
    <w:rPr>
      <w:sz w:val="20"/>
      <w:szCs w:val="20"/>
    </w:rPr>
  </w:style>
  <w:style w:type="paragraph" w:customStyle="1" w:styleId="xl276">
    <w:name w:val="xl276"/>
    <w:basedOn w:val="a"/>
    <w:rsid w:val="000D6C9F"/>
    <w:pPr>
      <w:pBdr>
        <w:left w:val="single" w:sz="4" w:space="0" w:color="auto"/>
        <w:bottom w:val="single" w:sz="4" w:space="0" w:color="auto"/>
        <w:right w:val="single" w:sz="4" w:space="0" w:color="auto"/>
      </w:pBdr>
      <w:shd w:val="clear" w:color="000000" w:fill="FFFF00"/>
      <w:spacing w:before="100" w:beforeAutospacing="1" w:after="100" w:afterAutospacing="1"/>
      <w:jc w:val="center"/>
      <w:textAlignment w:val="top"/>
    </w:pPr>
    <w:rPr>
      <w:sz w:val="20"/>
      <w:szCs w:val="20"/>
    </w:rPr>
  </w:style>
  <w:style w:type="paragraph" w:customStyle="1" w:styleId="xl277">
    <w:name w:val="xl277"/>
    <w:basedOn w:val="a"/>
    <w:rsid w:val="000D6C9F"/>
    <w:pPr>
      <w:pBdr>
        <w:left w:val="single" w:sz="4" w:space="0" w:color="auto"/>
        <w:bottom w:val="single" w:sz="4" w:space="0" w:color="auto"/>
        <w:right w:val="single" w:sz="4" w:space="0" w:color="auto"/>
      </w:pBdr>
      <w:shd w:val="clear" w:color="000000" w:fill="FFFF00"/>
      <w:spacing w:before="100" w:beforeAutospacing="1" w:after="100" w:afterAutospacing="1"/>
      <w:jc w:val="both"/>
      <w:textAlignment w:val="top"/>
    </w:pPr>
    <w:rPr>
      <w:sz w:val="20"/>
      <w:szCs w:val="20"/>
    </w:rPr>
  </w:style>
  <w:style w:type="paragraph" w:customStyle="1" w:styleId="xl278">
    <w:name w:val="xl278"/>
    <w:basedOn w:val="a"/>
    <w:rsid w:val="000D6C9F"/>
    <w:pPr>
      <w:pBdr>
        <w:left w:val="single" w:sz="4" w:space="0" w:color="auto"/>
        <w:bottom w:val="single" w:sz="4" w:space="0" w:color="auto"/>
        <w:right w:val="single" w:sz="4" w:space="0" w:color="auto"/>
      </w:pBdr>
      <w:shd w:val="clear" w:color="000000" w:fill="FFFF00"/>
      <w:spacing w:before="100" w:beforeAutospacing="1" w:after="100" w:afterAutospacing="1"/>
      <w:jc w:val="center"/>
      <w:textAlignment w:val="top"/>
    </w:pPr>
    <w:rPr>
      <w:sz w:val="20"/>
      <w:szCs w:val="20"/>
    </w:rPr>
  </w:style>
  <w:style w:type="paragraph" w:customStyle="1" w:styleId="xl279">
    <w:name w:val="xl279"/>
    <w:basedOn w:val="a"/>
    <w:rsid w:val="000D6C9F"/>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jc w:val="center"/>
      <w:textAlignment w:val="top"/>
    </w:pPr>
    <w:rPr>
      <w:b/>
      <w:bCs/>
      <w:sz w:val="20"/>
      <w:szCs w:val="20"/>
    </w:rPr>
  </w:style>
  <w:style w:type="paragraph" w:customStyle="1" w:styleId="xl280">
    <w:name w:val="xl280"/>
    <w:basedOn w:val="a"/>
    <w:rsid w:val="000D6C9F"/>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textAlignment w:val="top"/>
    </w:pPr>
    <w:rPr>
      <w:b/>
      <w:bCs/>
      <w:sz w:val="20"/>
      <w:szCs w:val="20"/>
    </w:rPr>
  </w:style>
  <w:style w:type="paragraph" w:customStyle="1" w:styleId="xl281">
    <w:name w:val="xl281"/>
    <w:basedOn w:val="a"/>
    <w:rsid w:val="000D6C9F"/>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jc w:val="center"/>
      <w:textAlignment w:val="top"/>
    </w:pPr>
    <w:rPr>
      <w:sz w:val="20"/>
      <w:szCs w:val="20"/>
    </w:rPr>
  </w:style>
  <w:style w:type="paragraph" w:customStyle="1" w:styleId="xl282">
    <w:name w:val="xl282"/>
    <w:basedOn w:val="a"/>
    <w:rsid w:val="000D6C9F"/>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jc w:val="center"/>
      <w:textAlignment w:val="top"/>
    </w:pPr>
    <w:rPr>
      <w:sz w:val="20"/>
      <w:szCs w:val="20"/>
    </w:rPr>
  </w:style>
  <w:style w:type="paragraph" w:customStyle="1" w:styleId="xl283">
    <w:name w:val="xl283"/>
    <w:basedOn w:val="a"/>
    <w:rsid w:val="000D6C9F"/>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textAlignment w:val="top"/>
    </w:pPr>
    <w:rPr>
      <w:sz w:val="20"/>
      <w:szCs w:val="20"/>
    </w:rPr>
  </w:style>
  <w:style w:type="paragraph" w:customStyle="1" w:styleId="xl284">
    <w:name w:val="xl284"/>
    <w:basedOn w:val="a"/>
    <w:rsid w:val="000D6C9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top"/>
    </w:pPr>
    <w:rPr>
      <w:sz w:val="20"/>
      <w:szCs w:val="20"/>
    </w:rPr>
  </w:style>
  <w:style w:type="paragraph" w:customStyle="1" w:styleId="xl285">
    <w:name w:val="xl285"/>
    <w:basedOn w:val="a"/>
    <w:rsid w:val="000D6C9F"/>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textAlignment w:val="top"/>
    </w:pPr>
    <w:rPr>
      <w:sz w:val="20"/>
      <w:szCs w:val="20"/>
    </w:rPr>
  </w:style>
  <w:style w:type="paragraph" w:customStyle="1" w:styleId="xl286">
    <w:name w:val="xl286"/>
    <w:basedOn w:val="a"/>
    <w:rsid w:val="000D6C9F"/>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textAlignment w:val="top"/>
    </w:pPr>
    <w:rPr>
      <w:b/>
      <w:bCs/>
      <w:sz w:val="20"/>
      <w:szCs w:val="20"/>
    </w:rPr>
  </w:style>
  <w:style w:type="paragraph" w:customStyle="1" w:styleId="xl287">
    <w:name w:val="xl287"/>
    <w:basedOn w:val="a"/>
    <w:rsid w:val="000D6C9F"/>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textAlignment w:val="top"/>
    </w:pPr>
    <w:rPr>
      <w:sz w:val="20"/>
      <w:szCs w:val="20"/>
    </w:rPr>
  </w:style>
  <w:style w:type="paragraph" w:customStyle="1" w:styleId="xl288">
    <w:name w:val="xl288"/>
    <w:basedOn w:val="a"/>
    <w:rsid w:val="000D6C9F"/>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jc w:val="center"/>
      <w:textAlignment w:val="top"/>
    </w:pPr>
    <w:rPr>
      <w:b/>
      <w:bCs/>
      <w:sz w:val="20"/>
      <w:szCs w:val="20"/>
    </w:rPr>
  </w:style>
  <w:style w:type="paragraph" w:customStyle="1" w:styleId="xl289">
    <w:name w:val="xl289"/>
    <w:basedOn w:val="a"/>
    <w:rsid w:val="000D6C9F"/>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textAlignment w:val="top"/>
    </w:pPr>
    <w:rPr>
      <w:b/>
      <w:bCs/>
      <w:sz w:val="20"/>
      <w:szCs w:val="20"/>
    </w:rPr>
  </w:style>
  <w:style w:type="paragraph" w:customStyle="1" w:styleId="xl290">
    <w:name w:val="xl290"/>
    <w:basedOn w:val="a"/>
    <w:rsid w:val="000D6C9F"/>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textAlignment w:val="top"/>
    </w:pPr>
    <w:rPr>
      <w:sz w:val="20"/>
      <w:szCs w:val="20"/>
    </w:rPr>
  </w:style>
  <w:style w:type="paragraph" w:customStyle="1" w:styleId="xl291">
    <w:name w:val="xl291"/>
    <w:basedOn w:val="a"/>
    <w:rsid w:val="000D6C9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b/>
      <w:bCs/>
      <w:sz w:val="20"/>
      <w:szCs w:val="20"/>
    </w:rPr>
  </w:style>
  <w:style w:type="paragraph" w:customStyle="1" w:styleId="xl292">
    <w:name w:val="xl292"/>
    <w:basedOn w:val="a"/>
    <w:rsid w:val="000D6C9F"/>
    <w:pPr>
      <w:pBdr>
        <w:left w:val="single" w:sz="4" w:space="0" w:color="auto"/>
        <w:right w:val="single" w:sz="4" w:space="0" w:color="auto"/>
      </w:pBdr>
      <w:shd w:val="clear" w:color="000000" w:fill="FFE699"/>
      <w:spacing w:before="100" w:beforeAutospacing="1" w:after="100" w:afterAutospacing="1"/>
      <w:jc w:val="center"/>
      <w:textAlignment w:val="top"/>
    </w:pPr>
    <w:rPr>
      <w:sz w:val="20"/>
      <w:szCs w:val="20"/>
    </w:rPr>
  </w:style>
  <w:style w:type="paragraph" w:customStyle="1" w:styleId="xl293">
    <w:name w:val="xl293"/>
    <w:basedOn w:val="a"/>
    <w:rsid w:val="000D6C9F"/>
    <w:pPr>
      <w:pBdr>
        <w:left w:val="single" w:sz="4" w:space="0" w:color="auto"/>
        <w:bottom w:val="single" w:sz="4" w:space="0" w:color="auto"/>
        <w:right w:val="single" w:sz="4" w:space="0" w:color="auto"/>
      </w:pBdr>
      <w:shd w:val="clear" w:color="000000" w:fill="FFE699"/>
      <w:spacing w:before="100" w:beforeAutospacing="1" w:after="100" w:afterAutospacing="1"/>
      <w:jc w:val="center"/>
      <w:textAlignment w:val="top"/>
    </w:pPr>
    <w:rPr>
      <w:sz w:val="20"/>
      <w:szCs w:val="20"/>
    </w:rPr>
  </w:style>
  <w:style w:type="paragraph" w:customStyle="1" w:styleId="xl294">
    <w:name w:val="xl294"/>
    <w:basedOn w:val="a"/>
    <w:rsid w:val="000D6C9F"/>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top"/>
    </w:pPr>
    <w:rPr>
      <w:color w:val="000000"/>
      <w:sz w:val="20"/>
      <w:szCs w:val="20"/>
    </w:rPr>
  </w:style>
  <w:style w:type="paragraph" w:customStyle="1" w:styleId="xl295">
    <w:name w:val="xl295"/>
    <w:basedOn w:val="a"/>
    <w:rsid w:val="000D6C9F"/>
    <w:pPr>
      <w:pBdr>
        <w:top w:val="single" w:sz="4" w:space="0" w:color="auto"/>
        <w:left w:val="single" w:sz="4" w:space="0" w:color="auto"/>
        <w:right w:val="single" w:sz="4" w:space="0" w:color="auto"/>
      </w:pBdr>
      <w:shd w:val="clear" w:color="000000" w:fill="FFE699"/>
      <w:spacing w:before="100" w:beforeAutospacing="1" w:after="100" w:afterAutospacing="1"/>
      <w:textAlignment w:val="top"/>
    </w:pPr>
    <w:rPr>
      <w:sz w:val="20"/>
      <w:szCs w:val="20"/>
    </w:rPr>
  </w:style>
  <w:style w:type="paragraph" w:customStyle="1" w:styleId="xl296">
    <w:name w:val="xl296"/>
    <w:basedOn w:val="a"/>
    <w:rsid w:val="000D6C9F"/>
    <w:pPr>
      <w:pBdr>
        <w:left w:val="single" w:sz="4" w:space="0" w:color="auto"/>
        <w:right w:val="single" w:sz="4" w:space="0" w:color="auto"/>
      </w:pBdr>
      <w:shd w:val="clear" w:color="000000" w:fill="FFE699"/>
      <w:spacing w:before="100" w:beforeAutospacing="1" w:after="100" w:afterAutospacing="1"/>
      <w:textAlignment w:val="top"/>
    </w:pPr>
    <w:rPr>
      <w:sz w:val="20"/>
      <w:szCs w:val="20"/>
    </w:rPr>
  </w:style>
  <w:style w:type="paragraph" w:customStyle="1" w:styleId="xl297">
    <w:name w:val="xl297"/>
    <w:basedOn w:val="a"/>
    <w:rsid w:val="000D6C9F"/>
    <w:pPr>
      <w:pBdr>
        <w:left w:val="single" w:sz="4" w:space="0" w:color="auto"/>
        <w:bottom w:val="single" w:sz="4" w:space="0" w:color="auto"/>
        <w:right w:val="single" w:sz="4" w:space="0" w:color="auto"/>
      </w:pBdr>
      <w:shd w:val="clear" w:color="000000" w:fill="FFE699"/>
      <w:spacing w:before="100" w:beforeAutospacing="1" w:after="100" w:afterAutospacing="1"/>
      <w:textAlignment w:val="top"/>
    </w:pPr>
    <w:rPr>
      <w:sz w:val="20"/>
      <w:szCs w:val="20"/>
    </w:rPr>
  </w:style>
  <w:style w:type="paragraph" w:customStyle="1" w:styleId="xl298">
    <w:name w:val="xl298"/>
    <w:basedOn w:val="a"/>
    <w:rsid w:val="000D6C9F"/>
    <w:pPr>
      <w:pBdr>
        <w:top w:val="single" w:sz="4" w:space="0" w:color="auto"/>
        <w:left w:val="single" w:sz="4" w:space="0" w:color="auto"/>
        <w:right w:val="single" w:sz="4" w:space="0" w:color="auto"/>
      </w:pBdr>
      <w:shd w:val="clear" w:color="000000" w:fill="FFE699"/>
      <w:spacing w:before="100" w:beforeAutospacing="1" w:after="100" w:afterAutospacing="1"/>
      <w:jc w:val="center"/>
      <w:textAlignment w:val="top"/>
    </w:pPr>
    <w:rPr>
      <w:b/>
      <w:bCs/>
      <w:sz w:val="20"/>
      <w:szCs w:val="20"/>
    </w:rPr>
  </w:style>
  <w:style w:type="paragraph" w:customStyle="1" w:styleId="xl299">
    <w:name w:val="xl299"/>
    <w:basedOn w:val="a"/>
    <w:rsid w:val="000D6C9F"/>
    <w:pPr>
      <w:pBdr>
        <w:left w:val="single" w:sz="4" w:space="0" w:color="auto"/>
        <w:bottom w:val="single" w:sz="4" w:space="0" w:color="auto"/>
      </w:pBdr>
      <w:shd w:val="clear" w:color="000000" w:fill="FFE699"/>
      <w:spacing w:before="100" w:beforeAutospacing="1" w:after="100" w:afterAutospacing="1"/>
      <w:jc w:val="center"/>
      <w:textAlignment w:val="top"/>
    </w:pPr>
    <w:rPr>
      <w:sz w:val="20"/>
      <w:szCs w:val="20"/>
    </w:rPr>
  </w:style>
  <w:style w:type="paragraph" w:customStyle="1" w:styleId="xl300">
    <w:name w:val="xl300"/>
    <w:basedOn w:val="a"/>
    <w:rsid w:val="000D6C9F"/>
    <w:pPr>
      <w:pBdr>
        <w:left w:val="single" w:sz="4" w:space="0" w:color="auto"/>
        <w:bottom w:val="single" w:sz="4" w:space="0" w:color="auto"/>
        <w:right w:val="single" w:sz="4" w:space="0" w:color="auto"/>
      </w:pBdr>
      <w:shd w:val="clear" w:color="000000" w:fill="FFE699"/>
      <w:spacing w:before="100" w:beforeAutospacing="1" w:after="100" w:afterAutospacing="1"/>
      <w:jc w:val="center"/>
      <w:textAlignment w:val="top"/>
    </w:pPr>
    <w:rPr>
      <w:sz w:val="20"/>
      <w:szCs w:val="20"/>
    </w:rPr>
  </w:style>
  <w:style w:type="paragraph" w:customStyle="1" w:styleId="xl301">
    <w:name w:val="xl301"/>
    <w:basedOn w:val="a"/>
    <w:rsid w:val="000D6C9F"/>
    <w:pPr>
      <w:pBdr>
        <w:top w:val="single" w:sz="4" w:space="0" w:color="auto"/>
        <w:left w:val="single" w:sz="4" w:space="0" w:color="auto"/>
        <w:bottom w:val="single" w:sz="4" w:space="0" w:color="auto"/>
      </w:pBdr>
      <w:shd w:val="clear" w:color="000000" w:fill="FFE699"/>
      <w:spacing w:before="100" w:beforeAutospacing="1" w:after="100" w:afterAutospacing="1"/>
      <w:textAlignment w:val="top"/>
    </w:pPr>
    <w:rPr>
      <w:b/>
      <w:bCs/>
      <w:sz w:val="20"/>
      <w:szCs w:val="20"/>
    </w:rPr>
  </w:style>
  <w:style w:type="paragraph" w:customStyle="1" w:styleId="xl302">
    <w:name w:val="xl302"/>
    <w:basedOn w:val="a"/>
    <w:rsid w:val="000D6C9F"/>
    <w:pPr>
      <w:pBdr>
        <w:top w:val="single" w:sz="4" w:space="0" w:color="auto"/>
        <w:bottom w:val="single" w:sz="4" w:space="0" w:color="auto"/>
      </w:pBdr>
      <w:shd w:val="clear" w:color="000000" w:fill="FFE699"/>
      <w:spacing w:before="100" w:beforeAutospacing="1" w:after="100" w:afterAutospacing="1"/>
      <w:textAlignment w:val="top"/>
    </w:pPr>
    <w:rPr>
      <w:b/>
      <w:bCs/>
      <w:sz w:val="20"/>
      <w:szCs w:val="20"/>
    </w:rPr>
  </w:style>
  <w:style w:type="paragraph" w:customStyle="1" w:styleId="xl303">
    <w:name w:val="xl303"/>
    <w:basedOn w:val="a"/>
    <w:rsid w:val="000D6C9F"/>
    <w:pPr>
      <w:pBdr>
        <w:top w:val="single" w:sz="4" w:space="0" w:color="auto"/>
        <w:left w:val="single" w:sz="4" w:space="0" w:color="auto"/>
        <w:bottom w:val="single" w:sz="4" w:space="0" w:color="auto"/>
      </w:pBdr>
      <w:shd w:val="clear" w:color="000000" w:fill="FFFF00"/>
      <w:spacing w:before="100" w:beforeAutospacing="1" w:after="100" w:afterAutospacing="1"/>
      <w:textAlignment w:val="top"/>
    </w:pPr>
    <w:rPr>
      <w:b/>
      <w:bCs/>
      <w:sz w:val="20"/>
      <w:szCs w:val="20"/>
    </w:rPr>
  </w:style>
  <w:style w:type="paragraph" w:customStyle="1" w:styleId="xl304">
    <w:name w:val="xl304"/>
    <w:basedOn w:val="a"/>
    <w:rsid w:val="000D6C9F"/>
    <w:pPr>
      <w:pBdr>
        <w:top w:val="single" w:sz="4" w:space="0" w:color="auto"/>
        <w:bottom w:val="single" w:sz="4" w:space="0" w:color="auto"/>
      </w:pBdr>
      <w:shd w:val="clear" w:color="000000" w:fill="FFFF00"/>
      <w:spacing w:before="100" w:beforeAutospacing="1" w:after="100" w:afterAutospacing="1"/>
      <w:textAlignment w:val="top"/>
    </w:pPr>
    <w:rPr>
      <w:b/>
      <w:bCs/>
      <w:sz w:val="20"/>
      <w:szCs w:val="20"/>
    </w:rPr>
  </w:style>
  <w:style w:type="paragraph" w:customStyle="1" w:styleId="xl305">
    <w:name w:val="xl305"/>
    <w:basedOn w:val="a"/>
    <w:rsid w:val="000D6C9F"/>
    <w:pPr>
      <w:pBdr>
        <w:left w:val="single" w:sz="4" w:space="0" w:color="auto"/>
        <w:right w:val="single" w:sz="4" w:space="0" w:color="auto"/>
      </w:pBdr>
      <w:shd w:val="clear" w:color="000000" w:fill="FFE699"/>
      <w:spacing w:before="100" w:beforeAutospacing="1" w:after="100" w:afterAutospacing="1"/>
      <w:jc w:val="center"/>
      <w:textAlignment w:val="top"/>
    </w:pPr>
    <w:rPr>
      <w:b/>
      <w:bCs/>
      <w:sz w:val="20"/>
      <w:szCs w:val="20"/>
    </w:rPr>
  </w:style>
  <w:style w:type="paragraph" w:customStyle="1" w:styleId="xl306">
    <w:name w:val="xl306"/>
    <w:basedOn w:val="a"/>
    <w:rsid w:val="000D6C9F"/>
    <w:pPr>
      <w:pBdr>
        <w:left w:val="single" w:sz="4" w:space="0" w:color="auto"/>
        <w:bottom w:val="single" w:sz="4" w:space="0" w:color="auto"/>
        <w:right w:val="single" w:sz="4" w:space="0" w:color="auto"/>
      </w:pBdr>
      <w:shd w:val="clear" w:color="000000" w:fill="FFE699"/>
      <w:spacing w:before="100" w:beforeAutospacing="1" w:after="100" w:afterAutospacing="1"/>
      <w:jc w:val="center"/>
      <w:textAlignment w:val="top"/>
    </w:pPr>
    <w:rPr>
      <w:b/>
      <w:bCs/>
      <w:sz w:val="20"/>
      <w:szCs w:val="20"/>
    </w:rPr>
  </w:style>
  <w:style w:type="paragraph" w:customStyle="1" w:styleId="xl307">
    <w:name w:val="xl307"/>
    <w:basedOn w:val="a"/>
    <w:rsid w:val="000D6C9F"/>
    <w:pPr>
      <w:pBdr>
        <w:top w:val="single" w:sz="4" w:space="0" w:color="auto"/>
        <w:left w:val="single" w:sz="4" w:space="0" w:color="auto"/>
        <w:bottom w:val="single" w:sz="4" w:space="0" w:color="auto"/>
      </w:pBdr>
      <w:shd w:val="clear" w:color="000000" w:fill="FFE699"/>
      <w:spacing w:before="100" w:beforeAutospacing="1" w:after="100" w:afterAutospacing="1"/>
      <w:textAlignment w:val="center"/>
    </w:pPr>
    <w:rPr>
      <w:b/>
      <w:bCs/>
      <w:sz w:val="20"/>
      <w:szCs w:val="20"/>
    </w:rPr>
  </w:style>
  <w:style w:type="paragraph" w:customStyle="1" w:styleId="xl308">
    <w:name w:val="xl308"/>
    <w:basedOn w:val="a"/>
    <w:rsid w:val="000D6C9F"/>
    <w:pPr>
      <w:pBdr>
        <w:top w:val="single" w:sz="4" w:space="0" w:color="auto"/>
        <w:bottom w:val="single" w:sz="4" w:space="0" w:color="auto"/>
      </w:pBdr>
      <w:shd w:val="clear" w:color="000000" w:fill="FFE699"/>
      <w:spacing w:before="100" w:beforeAutospacing="1" w:after="100" w:afterAutospacing="1"/>
      <w:textAlignment w:val="center"/>
    </w:pPr>
    <w:rPr>
      <w:b/>
      <w:bCs/>
      <w:sz w:val="20"/>
      <w:szCs w:val="20"/>
    </w:rPr>
  </w:style>
  <w:style w:type="paragraph" w:customStyle="1" w:styleId="xl309">
    <w:name w:val="xl309"/>
    <w:basedOn w:val="a"/>
    <w:rsid w:val="000D6C9F"/>
    <w:pPr>
      <w:pBdr>
        <w:top w:val="single" w:sz="4" w:space="0" w:color="auto"/>
        <w:left w:val="single" w:sz="4" w:space="0" w:color="auto"/>
        <w:right w:val="single" w:sz="4" w:space="0" w:color="auto"/>
      </w:pBdr>
      <w:shd w:val="clear" w:color="000000" w:fill="FCE4D6"/>
      <w:spacing w:before="100" w:beforeAutospacing="1" w:after="100" w:afterAutospacing="1"/>
      <w:jc w:val="center"/>
      <w:textAlignment w:val="top"/>
    </w:pPr>
    <w:rPr>
      <w:b/>
      <w:bCs/>
      <w:sz w:val="20"/>
      <w:szCs w:val="20"/>
    </w:rPr>
  </w:style>
  <w:style w:type="paragraph" w:customStyle="1" w:styleId="xl310">
    <w:name w:val="xl310"/>
    <w:basedOn w:val="a"/>
    <w:rsid w:val="000D6C9F"/>
    <w:pPr>
      <w:pBdr>
        <w:left w:val="single" w:sz="4" w:space="0" w:color="auto"/>
        <w:right w:val="single" w:sz="4" w:space="0" w:color="auto"/>
      </w:pBdr>
      <w:shd w:val="clear" w:color="000000" w:fill="FCE4D6"/>
      <w:spacing w:before="100" w:beforeAutospacing="1" w:after="100" w:afterAutospacing="1"/>
      <w:jc w:val="center"/>
      <w:textAlignment w:val="top"/>
    </w:pPr>
    <w:rPr>
      <w:b/>
      <w:bCs/>
      <w:sz w:val="20"/>
      <w:szCs w:val="20"/>
    </w:rPr>
  </w:style>
  <w:style w:type="paragraph" w:customStyle="1" w:styleId="xl311">
    <w:name w:val="xl311"/>
    <w:basedOn w:val="a"/>
    <w:rsid w:val="000D6C9F"/>
    <w:pPr>
      <w:pBdr>
        <w:left w:val="single" w:sz="4" w:space="0" w:color="auto"/>
        <w:bottom w:val="single" w:sz="4" w:space="0" w:color="auto"/>
        <w:right w:val="single" w:sz="4" w:space="0" w:color="auto"/>
      </w:pBdr>
      <w:shd w:val="clear" w:color="000000" w:fill="FCE4D6"/>
      <w:spacing w:before="100" w:beforeAutospacing="1" w:after="100" w:afterAutospacing="1"/>
      <w:jc w:val="center"/>
      <w:textAlignment w:val="top"/>
    </w:pPr>
    <w:rPr>
      <w:b/>
      <w:bCs/>
      <w:sz w:val="20"/>
      <w:szCs w:val="20"/>
    </w:rPr>
  </w:style>
  <w:style w:type="paragraph" w:customStyle="1" w:styleId="xl312">
    <w:name w:val="xl312"/>
    <w:basedOn w:val="a"/>
    <w:rsid w:val="000D6C9F"/>
    <w:pPr>
      <w:pBdr>
        <w:top w:val="single" w:sz="4" w:space="0" w:color="auto"/>
        <w:left w:val="single" w:sz="4" w:space="0" w:color="auto"/>
        <w:bottom w:val="single" w:sz="4" w:space="0" w:color="auto"/>
      </w:pBdr>
      <w:shd w:val="clear" w:color="000000" w:fill="FCE4D6"/>
      <w:spacing w:before="100" w:beforeAutospacing="1" w:after="100" w:afterAutospacing="1"/>
      <w:textAlignment w:val="center"/>
    </w:pPr>
    <w:rPr>
      <w:b/>
      <w:bCs/>
      <w:sz w:val="20"/>
      <w:szCs w:val="20"/>
    </w:rPr>
  </w:style>
  <w:style w:type="paragraph" w:customStyle="1" w:styleId="xl313">
    <w:name w:val="xl313"/>
    <w:basedOn w:val="a"/>
    <w:rsid w:val="000D6C9F"/>
    <w:pPr>
      <w:pBdr>
        <w:top w:val="single" w:sz="4" w:space="0" w:color="auto"/>
        <w:bottom w:val="single" w:sz="4" w:space="0" w:color="auto"/>
      </w:pBdr>
      <w:shd w:val="clear" w:color="000000" w:fill="FCE4D6"/>
      <w:spacing w:before="100" w:beforeAutospacing="1" w:after="100" w:afterAutospacing="1"/>
      <w:textAlignment w:val="center"/>
    </w:pPr>
    <w:rPr>
      <w:b/>
      <w:bCs/>
      <w:sz w:val="20"/>
      <w:szCs w:val="20"/>
    </w:rPr>
  </w:style>
  <w:style w:type="paragraph" w:customStyle="1" w:styleId="xl314">
    <w:name w:val="xl314"/>
    <w:basedOn w:val="a"/>
    <w:rsid w:val="000D6C9F"/>
    <w:pPr>
      <w:pBdr>
        <w:top w:val="single" w:sz="4" w:space="0" w:color="auto"/>
        <w:right w:val="single" w:sz="4" w:space="0" w:color="auto"/>
      </w:pBdr>
      <w:shd w:val="clear" w:color="000000" w:fill="FFE699"/>
      <w:spacing w:before="100" w:beforeAutospacing="1" w:after="100" w:afterAutospacing="1"/>
      <w:jc w:val="center"/>
      <w:textAlignment w:val="top"/>
    </w:pPr>
    <w:rPr>
      <w:b/>
      <w:bCs/>
      <w:sz w:val="20"/>
      <w:szCs w:val="20"/>
    </w:rPr>
  </w:style>
  <w:style w:type="paragraph" w:customStyle="1" w:styleId="xl315">
    <w:name w:val="xl315"/>
    <w:basedOn w:val="a"/>
    <w:rsid w:val="000D6C9F"/>
    <w:pPr>
      <w:pBdr>
        <w:right w:val="single" w:sz="4" w:space="0" w:color="auto"/>
      </w:pBdr>
      <w:shd w:val="clear" w:color="000000" w:fill="FFE699"/>
      <w:spacing w:before="100" w:beforeAutospacing="1" w:after="100" w:afterAutospacing="1"/>
      <w:jc w:val="center"/>
      <w:textAlignment w:val="top"/>
    </w:pPr>
    <w:rPr>
      <w:b/>
      <w:bCs/>
      <w:sz w:val="20"/>
      <w:szCs w:val="20"/>
    </w:rPr>
  </w:style>
  <w:style w:type="paragraph" w:customStyle="1" w:styleId="xl316">
    <w:name w:val="xl316"/>
    <w:basedOn w:val="a"/>
    <w:rsid w:val="000D6C9F"/>
    <w:pPr>
      <w:pBdr>
        <w:right w:val="single" w:sz="4" w:space="0" w:color="auto"/>
      </w:pBdr>
      <w:spacing w:before="100" w:beforeAutospacing="1" w:after="100" w:afterAutospacing="1"/>
      <w:jc w:val="center"/>
      <w:textAlignment w:val="top"/>
    </w:pPr>
    <w:rPr>
      <w:b/>
      <w:bCs/>
      <w:sz w:val="20"/>
      <w:szCs w:val="20"/>
    </w:rPr>
  </w:style>
  <w:style w:type="paragraph" w:customStyle="1" w:styleId="xl317">
    <w:name w:val="xl317"/>
    <w:basedOn w:val="a"/>
    <w:rsid w:val="000D6C9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16"/>
      <w:szCs w:val="16"/>
    </w:rPr>
  </w:style>
  <w:style w:type="paragraph" w:customStyle="1" w:styleId="xl318">
    <w:name w:val="xl318"/>
    <w:basedOn w:val="a"/>
    <w:rsid w:val="000D6C9F"/>
    <w:pPr>
      <w:pBdr>
        <w:top w:val="single" w:sz="4" w:space="0" w:color="auto"/>
        <w:left w:val="single" w:sz="4" w:space="0" w:color="auto"/>
        <w:bottom w:val="single" w:sz="4" w:space="0" w:color="auto"/>
      </w:pBdr>
      <w:shd w:val="clear" w:color="000000" w:fill="FCE4D6"/>
      <w:spacing w:before="100" w:beforeAutospacing="1" w:after="100" w:afterAutospacing="1"/>
      <w:textAlignment w:val="top"/>
    </w:pPr>
    <w:rPr>
      <w:b/>
      <w:bCs/>
      <w:sz w:val="20"/>
      <w:szCs w:val="20"/>
    </w:rPr>
  </w:style>
  <w:style w:type="paragraph" w:customStyle="1" w:styleId="xl319">
    <w:name w:val="xl319"/>
    <w:basedOn w:val="a"/>
    <w:rsid w:val="000D6C9F"/>
    <w:pPr>
      <w:pBdr>
        <w:top w:val="single" w:sz="4" w:space="0" w:color="auto"/>
        <w:bottom w:val="single" w:sz="4" w:space="0" w:color="auto"/>
      </w:pBdr>
      <w:shd w:val="clear" w:color="000000" w:fill="FCE4D6"/>
      <w:spacing w:before="100" w:beforeAutospacing="1" w:after="100" w:afterAutospacing="1"/>
      <w:textAlignment w:val="top"/>
    </w:pPr>
    <w:rPr>
      <w:b/>
      <w:bCs/>
      <w:sz w:val="20"/>
      <w:szCs w:val="20"/>
    </w:rPr>
  </w:style>
  <w:style w:type="paragraph" w:customStyle="1" w:styleId="xl320">
    <w:name w:val="xl320"/>
    <w:basedOn w:val="a"/>
    <w:rsid w:val="000D6C9F"/>
    <w:pPr>
      <w:pBdr>
        <w:top w:val="single" w:sz="4" w:space="0" w:color="auto"/>
        <w:left w:val="single" w:sz="4" w:space="0" w:color="auto"/>
        <w:right w:val="single" w:sz="4" w:space="0" w:color="auto"/>
      </w:pBdr>
      <w:shd w:val="clear" w:color="000000" w:fill="FFFF00"/>
      <w:spacing w:before="100" w:beforeAutospacing="1" w:after="100" w:afterAutospacing="1"/>
      <w:jc w:val="center"/>
      <w:textAlignment w:val="top"/>
    </w:pPr>
    <w:rPr>
      <w:b/>
      <w:bCs/>
      <w:sz w:val="20"/>
      <w:szCs w:val="20"/>
    </w:rPr>
  </w:style>
  <w:style w:type="paragraph" w:customStyle="1" w:styleId="xl321">
    <w:name w:val="xl321"/>
    <w:basedOn w:val="a"/>
    <w:rsid w:val="000D6C9F"/>
    <w:pPr>
      <w:pBdr>
        <w:left w:val="single" w:sz="4" w:space="0" w:color="auto"/>
        <w:right w:val="single" w:sz="4" w:space="0" w:color="auto"/>
      </w:pBdr>
      <w:shd w:val="clear" w:color="000000" w:fill="FFFF00"/>
      <w:spacing w:before="100" w:beforeAutospacing="1" w:after="100" w:afterAutospacing="1"/>
      <w:jc w:val="center"/>
      <w:textAlignment w:val="top"/>
    </w:pPr>
    <w:rPr>
      <w:b/>
      <w:bCs/>
      <w:sz w:val="20"/>
      <w:szCs w:val="20"/>
    </w:rPr>
  </w:style>
  <w:style w:type="paragraph" w:customStyle="1" w:styleId="xl322">
    <w:name w:val="xl322"/>
    <w:basedOn w:val="a"/>
    <w:rsid w:val="000D6C9F"/>
    <w:pPr>
      <w:pBdr>
        <w:left w:val="single" w:sz="4" w:space="0" w:color="auto"/>
        <w:bottom w:val="single" w:sz="4" w:space="0" w:color="auto"/>
        <w:right w:val="single" w:sz="4" w:space="0" w:color="auto"/>
      </w:pBdr>
      <w:shd w:val="clear" w:color="000000" w:fill="FFFF00"/>
      <w:spacing w:before="100" w:beforeAutospacing="1" w:after="100" w:afterAutospacing="1"/>
      <w:jc w:val="center"/>
      <w:textAlignment w:val="top"/>
    </w:pPr>
    <w:rPr>
      <w:b/>
      <w:bCs/>
      <w:sz w:val="20"/>
      <w:szCs w:val="20"/>
    </w:rPr>
  </w:style>
  <w:style w:type="paragraph" w:customStyle="1" w:styleId="xl323">
    <w:name w:val="xl323"/>
    <w:basedOn w:val="a"/>
    <w:rsid w:val="000D6C9F"/>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textAlignment w:val="top"/>
    </w:pPr>
    <w:rPr>
      <w:b/>
      <w:bCs/>
      <w:color w:val="000000"/>
      <w:sz w:val="20"/>
      <w:szCs w:val="20"/>
    </w:rPr>
  </w:style>
  <w:style w:type="paragraph" w:customStyle="1" w:styleId="xl324">
    <w:name w:val="xl324"/>
    <w:basedOn w:val="a"/>
    <w:rsid w:val="000D6C9F"/>
    <w:pPr>
      <w:pBdr>
        <w:left w:val="single" w:sz="4" w:space="0" w:color="auto"/>
        <w:bottom w:val="single" w:sz="4" w:space="0" w:color="auto"/>
        <w:right w:val="single" w:sz="4" w:space="0" w:color="auto"/>
      </w:pBdr>
      <w:shd w:val="clear" w:color="000000" w:fill="FFE699"/>
      <w:spacing w:before="100" w:beforeAutospacing="1" w:after="100" w:afterAutospacing="1"/>
      <w:textAlignment w:val="top"/>
    </w:pPr>
    <w:rPr>
      <w:sz w:val="20"/>
      <w:szCs w:val="20"/>
    </w:rPr>
  </w:style>
  <w:style w:type="paragraph" w:customStyle="1" w:styleId="xl325">
    <w:name w:val="xl325"/>
    <w:basedOn w:val="a"/>
    <w:rsid w:val="000D6C9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top"/>
    </w:pPr>
    <w:rPr>
      <w:b/>
      <w:bCs/>
      <w:sz w:val="20"/>
      <w:szCs w:val="20"/>
    </w:rPr>
  </w:style>
  <w:style w:type="character" w:customStyle="1" w:styleId="label">
    <w:name w:val="label"/>
    <w:rsid w:val="000D6C9F"/>
    <w:rPr>
      <w:rFonts w:ascii="Tahoma" w:hAnsi="Tahoma" w:cs="Tahoma" w:hint="default"/>
      <w:sz w:val="18"/>
      <w:szCs w:val="18"/>
    </w:rPr>
  </w:style>
  <w:style w:type="paragraph" w:styleId="HTML">
    <w:name w:val="HTML Preformatted"/>
    <w:basedOn w:val="a"/>
    <w:link w:val="HTML0"/>
    <w:uiPriority w:val="99"/>
    <w:semiHidden/>
    <w:unhideWhenUsed/>
    <w:rsid w:val="000D6C9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0"/>
    <w:link w:val="HTML"/>
    <w:uiPriority w:val="99"/>
    <w:semiHidden/>
    <w:rsid w:val="000D6C9F"/>
    <w:rPr>
      <w:rFonts w:ascii="Courier New" w:eastAsia="Times New Roman" w:hAnsi="Courier New" w:cs="Courier New"/>
      <w:sz w:val="20"/>
      <w:szCs w:val="20"/>
      <w:lang w:eastAsia="ru-RU"/>
    </w:rPr>
  </w:style>
  <w:style w:type="character" w:customStyle="1" w:styleId="s1">
    <w:name w:val="s1"/>
    <w:rsid w:val="000D6C9F"/>
    <w:rPr>
      <w:rFonts w:ascii="Times New Roman" w:hAnsi="Times New Roman" w:cs="Times New Roman" w:hint="default"/>
      <w:b/>
      <w:bCs/>
      <w:color w:val="000000"/>
    </w:rPr>
  </w:style>
  <w:style w:type="character" w:customStyle="1" w:styleId="afd">
    <w:name w:val="Без интервала Знак"/>
    <w:aliases w:val="Обя Знак,мелкий Знак,мой рабочий Знак,No Spacing Знак,Айгерим Знак,норма Знак,No Spacing1 Знак,свой Знак,Без интеБез интервала Знак,Без интервала11 Знак,14 TNR Знак,Елжан Знак,МОЙ СТИЛЬ Знак,Без интервала2 Знак,исполнитель Знак"/>
    <w:link w:val="afc"/>
    <w:uiPriority w:val="1"/>
    <w:locked/>
    <w:rsid w:val="000D6C9F"/>
    <w:rPr>
      <w:rFonts w:ascii="Calibri" w:eastAsia="Calibri" w:hAnsi="Calibri" w:cs="Times New Roman"/>
    </w:rPr>
  </w:style>
  <w:style w:type="character" w:customStyle="1" w:styleId="s3">
    <w:name w:val="s3"/>
    <w:rsid w:val="000D6C9F"/>
    <w:rPr>
      <w:rFonts w:ascii="Times New Roman" w:hAnsi="Times New Roman" w:cs="Times New Roman" w:hint="default"/>
      <w:b w:val="0"/>
      <w:bCs w:val="0"/>
      <w:i/>
      <w:iCs/>
      <w:color w:val="FF0000"/>
    </w:rPr>
  </w:style>
  <w:style w:type="character" w:customStyle="1" w:styleId="s9">
    <w:name w:val="s9"/>
    <w:rsid w:val="000D6C9F"/>
    <w:rPr>
      <w:rFonts w:ascii="Times New Roman" w:hAnsi="Times New Roman" w:cs="Times New Roman" w:hint="default"/>
      <w:b w:val="0"/>
      <w:bCs w:val="0"/>
      <w:i/>
      <w:iCs/>
      <w:color w:val="333399"/>
      <w:u w:val="single"/>
    </w:rPr>
  </w:style>
  <w:style w:type="character" w:customStyle="1" w:styleId="full-story">
    <w:name w:val="full-story"/>
    <w:basedOn w:val="a0"/>
    <w:rsid w:val="000D6C9F"/>
  </w:style>
  <w:style w:type="character" w:customStyle="1" w:styleId="17">
    <w:name w:val="Верхний колонтитул Знак1"/>
    <w:basedOn w:val="a0"/>
    <w:uiPriority w:val="99"/>
    <w:semiHidden/>
    <w:rsid w:val="000D6C9F"/>
  </w:style>
  <w:style w:type="character" w:customStyle="1" w:styleId="18">
    <w:name w:val="Текст выноски Знак1"/>
    <w:uiPriority w:val="99"/>
    <w:semiHidden/>
    <w:rsid w:val="000D6C9F"/>
    <w:rPr>
      <w:rFonts w:ascii="Segoe UI" w:hAnsi="Segoe UI" w:cs="Segoe UI"/>
      <w:sz w:val="18"/>
      <w:szCs w:val="18"/>
    </w:rPr>
  </w:style>
  <w:style w:type="table" w:customStyle="1" w:styleId="24">
    <w:name w:val="Сетка таблицы2"/>
    <w:basedOn w:val="a1"/>
    <w:next w:val="ab"/>
    <w:uiPriority w:val="59"/>
    <w:rsid w:val="000D6C9F"/>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c">
    <w:name w:val="Основной текст_"/>
    <w:link w:val="32"/>
    <w:rsid w:val="000D6C9F"/>
    <w:rPr>
      <w:sz w:val="23"/>
      <w:szCs w:val="23"/>
      <w:shd w:val="clear" w:color="auto" w:fill="FFFFFF"/>
    </w:rPr>
  </w:style>
  <w:style w:type="paragraph" w:customStyle="1" w:styleId="32">
    <w:name w:val="Основной текст3"/>
    <w:basedOn w:val="a"/>
    <w:link w:val="affc"/>
    <w:rsid w:val="000D6C9F"/>
    <w:pPr>
      <w:shd w:val="clear" w:color="auto" w:fill="FFFFFF"/>
      <w:spacing w:line="0" w:lineRule="atLeast"/>
    </w:pPr>
    <w:rPr>
      <w:rFonts w:asciiTheme="minorHAnsi" w:eastAsiaTheme="minorHAnsi" w:hAnsiTheme="minorHAnsi" w:cstheme="minorBidi"/>
      <w:sz w:val="23"/>
      <w:szCs w:val="23"/>
      <w:lang w:eastAsia="en-US"/>
    </w:rPr>
  </w:style>
  <w:style w:type="paragraph" w:customStyle="1" w:styleId="Default">
    <w:name w:val="Default"/>
    <w:rsid w:val="000D6C9F"/>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19">
    <w:name w:val="Абзац списка1"/>
    <w:basedOn w:val="a"/>
    <w:rsid w:val="000D6C9F"/>
    <w:pPr>
      <w:ind w:left="720"/>
      <w:contextualSpacing/>
    </w:pPr>
    <w:rPr>
      <w:rFonts w:eastAsia="Calibri"/>
    </w:rPr>
  </w:style>
  <w:style w:type="character" w:customStyle="1" w:styleId="tgc">
    <w:name w:val="_tgc"/>
    <w:basedOn w:val="a0"/>
    <w:rsid w:val="000D6C9F"/>
  </w:style>
  <w:style w:type="paragraph" w:styleId="affd">
    <w:name w:val="Body Text"/>
    <w:basedOn w:val="a"/>
    <w:link w:val="affe"/>
    <w:uiPriority w:val="99"/>
    <w:rsid w:val="000D6C9F"/>
    <w:pPr>
      <w:jc w:val="both"/>
    </w:pPr>
    <w:rPr>
      <w:sz w:val="28"/>
      <w:szCs w:val="20"/>
    </w:rPr>
  </w:style>
  <w:style w:type="character" w:customStyle="1" w:styleId="affe">
    <w:name w:val="Основной текст Знак"/>
    <w:basedOn w:val="a0"/>
    <w:link w:val="affd"/>
    <w:uiPriority w:val="99"/>
    <w:rsid w:val="000D6C9F"/>
    <w:rPr>
      <w:rFonts w:ascii="Times New Roman" w:eastAsia="Times New Roman" w:hAnsi="Times New Roman" w:cs="Times New Roman"/>
      <w:sz w:val="28"/>
      <w:szCs w:val="20"/>
      <w:lang w:eastAsia="ru-RU"/>
    </w:rPr>
  </w:style>
  <w:style w:type="character" w:customStyle="1" w:styleId="1a">
    <w:name w:val="Неразрешенное упоминание1"/>
    <w:basedOn w:val="a0"/>
    <w:uiPriority w:val="99"/>
    <w:semiHidden/>
    <w:unhideWhenUsed/>
    <w:rsid w:val="000D6C9F"/>
    <w:rPr>
      <w:color w:val="808080"/>
      <w:shd w:val="clear" w:color="auto" w:fill="E6E6E6"/>
    </w:rPr>
  </w:style>
  <w:style w:type="paragraph" w:styleId="afff">
    <w:name w:val="Title"/>
    <w:basedOn w:val="a"/>
    <w:next w:val="a"/>
    <w:link w:val="afff0"/>
    <w:qFormat/>
    <w:rsid w:val="000D6C9F"/>
    <w:pPr>
      <w:contextualSpacing/>
    </w:pPr>
    <w:rPr>
      <w:rFonts w:ascii="Calibri Light" w:hAnsi="Calibri Light"/>
      <w:b/>
      <w:bCs/>
      <w:kern w:val="28"/>
      <w:sz w:val="32"/>
      <w:szCs w:val="32"/>
      <w:lang w:eastAsia="en-US"/>
    </w:rPr>
  </w:style>
  <w:style w:type="character" w:customStyle="1" w:styleId="afff0">
    <w:name w:val="Заголовок Знак"/>
    <w:basedOn w:val="a0"/>
    <w:link w:val="afff"/>
    <w:rsid w:val="000D6C9F"/>
    <w:rPr>
      <w:rFonts w:ascii="Calibri Light" w:eastAsia="Times New Roman" w:hAnsi="Calibri Light" w:cs="Times New Roman"/>
      <w:b/>
      <w:bCs/>
      <w:kern w:val="28"/>
      <w:sz w:val="32"/>
      <w:szCs w:val="32"/>
    </w:rPr>
  </w:style>
  <w:style w:type="paragraph" w:customStyle="1" w:styleId="Style0">
    <w:name w:val="Style0"/>
    <w:basedOn w:val="a"/>
    <w:rsid w:val="000D6C9F"/>
    <w:rPr>
      <w:sz w:val="20"/>
      <w:szCs w:val="20"/>
    </w:rPr>
  </w:style>
  <w:style w:type="paragraph" w:customStyle="1" w:styleId="Style1">
    <w:name w:val="Style1"/>
    <w:basedOn w:val="a"/>
    <w:rsid w:val="000D6C9F"/>
    <w:rPr>
      <w:sz w:val="20"/>
      <w:szCs w:val="20"/>
    </w:rPr>
  </w:style>
  <w:style w:type="paragraph" w:customStyle="1" w:styleId="Style2">
    <w:name w:val="Style2"/>
    <w:basedOn w:val="a"/>
    <w:rsid w:val="000D6C9F"/>
    <w:rPr>
      <w:sz w:val="20"/>
      <w:szCs w:val="20"/>
    </w:rPr>
  </w:style>
  <w:style w:type="paragraph" w:customStyle="1" w:styleId="Style3">
    <w:name w:val="Style3"/>
    <w:basedOn w:val="a"/>
    <w:rsid w:val="000D6C9F"/>
    <w:rPr>
      <w:sz w:val="20"/>
      <w:szCs w:val="20"/>
    </w:rPr>
  </w:style>
  <w:style w:type="paragraph" w:customStyle="1" w:styleId="Style238">
    <w:name w:val="Style238"/>
    <w:basedOn w:val="a"/>
    <w:rsid w:val="000D6C9F"/>
    <w:rPr>
      <w:sz w:val="20"/>
      <w:szCs w:val="20"/>
    </w:rPr>
  </w:style>
  <w:style w:type="paragraph" w:customStyle="1" w:styleId="Style5">
    <w:name w:val="Style5"/>
    <w:basedOn w:val="a"/>
    <w:rsid w:val="000D6C9F"/>
    <w:rPr>
      <w:sz w:val="20"/>
      <w:szCs w:val="20"/>
    </w:rPr>
  </w:style>
  <w:style w:type="paragraph" w:customStyle="1" w:styleId="Style261">
    <w:name w:val="Style261"/>
    <w:basedOn w:val="a"/>
    <w:rsid w:val="000D6C9F"/>
    <w:rPr>
      <w:sz w:val="20"/>
      <w:szCs w:val="20"/>
    </w:rPr>
  </w:style>
  <w:style w:type="paragraph" w:customStyle="1" w:styleId="Style7">
    <w:name w:val="Style7"/>
    <w:basedOn w:val="a"/>
    <w:uiPriority w:val="99"/>
    <w:qFormat/>
    <w:rsid w:val="000D6C9F"/>
    <w:rPr>
      <w:sz w:val="20"/>
      <w:szCs w:val="20"/>
    </w:rPr>
  </w:style>
  <w:style w:type="paragraph" w:customStyle="1" w:styleId="Style8">
    <w:name w:val="Style8"/>
    <w:basedOn w:val="a"/>
    <w:rsid w:val="000D6C9F"/>
    <w:rPr>
      <w:sz w:val="20"/>
      <w:szCs w:val="20"/>
    </w:rPr>
  </w:style>
  <w:style w:type="paragraph" w:customStyle="1" w:styleId="Style249">
    <w:name w:val="Style249"/>
    <w:basedOn w:val="a"/>
    <w:rsid w:val="000D6C9F"/>
    <w:rPr>
      <w:sz w:val="20"/>
      <w:szCs w:val="20"/>
    </w:rPr>
  </w:style>
  <w:style w:type="paragraph" w:customStyle="1" w:styleId="Style37">
    <w:name w:val="Style37"/>
    <w:basedOn w:val="a"/>
    <w:rsid w:val="000D6C9F"/>
    <w:rPr>
      <w:sz w:val="20"/>
      <w:szCs w:val="20"/>
    </w:rPr>
  </w:style>
  <w:style w:type="paragraph" w:customStyle="1" w:styleId="Style38">
    <w:name w:val="Style38"/>
    <w:basedOn w:val="a"/>
    <w:rsid w:val="000D6C9F"/>
    <w:rPr>
      <w:sz w:val="20"/>
      <w:szCs w:val="20"/>
    </w:rPr>
  </w:style>
  <w:style w:type="paragraph" w:customStyle="1" w:styleId="Style39">
    <w:name w:val="Style39"/>
    <w:basedOn w:val="a"/>
    <w:rsid w:val="000D6C9F"/>
    <w:rPr>
      <w:sz w:val="20"/>
      <w:szCs w:val="20"/>
    </w:rPr>
  </w:style>
  <w:style w:type="paragraph" w:customStyle="1" w:styleId="Style44">
    <w:name w:val="Style44"/>
    <w:basedOn w:val="a"/>
    <w:rsid w:val="000D6C9F"/>
    <w:rPr>
      <w:sz w:val="20"/>
      <w:szCs w:val="20"/>
    </w:rPr>
  </w:style>
  <w:style w:type="paragraph" w:customStyle="1" w:styleId="Style41">
    <w:name w:val="Style41"/>
    <w:basedOn w:val="a"/>
    <w:rsid w:val="000D6C9F"/>
    <w:rPr>
      <w:sz w:val="20"/>
      <w:szCs w:val="20"/>
    </w:rPr>
  </w:style>
  <w:style w:type="paragraph" w:customStyle="1" w:styleId="Style1224">
    <w:name w:val="Style1224"/>
    <w:basedOn w:val="a"/>
    <w:rsid w:val="000D6C9F"/>
    <w:rPr>
      <w:sz w:val="20"/>
      <w:szCs w:val="20"/>
    </w:rPr>
  </w:style>
  <w:style w:type="paragraph" w:customStyle="1" w:styleId="Style231">
    <w:name w:val="Style231"/>
    <w:basedOn w:val="a"/>
    <w:rsid w:val="000D6C9F"/>
    <w:rPr>
      <w:sz w:val="20"/>
      <w:szCs w:val="20"/>
    </w:rPr>
  </w:style>
  <w:style w:type="paragraph" w:customStyle="1" w:styleId="Style48">
    <w:name w:val="Style48"/>
    <w:basedOn w:val="a"/>
    <w:rsid w:val="000D6C9F"/>
    <w:rPr>
      <w:sz w:val="20"/>
      <w:szCs w:val="20"/>
    </w:rPr>
  </w:style>
  <w:style w:type="paragraph" w:customStyle="1" w:styleId="Style82">
    <w:name w:val="Style82"/>
    <w:basedOn w:val="a"/>
    <w:rsid w:val="000D6C9F"/>
    <w:rPr>
      <w:sz w:val="20"/>
      <w:szCs w:val="20"/>
    </w:rPr>
  </w:style>
  <w:style w:type="paragraph" w:customStyle="1" w:styleId="Style63">
    <w:name w:val="Style63"/>
    <w:basedOn w:val="a"/>
    <w:rsid w:val="000D6C9F"/>
    <w:rPr>
      <w:sz w:val="20"/>
      <w:szCs w:val="20"/>
    </w:rPr>
  </w:style>
  <w:style w:type="paragraph" w:customStyle="1" w:styleId="Style457">
    <w:name w:val="Style457"/>
    <w:basedOn w:val="a"/>
    <w:rsid w:val="000D6C9F"/>
    <w:rPr>
      <w:sz w:val="20"/>
      <w:szCs w:val="20"/>
    </w:rPr>
  </w:style>
  <w:style w:type="paragraph" w:customStyle="1" w:styleId="Style543">
    <w:name w:val="Style543"/>
    <w:basedOn w:val="a"/>
    <w:rsid w:val="000D6C9F"/>
    <w:rPr>
      <w:sz w:val="20"/>
      <w:szCs w:val="20"/>
    </w:rPr>
  </w:style>
  <w:style w:type="paragraph" w:customStyle="1" w:styleId="Style92">
    <w:name w:val="Style92"/>
    <w:basedOn w:val="a"/>
    <w:rsid w:val="000D6C9F"/>
    <w:rPr>
      <w:sz w:val="20"/>
      <w:szCs w:val="20"/>
    </w:rPr>
  </w:style>
  <w:style w:type="paragraph" w:customStyle="1" w:styleId="Style252">
    <w:name w:val="Style252"/>
    <w:basedOn w:val="a"/>
    <w:rsid w:val="000D6C9F"/>
    <w:rPr>
      <w:sz w:val="20"/>
      <w:szCs w:val="20"/>
    </w:rPr>
  </w:style>
  <w:style w:type="paragraph" w:customStyle="1" w:styleId="Style1027">
    <w:name w:val="Style1027"/>
    <w:basedOn w:val="a"/>
    <w:rsid w:val="000D6C9F"/>
    <w:rPr>
      <w:sz w:val="20"/>
      <w:szCs w:val="20"/>
    </w:rPr>
  </w:style>
  <w:style w:type="paragraph" w:customStyle="1" w:styleId="Style96">
    <w:name w:val="Style96"/>
    <w:basedOn w:val="a"/>
    <w:rsid w:val="000D6C9F"/>
    <w:rPr>
      <w:sz w:val="20"/>
      <w:szCs w:val="20"/>
    </w:rPr>
  </w:style>
  <w:style w:type="paragraph" w:customStyle="1" w:styleId="Style227">
    <w:name w:val="Style227"/>
    <w:basedOn w:val="a"/>
    <w:rsid w:val="000D6C9F"/>
    <w:rPr>
      <w:sz w:val="20"/>
      <w:szCs w:val="20"/>
    </w:rPr>
  </w:style>
  <w:style w:type="paragraph" w:customStyle="1" w:styleId="Style225">
    <w:name w:val="Style225"/>
    <w:basedOn w:val="a"/>
    <w:rsid w:val="000D6C9F"/>
    <w:rPr>
      <w:sz w:val="20"/>
      <w:szCs w:val="20"/>
    </w:rPr>
  </w:style>
  <w:style w:type="paragraph" w:customStyle="1" w:styleId="Style287">
    <w:name w:val="Style287"/>
    <w:basedOn w:val="a"/>
    <w:rsid w:val="000D6C9F"/>
    <w:rPr>
      <w:sz w:val="20"/>
      <w:szCs w:val="20"/>
    </w:rPr>
  </w:style>
  <w:style w:type="paragraph" w:customStyle="1" w:styleId="Style984">
    <w:name w:val="Style984"/>
    <w:basedOn w:val="a"/>
    <w:rsid w:val="000D6C9F"/>
    <w:rPr>
      <w:sz w:val="20"/>
      <w:szCs w:val="20"/>
    </w:rPr>
  </w:style>
  <w:style w:type="paragraph" w:customStyle="1" w:styleId="Style359">
    <w:name w:val="Style359"/>
    <w:basedOn w:val="a"/>
    <w:rsid w:val="000D6C9F"/>
    <w:rPr>
      <w:sz w:val="20"/>
      <w:szCs w:val="20"/>
    </w:rPr>
  </w:style>
  <w:style w:type="paragraph" w:customStyle="1" w:styleId="Style582">
    <w:name w:val="Style582"/>
    <w:basedOn w:val="a"/>
    <w:rsid w:val="000D6C9F"/>
    <w:rPr>
      <w:sz w:val="20"/>
      <w:szCs w:val="20"/>
    </w:rPr>
  </w:style>
  <w:style w:type="paragraph" w:customStyle="1" w:styleId="Style109">
    <w:name w:val="Style109"/>
    <w:basedOn w:val="a"/>
    <w:rsid w:val="000D6C9F"/>
    <w:rPr>
      <w:sz w:val="20"/>
      <w:szCs w:val="20"/>
    </w:rPr>
  </w:style>
  <w:style w:type="paragraph" w:customStyle="1" w:styleId="Style459">
    <w:name w:val="Style459"/>
    <w:basedOn w:val="a"/>
    <w:rsid w:val="000D6C9F"/>
    <w:rPr>
      <w:sz w:val="20"/>
      <w:szCs w:val="20"/>
    </w:rPr>
  </w:style>
  <w:style w:type="paragraph" w:customStyle="1" w:styleId="Style244">
    <w:name w:val="Style244"/>
    <w:basedOn w:val="a"/>
    <w:rsid w:val="000D6C9F"/>
    <w:rPr>
      <w:sz w:val="20"/>
      <w:szCs w:val="20"/>
    </w:rPr>
  </w:style>
  <w:style w:type="paragraph" w:customStyle="1" w:styleId="Style253">
    <w:name w:val="Style253"/>
    <w:basedOn w:val="a"/>
    <w:rsid w:val="000D6C9F"/>
    <w:rPr>
      <w:sz w:val="20"/>
      <w:szCs w:val="20"/>
    </w:rPr>
  </w:style>
  <w:style w:type="paragraph" w:customStyle="1" w:styleId="Style229">
    <w:name w:val="Style229"/>
    <w:basedOn w:val="a"/>
    <w:rsid w:val="000D6C9F"/>
    <w:rPr>
      <w:sz w:val="20"/>
      <w:szCs w:val="20"/>
    </w:rPr>
  </w:style>
  <w:style w:type="paragraph" w:customStyle="1" w:styleId="Style562">
    <w:name w:val="Style562"/>
    <w:basedOn w:val="a"/>
    <w:rsid w:val="000D6C9F"/>
    <w:rPr>
      <w:sz w:val="20"/>
      <w:szCs w:val="20"/>
    </w:rPr>
  </w:style>
  <w:style w:type="paragraph" w:customStyle="1" w:styleId="Style119">
    <w:name w:val="Style119"/>
    <w:basedOn w:val="a"/>
    <w:rsid w:val="000D6C9F"/>
    <w:rPr>
      <w:sz w:val="20"/>
      <w:szCs w:val="20"/>
    </w:rPr>
  </w:style>
  <w:style w:type="paragraph" w:customStyle="1" w:styleId="Style254">
    <w:name w:val="Style254"/>
    <w:basedOn w:val="a"/>
    <w:rsid w:val="000D6C9F"/>
    <w:rPr>
      <w:sz w:val="20"/>
      <w:szCs w:val="20"/>
    </w:rPr>
  </w:style>
  <w:style w:type="paragraph" w:customStyle="1" w:styleId="Style490">
    <w:name w:val="Style490"/>
    <w:basedOn w:val="a"/>
    <w:rsid w:val="000D6C9F"/>
    <w:rPr>
      <w:sz w:val="20"/>
      <w:szCs w:val="20"/>
    </w:rPr>
  </w:style>
  <w:style w:type="paragraph" w:customStyle="1" w:styleId="Style296">
    <w:name w:val="Style296"/>
    <w:basedOn w:val="a"/>
    <w:rsid w:val="000D6C9F"/>
    <w:rPr>
      <w:sz w:val="20"/>
      <w:szCs w:val="20"/>
    </w:rPr>
  </w:style>
  <w:style w:type="paragraph" w:customStyle="1" w:styleId="Style232">
    <w:name w:val="Style232"/>
    <w:basedOn w:val="a"/>
    <w:rsid w:val="000D6C9F"/>
    <w:rPr>
      <w:sz w:val="20"/>
      <w:szCs w:val="20"/>
    </w:rPr>
  </w:style>
  <w:style w:type="paragraph" w:customStyle="1" w:styleId="Style223">
    <w:name w:val="Style223"/>
    <w:basedOn w:val="a"/>
    <w:rsid w:val="000D6C9F"/>
    <w:rPr>
      <w:sz w:val="20"/>
      <w:szCs w:val="20"/>
    </w:rPr>
  </w:style>
  <w:style w:type="paragraph" w:customStyle="1" w:styleId="Style226">
    <w:name w:val="Style226"/>
    <w:basedOn w:val="a"/>
    <w:rsid w:val="000D6C9F"/>
    <w:rPr>
      <w:sz w:val="20"/>
      <w:szCs w:val="20"/>
    </w:rPr>
  </w:style>
  <w:style w:type="paragraph" w:customStyle="1" w:styleId="Style136">
    <w:name w:val="Style136"/>
    <w:basedOn w:val="a"/>
    <w:rsid w:val="000D6C9F"/>
    <w:rPr>
      <w:sz w:val="20"/>
      <w:szCs w:val="20"/>
    </w:rPr>
  </w:style>
  <w:style w:type="paragraph" w:customStyle="1" w:styleId="Style248">
    <w:name w:val="Style248"/>
    <w:basedOn w:val="a"/>
    <w:rsid w:val="000D6C9F"/>
    <w:rPr>
      <w:sz w:val="20"/>
      <w:szCs w:val="20"/>
    </w:rPr>
  </w:style>
  <w:style w:type="paragraph" w:customStyle="1" w:styleId="Style247">
    <w:name w:val="Style247"/>
    <w:basedOn w:val="a"/>
    <w:rsid w:val="000D6C9F"/>
    <w:rPr>
      <w:sz w:val="20"/>
      <w:szCs w:val="20"/>
    </w:rPr>
  </w:style>
  <w:style w:type="paragraph" w:customStyle="1" w:styleId="Style224">
    <w:name w:val="Style224"/>
    <w:basedOn w:val="a"/>
    <w:rsid w:val="000D6C9F"/>
    <w:rPr>
      <w:sz w:val="20"/>
      <w:szCs w:val="20"/>
    </w:rPr>
  </w:style>
  <w:style w:type="paragraph" w:customStyle="1" w:styleId="Style230">
    <w:name w:val="Style230"/>
    <w:basedOn w:val="a"/>
    <w:rsid w:val="000D6C9F"/>
    <w:rPr>
      <w:sz w:val="20"/>
      <w:szCs w:val="20"/>
    </w:rPr>
  </w:style>
  <w:style w:type="paragraph" w:customStyle="1" w:styleId="Style458">
    <w:name w:val="Style458"/>
    <w:basedOn w:val="a"/>
    <w:rsid w:val="000D6C9F"/>
    <w:rPr>
      <w:sz w:val="20"/>
      <w:szCs w:val="20"/>
    </w:rPr>
  </w:style>
  <w:style w:type="paragraph" w:customStyle="1" w:styleId="Style980">
    <w:name w:val="Style980"/>
    <w:basedOn w:val="a"/>
    <w:rsid w:val="000D6C9F"/>
    <w:rPr>
      <w:sz w:val="20"/>
      <w:szCs w:val="20"/>
    </w:rPr>
  </w:style>
  <w:style w:type="paragraph" w:customStyle="1" w:styleId="Style271">
    <w:name w:val="Style271"/>
    <w:basedOn w:val="a"/>
    <w:rsid w:val="000D6C9F"/>
    <w:rPr>
      <w:sz w:val="20"/>
      <w:szCs w:val="20"/>
    </w:rPr>
  </w:style>
  <w:style w:type="paragraph" w:customStyle="1" w:styleId="Style155">
    <w:name w:val="Style155"/>
    <w:basedOn w:val="a"/>
    <w:rsid w:val="000D6C9F"/>
    <w:rPr>
      <w:sz w:val="20"/>
      <w:szCs w:val="20"/>
    </w:rPr>
  </w:style>
  <w:style w:type="paragraph" w:customStyle="1" w:styleId="Style339">
    <w:name w:val="Style339"/>
    <w:basedOn w:val="a"/>
    <w:rsid w:val="000D6C9F"/>
    <w:rPr>
      <w:sz w:val="20"/>
      <w:szCs w:val="20"/>
    </w:rPr>
  </w:style>
  <w:style w:type="paragraph" w:customStyle="1" w:styleId="Style256">
    <w:name w:val="Style256"/>
    <w:basedOn w:val="a"/>
    <w:rsid w:val="000D6C9F"/>
    <w:rPr>
      <w:sz w:val="20"/>
      <w:szCs w:val="20"/>
    </w:rPr>
  </w:style>
  <w:style w:type="paragraph" w:customStyle="1" w:styleId="Style245">
    <w:name w:val="Style245"/>
    <w:basedOn w:val="a"/>
    <w:rsid w:val="000D6C9F"/>
    <w:rPr>
      <w:sz w:val="20"/>
      <w:szCs w:val="20"/>
    </w:rPr>
  </w:style>
  <w:style w:type="paragraph" w:customStyle="1" w:styleId="Style674">
    <w:name w:val="Style674"/>
    <w:basedOn w:val="a"/>
    <w:rsid w:val="000D6C9F"/>
    <w:rPr>
      <w:sz w:val="20"/>
      <w:szCs w:val="20"/>
    </w:rPr>
  </w:style>
  <w:style w:type="paragraph" w:customStyle="1" w:styleId="Style162">
    <w:name w:val="Style162"/>
    <w:basedOn w:val="a"/>
    <w:rsid w:val="000D6C9F"/>
    <w:rPr>
      <w:sz w:val="20"/>
      <w:szCs w:val="20"/>
    </w:rPr>
  </w:style>
  <w:style w:type="paragraph" w:customStyle="1" w:styleId="Style213">
    <w:name w:val="Style213"/>
    <w:basedOn w:val="a"/>
    <w:rsid w:val="000D6C9F"/>
    <w:rPr>
      <w:sz w:val="20"/>
      <w:szCs w:val="20"/>
    </w:rPr>
  </w:style>
  <w:style w:type="paragraph" w:customStyle="1" w:styleId="Style599">
    <w:name w:val="Style599"/>
    <w:basedOn w:val="a"/>
    <w:rsid w:val="000D6C9F"/>
    <w:rPr>
      <w:sz w:val="20"/>
      <w:szCs w:val="20"/>
    </w:rPr>
  </w:style>
  <w:style w:type="paragraph" w:customStyle="1" w:styleId="Style207">
    <w:name w:val="Style207"/>
    <w:basedOn w:val="a"/>
    <w:rsid w:val="000D6C9F"/>
    <w:rPr>
      <w:sz w:val="20"/>
      <w:szCs w:val="20"/>
    </w:rPr>
  </w:style>
  <w:style w:type="paragraph" w:customStyle="1" w:styleId="Style646">
    <w:name w:val="Style646"/>
    <w:basedOn w:val="a"/>
    <w:rsid w:val="000D6C9F"/>
    <w:rPr>
      <w:sz w:val="20"/>
      <w:szCs w:val="20"/>
    </w:rPr>
  </w:style>
  <w:style w:type="paragraph" w:customStyle="1" w:styleId="Style214">
    <w:name w:val="Style214"/>
    <w:basedOn w:val="a"/>
    <w:rsid w:val="000D6C9F"/>
    <w:rPr>
      <w:sz w:val="20"/>
      <w:szCs w:val="20"/>
    </w:rPr>
  </w:style>
  <w:style w:type="paragraph" w:customStyle="1" w:styleId="Style351">
    <w:name w:val="Style351"/>
    <w:basedOn w:val="a"/>
    <w:rsid w:val="000D6C9F"/>
    <w:rPr>
      <w:sz w:val="20"/>
      <w:szCs w:val="20"/>
    </w:rPr>
  </w:style>
  <w:style w:type="paragraph" w:customStyle="1" w:styleId="Style228">
    <w:name w:val="Style228"/>
    <w:basedOn w:val="a"/>
    <w:rsid w:val="000D6C9F"/>
    <w:rPr>
      <w:sz w:val="20"/>
      <w:szCs w:val="20"/>
    </w:rPr>
  </w:style>
  <w:style w:type="paragraph" w:customStyle="1" w:styleId="Style264">
    <w:name w:val="Style264"/>
    <w:basedOn w:val="a"/>
    <w:rsid w:val="000D6C9F"/>
    <w:rPr>
      <w:sz w:val="20"/>
      <w:szCs w:val="20"/>
    </w:rPr>
  </w:style>
  <w:style w:type="paragraph" w:customStyle="1" w:styleId="Style218">
    <w:name w:val="Style218"/>
    <w:basedOn w:val="a"/>
    <w:rsid w:val="000D6C9F"/>
    <w:rPr>
      <w:sz w:val="20"/>
      <w:szCs w:val="20"/>
    </w:rPr>
  </w:style>
  <w:style w:type="paragraph" w:customStyle="1" w:styleId="Style263">
    <w:name w:val="Style263"/>
    <w:basedOn w:val="a"/>
    <w:rsid w:val="000D6C9F"/>
    <w:rPr>
      <w:sz w:val="20"/>
      <w:szCs w:val="20"/>
    </w:rPr>
  </w:style>
  <w:style w:type="character" w:customStyle="1" w:styleId="CharStyle0">
    <w:name w:val="CharStyle0"/>
    <w:rsid w:val="000D6C9F"/>
    <w:rPr>
      <w:rFonts w:ascii="Times New Roman" w:eastAsia="Times New Roman" w:hAnsi="Times New Roman" w:cs="Times New Roman"/>
      <w:b/>
      <w:bCs/>
      <w:i w:val="0"/>
      <w:iCs w:val="0"/>
      <w:smallCaps w:val="0"/>
      <w:spacing w:val="20"/>
      <w:w w:val="150"/>
      <w:sz w:val="38"/>
      <w:szCs w:val="38"/>
    </w:rPr>
  </w:style>
  <w:style w:type="character" w:customStyle="1" w:styleId="CharStyle1">
    <w:name w:val="CharStyle1"/>
    <w:rsid w:val="000D6C9F"/>
    <w:rPr>
      <w:rFonts w:ascii="Calibri" w:eastAsia="Calibri" w:hAnsi="Calibri" w:cs="Calibri"/>
      <w:b/>
      <w:bCs/>
      <w:i/>
      <w:iCs/>
      <w:smallCaps w:val="0"/>
      <w:spacing w:val="-50"/>
      <w:sz w:val="50"/>
      <w:szCs w:val="50"/>
    </w:rPr>
  </w:style>
  <w:style w:type="character" w:customStyle="1" w:styleId="CharStyle2">
    <w:name w:val="CharStyle2"/>
    <w:rsid w:val="000D6C9F"/>
    <w:rPr>
      <w:rFonts w:ascii="Calibri" w:eastAsia="Calibri" w:hAnsi="Calibri" w:cs="Calibri"/>
      <w:b w:val="0"/>
      <w:bCs w:val="0"/>
      <w:i w:val="0"/>
      <w:iCs w:val="0"/>
      <w:smallCaps w:val="0"/>
      <w:sz w:val="8"/>
      <w:szCs w:val="8"/>
    </w:rPr>
  </w:style>
  <w:style w:type="character" w:customStyle="1" w:styleId="CharStyle3">
    <w:name w:val="CharStyle3"/>
    <w:rsid w:val="000D6C9F"/>
    <w:rPr>
      <w:rFonts w:ascii="Calibri" w:eastAsia="Calibri" w:hAnsi="Calibri" w:cs="Calibri"/>
      <w:b/>
      <w:bCs/>
      <w:i/>
      <w:iCs/>
      <w:smallCaps w:val="0"/>
      <w:spacing w:val="-10"/>
      <w:sz w:val="14"/>
      <w:szCs w:val="14"/>
    </w:rPr>
  </w:style>
  <w:style w:type="character" w:customStyle="1" w:styleId="CharStyle4">
    <w:name w:val="CharStyle4"/>
    <w:rsid w:val="000D6C9F"/>
    <w:rPr>
      <w:rFonts w:ascii="Arial" w:eastAsia="Arial" w:hAnsi="Arial" w:cs="Arial"/>
      <w:b/>
      <w:bCs/>
      <w:i/>
      <w:iCs/>
      <w:smallCaps w:val="0"/>
      <w:sz w:val="10"/>
      <w:szCs w:val="10"/>
    </w:rPr>
  </w:style>
  <w:style w:type="character" w:customStyle="1" w:styleId="CharStyle5">
    <w:name w:val="CharStyle5"/>
    <w:rsid w:val="000D6C9F"/>
    <w:rPr>
      <w:rFonts w:ascii="Times New Roman" w:eastAsia="Times New Roman" w:hAnsi="Times New Roman" w:cs="Times New Roman"/>
      <w:b/>
      <w:bCs/>
      <w:i/>
      <w:iCs/>
      <w:smallCaps w:val="0"/>
      <w:spacing w:val="10"/>
      <w:w w:val="60"/>
      <w:sz w:val="8"/>
      <w:szCs w:val="8"/>
    </w:rPr>
  </w:style>
  <w:style w:type="character" w:customStyle="1" w:styleId="CharStyle6">
    <w:name w:val="CharStyle6"/>
    <w:rsid w:val="000D6C9F"/>
    <w:rPr>
      <w:rFonts w:ascii="Times New Roman" w:eastAsia="Times New Roman" w:hAnsi="Times New Roman" w:cs="Times New Roman"/>
      <w:b w:val="0"/>
      <w:bCs w:val="0"/>
      <w:i w:val="0"/>
      <w:iCs w:val="0"/>
      <w:smallCaps w:val="0"/>
      <w:sz w:val="8"/>
      <w:szCs w:val="8"/>
    </w:rPr>
  </w:style>
  <w:style w:type="character" w:customStyle="1" w:styleId="CharStyle10">
    <w:name w:val="CharStyle10"/>
    <w:rsid w:val="000D6C9F"/>
    <w:rPr>
      <w:rFonts w:ascii="Calibri" w:eastAsia="Calibri" w:hAnsi="Calibri" w:cs="Calibri"/>
      <w:b/>
      <w:bCs/>
      <w:i w:val="0"/>
      <w:iCs w:val="0"/>
      <w:smallCaps w:val="0"/>
      <w:sz w:val="20"/>
      <w:szCs w:val="20"/>
    </w:rPr>
  </w:style>
  <w:style w:type="character" w:customStyle="1" w:styleId="CharStyle39">
    <w:name w:val="CharStyle39"/>
    <w:rsid w:val="000D6C9F"/>
    <w:rPr>
      <w:rFonts w:ascii="Times New Roman" w:eastAsia="Times New Roman" w:hAnsi="Times New Roman" w:cs="Times New Roman"/>
      <w:b/>
      <w:bCs/>
      <w:i/>
      <w:iCs/>
      <w:smallCaps w:val="0"/>
      <w:sz w:val="22"/>
      <w:szCs w:val="22"/>
    </w:rPr>
  </w:style>
  <w:style w:type="character" w:customStyle="1" w:styleId="CharStyle45">
    <w:name w:val="CharStyle45"/>
    <w:rsid w:val="000D6C9F"/>
    <w:rPr>
      <w:rFonts w:ascii="Arial" w:eastAsia="Arial" w:hAnsi="Arial" w:cs="Arial"/>
      <w:b/>
      <w:bCs/>
      <w:i w:val="0"/>
      <w:iCs w:val="0"/>
      <w:smallCaps w:val="0"/>
      <w:w w:val="80"/>
      <w:sz w:val="26"/>
      <w:szCs w:val="26"/>
    </w:rPr>
  </w:style>
  <w:style w:type="character" w:customStyle="1" w:styleId="CharStyle46">
    <w:name w:val="CharStyle46"/>
    <w:rsid w:val="000D6C9F"/>
    <w:rPr>
      <w:rFonts w:ascii="Arial" w:eastAsia="Arial" w:hAnsi="Arial" w:cs="Arial"/>
      <w:b w:val="0"/>
      <w:bCs w:val="0"/>
      <w:i w:val="0"/>
      <w:iCs w:val="0"/>
      <w:smallCaps w:val="0"/>
      <w:w w:val="80"/>
      <w:sz w:val="12"/>
      <w:szCs w:val="12"/>
    </w:rPr>
  </w:style>
  <w:style w:type="character" w:customStyle="1" w:styleId="CharStyle47">
    <w:name w:val="CharStyle47"/>
    <w:rsid w:val="000D6C9F"/>
    <w:rPr>
      <w:rFonts w:ascii="Arial" w:eastAsia="Arial" w:hAnsi="Arial" w:cs="Arial"/>
      <w:b/>
      <w:bCs/>
      <w:i w:val="0"/>
      <w:iCs w:val="0"/>
      <w:smallCaps w:val="0"/>
      <w:w w:val="80"/>
      <w:sz w:val="16"/>
      <w:szCs w:val="16"/>
    </w:rPr>
  </w:style>
  <w:style w:type="character" w:customStyle="1" w:styleId="CharStyle48">
    <w:name w:val="CharStyle48"/>
    <w:rsid w:val="000D6C9F"/>
    <w:rPr>
      <w:rFonts w:ascii="Times New Roman" w:eastAsia="Times New Roman" w:hAnsi="Times New Roman" w:cs="Times New Roman"/>
      <w:b/>
      <w:bCs/>
      <w:i w:val="0"/>
      <w:iCs w:val="0"/>
      <w:smallCaps w:val="0"/>
      <w:sz w:val="8"/>
      <w:szCs w:val="8"/>
    </w:rPr>
  </w:style>
  <w:style w:type="character" w:customStyle="1" w:styleId="CharStyle49">
    <w:name w:val="CharStyle49"/>
    <w:rsid w:val="000D6C9F"/>
    <w:rPr>
      <w:rFonts w:ascii="Calibri" w:eastAsia="Calibri" w:hAnsi="Calibri" w:cs="Calibri"/>
      <w:b w:val="0"/>
      <w:bCs w:val="0"/>
      <w:i w:val="0"/>
      <w:iCs w:val="0"/>
      <w:smallCaps w:val="0"/>
      <w:sz w:val="14"/>
      <w:szCs w:val="14"/>
    </w:rPr>
  </w:style>
  <w:style w:type="character" w:customStyle="1" w:styleId="CharStyle52">
    <w:name w:val="CharStyle52"/>
    <w:rsid w:val="000D6C9F"/>
    <w:rPr>
      <w:rFonts w:ascii="Arial" w:eastAsia="Arial" w:hAnsi="Arial" w:cs="Arial"/>
      <w:b w:val="0"/>
      <w:bCs w:val="0"/>
      <w:i w:val="0"/>
      <w:iCs w:val="0"/>
      <w:smallCaps w:val="0"/>
      <w:w w:val="80"/>
      <w:sz w:val="14"/>
      <w:szCs w:val="14"/>
    </w:rPr>
  </w:style>
  <w:style w:type="character" w:customStyle="1" w:styleId="CharStyle54">
    <w:name w:val="CharStyle54"/>
    <w:rsid w:val="000D6C9F"/>
    <w:rPr>
      <w:rFonts w:ascii="Times New Roman" w:eastAsia="Times New Roman" w:hAnsi="Times New Roman" w:cs="Times New Roman"/>
      <w:b w:val="0"/>
      <w:bCs w:val="0"/>
      <w:i w:val="0"/>
      <w:iCs w:val="0"/>
      <w:smallCaps w:val="0"/>
      <w:sz w:val="20"/>
      <w:szCs w:val="20"/>
    </w:rPr>
  </w:style>
  <w:style w:type="character" w:customStyle="1" w:styleId="CharStyle55">
    <w:name w:val="CharStyle55"/>
    <w:rsid w:val="000D6C9F"/>
    <w:rPr>
      <w:rFonts w:ascii="Times New Roman" w:eastAsia="Times New Roman" w:hAnsi="Times New Roman" w:cs="Times New Roman"/>
      <w:b w:val="0"/>
      <w:bCs w:val="0"/>
      <w:i w:val="0"/>
      <w:iCs w:val="0"/>
      <w:smallCaps w:val="0"/>
      <w:sz w:val="20"/>
      <w:szCs w:val="20"/>
    </w:rPr>
  </w:style>
  <w:style w:type="character" w:customStyle="1" w:styleId="CharStyle56">
    <w:name w:val="CharStyle56"/>
    <w:rsid w:val="000D6C9F"/>
    <w:rPr>
      <w:rFonts w:ascii="Arial" w:eastAsia="Arial" w:hAnsi="Arial" w:cs="Arial"/>
      <w:b/>
      <w:bCs/>
      <w:i w:val="0"/>
      <w:iCs w:val="0"/>
      <w:smallCaps w:val="0"/>
      <w:spacing w:val="-10"/>
      <w:sz w:val="8"/>
      <w:szCs w:val="8"/>
    </w:rPr>
  </w:style>
  <w:style w:type="character" w:customStyle="1" w:styleId="CharStyle59">
    <w:name w:val="CharStyle59"/>
    <w:rsid w:val="000D6C9F"/>
    <w:rPr>
      <w:rFonts w:ascii="Calibri" w:eastAsia="Calibri" w:hAnsi="Calibri" w:cs="Calibri"/>
      <w:b/>
      <w:bCs/>
      <w:i w:val="0"/>
      <w:iCs w:val="0"/>
      <w:smallCaps w:val="0"/>
      <w:w w:val="60"/>
      <w:sz w:val="12"/>
      <w:szCs w:val="12"/>
    </w:rPr>
  </w:style>
  <w:style w:type="character" w:customStyle="1" w:styleId="CharStyle60">
    <w:name w:val="CharStyle60"/>
    <w:rsid w:val="000D6C9F"/>
    <w:rPr>
      <w:rFonts w:ascii="Times New Roman" w:eastAsia="Times New Roman" w:hAnsi="Times New Roman" w:cs="Times New Roman"/>
      <w:b w:val="0"/>
      <w:bCs w:val="0"/>
      <w:i w:val="0"/>
      <w:iCs w:val="0"/>
      <w:smallCaps w:val="0"/>
      <w:w w:val="150"/>
      <w:sz w:val="12"/>
      <w:szCs w:val="12"/>
    </w:rPr>
  </w:style>
  <w:style w:type="character" w:customStyle="1" w:styleId="CharStyle61">
    <w:name w:val="CharStyle61"/>
    <w:rsid w:val="000D6C9F"/>
    <w:rPr>
      <w:rFonts w:ascii="Calibri" w:eastAsia="Calibri" w:hAnsi="Calibri" w:cs="Calibri"/>
      <w:b w:val="0"/>
      <w:bCs w:val="0"/>
      <w:i w:val="0"/>
      <w:iCs w:val="0"/>
      <w:smallCaps w:val="0"/>
      <w:sz w:val="12"/>
      <w:szCs w:val="12"/>
    </w:rPr>
  </w:style>
  <w:style w:type="character" w:customStyle="1" w:styleId="CharStyle62">
    <w:name w:val="CharStyle62"/>
    <w:rsid w:val="000D6C9F"/>
    <w:rPr>
      <w:rFonts w:ascii="Arial" w:eastAsia="Arial" w:hAnsi="Arial" w:cs="Arial"/>
      <w:b w:val="0"/>
      <w:bCs w:val="0"/>
      <w:i w:val="0"/>
      <w:iCs w:val="0"/>
      <w:smallCaps w:val="0"/>
      <w:sz w:val="16"/>
      <w:szCs w:val="16"/>
    </w:rPr>
  </w:style>
  <w:style w:type="character" w:customStyle="1" w:styleId="CharStyle72">
    <w:name w:val="CharStyle72"/>
    <w:rsid w:val="000D6C9F"/>
    <w:rPr>
      <w:rFonts w:ascii="Times New Roman" w:eastAsia="Times New Roman" w:hAnsi="Times New Roman" w:cs="Times New Roman"/>
      <w:b/>
      <w:bCs/>
      <w:i/>
      <w:iCs/>
      <w:smallCaps w:val="0"/>
      <w:sz w:val="24"/>
      <w:szCs w:val="24"/>
    </w:rPr>
  </w:style>
  <w:style w:type="character" w:customStyle="1" w:styleId="CharStyle105">
    <w:name w:val="CharStyle105"/>
    <w:rsid w:val="000D6C9F"/>
    <w:rPr>
      <w:rFonts w:ascii="Times New Roman" w:eastAsia="Times New Roman" w:hAnsi="Times New Roman" w:cs="Times New Roman"/>
      <w:b w:val="0"/>
      <w:bCs w:val="0"/>
      <w:i/>
      <w:iCs/>
      <w:smallCaps w:val="0"/>
      <w:sz w:val="26"/>
      <w:szCs w:val="26"/>
    </w:rPr>
  </w:style>
  <w:style w:type="character" w:customStyle="1" w:styleId="CharStyle125">
    <w:name w:val="CharStyle125"/>
    <w:rsid w:val="000D6C9F"/>
    <w:rPr>
      <w:rFonts w:ascii="Times New Roman" w:eastAsia="Times New Roman" w:hAnsi="Times New Roman" w:cs="Times New Roman"/>
      <w:b/>
      <w:bCs/>
      <w:i w:val="0"/>
      <w:iCs w:val="0"/>
      <w:smallCaps w:val="0"/>
      <w:sz w:val="30"/>
      <w:szCs w:val="30"/>
    </w:rPr>
  </w:style>
  <w:style w:type="character" w:customStyle="1" w:styleId="CharStyle129">
    <w:name w:val="CharStyle129"/>
    <w:rsid w:val="000D6C9F"/>
    <w:rPr>
      <w:rFonts w:ascii="Times New Roman" w:eastAsia="Times New Roman" w:hAnsi="Times New Roman" w:cs="Times New Roman"/>
      <w:b/>
      <w:bCs/>
      <w:i w:val="0"/>
      <w:iCs w:val="0"/>
      <w:smallCaps w:val="0"/>
      <w:sz w:val="22"/>
      <w:szCs w:val="22"/>
    </w:rPr>
  </w:style>
  <w:style w:type="character" w:customStyle="1" w:styleId="CharStyle130">
    <w:name w:val="CharStyle130"/>
    <w:rsid w:val="000D6C9F"/>
    <w:rPr>
      <w:rFonts w:ascii="Times New Roman" w:eastAsia="Times New Roman" w:hAnsi="Times New Roman" w:cs="Times New Roman"/>
      <w:b w:val="0"/>
      <w:bCs w:val="0"/>
      <w:i w:val="0"/>
      <w:iCs w:val="0"/>
      <w:smallCaps w:val="0"/>
      <w:sz w:val="22"/>
      <w:szCs w:val="22"/>
    </w:rPr>
  </w:style>
  <w:style w:type="character" w:customStyle="1" w:styleId="CharStyle133">
    <w:name w:val="CharStyle133"/>
    <w:rsid w:val="000D6C9F"/>
    <w:rPr>
      <w:rFonts w:ascii="Times New Roman" w:eastAsia="Times New Roman" w:hAnsi="Times New Roman" w:cs="Times New Roman"/>
      <w:b/>
      <w:bCs/>
      <w:i w:val="0"/>
      <w:iCs w:val="0"/>
      <w:smallCaps w:val="0"/>
      <w:sz w:val="18"/>
      <w:szCs w:val="18"/>
    </w:rPr>
  </w:style>
  <w:style w:type="character" w:customStyle="1" w:styleId="CharStyle135">
    <w:name w:val="CharStyle135"/>
    <w:rsid w:val="000D6C9F"/>
    <w:rPr>
      <w:rFonts w:ascii="Times New Roman" w:eastAsia="Times New Roman" w:hAnsi="Times New Roman" w:cs="Times New Roman"/>
      <w:b w:val="0"/>
      <w:bCs w:val="0"/>
      <w:i w:val="0"/>
      <w:iCs w:val="0"/>
      <w:smallCaps w:val="0"/>
      <w:sz w:val="18"/>
      <w:szCs w:val="18"/>
    </w:rPr>
  </w:style>
  <w:style w:type="character" w:customStyle="1" w:styleId="CharStyle136">
    <w:name w:val="CharStyle136"/>
    <w:rsid w:val="000D6C9F"/>
    <w:rPr>
      <w:rFonts w:ascii="Times New Roman" w:eastAsia="Times New Roman" w:hAnsi="Times New Roman" w:cs="Times New Roman"/>
      <w:b/>
      <w:bCs/>
      <w:i w:val="0"/>
      <w:iCs w:val="0"/>
      <w:smallCaps w:val="0"/>
      <w:sz w:val="18"/>
      <w:szCs w:val="18"/>
    </w:rPr>
  </w:style>
  <w:style w:type="character" w:customStyle="1" w:styleId="CharStyle137">
    <w:name w:val="CharStyle137"/>
    <w:rsid w:val="000D6C9F"/>
    <w:rPr>
      <w:rFonts w:ascii="Times New Roman" w:eastAsia="Times New Roman" w:hAnsi="Times New Roman" w:cs="Times New Roman"/>
      <w:b w:val="0"/>
      <w:bCs w:val="0"/>
      <w:i w:val="0"/>
      <w:iCs w:val="0"/>
      <w:smallCaps w:val="0"/>
      <w:sz w:val="24"/>
      <w:szCs w:val="24"/>
    </w:rPr>
  </w:style>
  <w:style w:type="character" w:customStyle="1" w:styleId="CharStyle138">
    <w:name w:val="CharStyle138"/>
    <w:rsid w:val="000D6C9F"/>
    <w:rPr>
      <w:rFonts w:ascii="Times New Roman" w:eastAsia="Times New Roman" w:hAnsi="Times New Roman" w:cs="Times New Roman"/>
      <w:b/>
      <w:bCs/>
      <w:i w:val="0"/>
      <w:iCs w:val="0"/>
      <w:smallCaps w:val="0"/>
      <w:sz w:val="24"/>
      <w:szCs w:val="24"/>
    </w:rPr>
  </w:style>
  <w:style w:type="paragraph" w:customStyle="1" w:styleId="25">
    <w:name w:val="Знак2"/>
    <w:basedOn w:val="a"/>
    <w:autoRedefine/>
    <w:rsid w:val="000D6C9F"/>
    <w:pPr>
      <w:spacing w:after="160" w:line="240" w:lineRule="exact"/>
    </w:pPr>
    <w:rPr>
      <w:rFonts w:eastAsia="SimSun"/>
      <w:b/>
      <w:sz w:val="28"/>
      <w:lang w:val="en-US" w:eastAsia="en-US"/>
    </w:rPr>
  </w:style>
  <w:style w:type="paragraph" w:styleId="26">
    <w:name w:val="Body Text Indent 2"/>
    <w:basedOn w:val="a"/>
    <w:link w:val="27"/>
    <w:uiPriority w:val="99"/>
    <w:rsid w:val="000D6C9F"/>
    <w:pPr>
      <w:ind w:left="720" w:hanging="720"/>
      <w:jc w:val="both"/>
    </w:pPr>
    <w:rPr>
      <w:rFonts w:ascii="Arial" w:hAnsi="Arial"/>
      <w:lang w:val="x-none" w:eastAsia="x-none"/>
    </w:rPr>
  </w:style>
  <w:style w:type="character" w:customStyle="1" w:styleId="27">
    <w:name w:val="Основной текст с отступом 2 Знак"/>
    <w:basedOn w:val="a0"/>
    <w:link w:val="26"/>
    <w:uiPriority w:val="99"/>
    <w:rsid w:val="000D6C9F"/>
    <w:rPr>
      <w:rFonts w:ascii="Arial" w:eastAsia="Times New Roman" w:hAnsi="Arial" w:cs="Times New Roman"/>
      <w:sz w:val="24"/>
      <w:szCs w:val="24"/>
      <w:lang w:val="x-none" w:eastAsia="x-none"/>
    </w:rPr>
  </w:style>
  <w:style w:type="paragraph" w:styleId="33">
    <w:name w:val="Body Text Indent 3"/>
    <w:basedOn w:val="a"/>
    <w:link w:val="34"/>
    <w:uiPriority w:val="99"/>
    <w:rsid w:val="000D6C9F"/>
    <w:pPr>
      <w:ind w:left="720"/>
      <w:jc w:val="both"/>
    </w:pPr>
    <w:rPr>
      <w:rFonts w:ascii="Arial" w:hAnsi="Arial"/>
      <w:lang w:val="x-none" w:eastAsia="x-none"/>
    </w:rPr>
  </w:style>
  <w:style w:type="character" w:customStyle="1" w:styleId="34">
    <w:name w:val="Основной текст с отступом 3 Знак"/>
    <w:basedOn w:val="a0"/>
    <w:link w:val="33"/>
    <w:uiPriority w:val="99"/>
    <w:rsid w:val="000D6C9F"/>
    <w:rPr>
      <w:rFonts w:ascii="Arial" w:eastAsia="Times New Roman" w:hAnsi="Arial" w:cs="Times New Roman"/>
      <w:sz w:val="24"/>
      <w:szCs w:val="24"/>
      <w:lang w:val="x-none" w:eastAsia="x-none"/>
    </w:rPr>
  </w:style>
  <w:style w:type="paragraph" w:styleId="afff1">
    <w:name w:val="Body Text Indent"/>
    <w:basedOn w:val="a"/>
    <w:link w:val="afff2"/>
    <w:uiPriority w:val="99"/>
    <w:unhideWhenUsed/>
    <w:rsid w:val="000D6C9F"/>
    <w:pPr>
      <w:spacing w:after="120"/>
      <w:ind w:left="283"/>
    </w:pPr>
    <w:rPr>
      <w:rFonts w:ascii="Calibri" w:hAnsi="Calibri"/>
      <w:sz w:val="22"/>
      <w:szCs w:val="22"/>
    </w:rPr>
  </w:style>
  <w:style w:type="character" w:customStyle="1" w:styleId="afff2">
    <w:name w:val="Основной текст с отступом Знак"/>
    <w:basedOn w:val="a0"/>
    <w:link w:val="afff1"/>
    <w:uiPriority w:val="99"/>
    <w:rsid w:val="000D6C9F"/>
    <w:rPr>
      <w:rFonts w:ascii="Calibri" w:eastAsia="Times New Roman" w:hAnsi="Calibri" w:cs="Times New Roman"/>
      <w:lang w:eastAsia="ru-RU"/>
    </w:rPr>
  </w:style>
  <w:style w:type="table" w:styleId="-3">
    <w:name w:val="Light List Accent 3"/>
    <w:basedOn w:val="a1"/>
    <w:uiPriority w:val="61"/>
    <w:rsid w:val="000D6C9F"/>
    <w:pPr>
      <w:spacing w:after="0" w:line="240" w:lineRule="auto"/>
    </w:pPr>
    <w:rPr>
      <w:rFonts w:ascii="Calibri" w:eastAsia="Times New Roman" w:hAnsi="Calibri" w:cs="Times New Roman"/>
      <w:sz w:val="20"/>
      <w:szCs w:val="20"/>
      <w:lang w:eastAsia="ru-RU"/>
    </w:rPr>
    <w:tblPr>
      <w:tblStyleRowBandSize w:val="1"/>
      <w:tblStyleColBandSize w:val="1"/>
      <w:tblBorders>
        <w:top w:val="single" w:sz="8" w:space="0" w:color="A04DA3"/>
        <w:left w:val="single" w:sz="8" w:space="0" w:color="A04DA3"/>
        <w:bottom w:val="single" w:sz="8" w:space="0" w:color="A04DA3"/>
        <w:right w:val="single" w:sz="8" w:space="0" w:color="A04DA3"/>
      </w:tblBorders>
    </w:tblPr>
    <w:tblStylePr w:type="firstRow">
      <w:pPr>
        <w:spacing w:before="0" w:after="0" w:line="240" w:lineRule="auto"/>
      </w:pPr>
      <w:rPr>
        <w:b/>
        <w:bCs/>
        <w:color w:val="FFFFFF"/>
      </w:rPr>
      <w:tblPr/>
      <w:tcPr>
        <w:shd w:val="clear" w:color="auto" w:fill="A04DA3"/>
      </w:tcPr>
    </w:tblStylePr>
    <w:tblStylePr w:type="lastRow">
      <w:pPr>
        <w:spacing w:before="0" w:after="0" w:line="240" w:lineRule="auto"/>
      </w:pPr>
      <w:rPr>
        <w:b/>
        <w:bCs/>
      </w:rPr>
      <w:tblPr/>
      <w:tcPr>
        <w:tcBorders>
          <w:top w:val="double" w:sz="6" w:space="0" w:color="A04DA3"/>
          <w:left w:val="single" w:sz="8" w:space="0" w:color="A04DA3"/>
          <w:bottom w:val="single" w:sz="8" w:space="0" w:color="A04DA3"/>
          <w:right w:val="single" w:sz="8" w:space="0" w:color="A04DA3"/>
        </w:tcBorders>
      </w:tcPr>
    </w:tblStylePr>
    <w:tblStylePr w:type="firstCol">
      <w:rPr>
        <w:b/>
        <w:bCs/>
      </w:rPr>
    </w:tblStylePr>
    <w:tblStylePr w:type="lastCol">
      <w:rPr>
        <w:b/>
        <w:bCs/>
      </w:rPr>
    </w:tblStylePr>
    <w:tblStylePr w:type="band1Vert">
      <w:tblPr/>
      <w:tcPr>
        <w:tcBorders>
          <w:top w:val="single" w:sz="8" w:space="0" w:color="A04DA3"/>
          <w:left w:val="single" w:sz="8" w:space="0" w:color="A04DA3"/>
          <w:bottom w:val="single" w:sz="8" w:space="0" w:color="A04DA3"/>
          <w:right w:val="single" w:sz="8" w:space="0" w:color="A04DA3"/>
        </w:tcBorders>
      </w:tcPr>
    </w:tblStylePr>
    <w:tblStylePr w:type="band1Horz">
      <w:tblPr/>
      <w:tcPr>
        <w:tcBorders>
          <w:top w:val="single" w:sz="8" w:space="0" w:color="A04DA3"/>
          <w:left w:val="single" w:sz="8" w:space="0" w:color="A04DA3"/>
          <w:bottom w:val="single" w:sz="8" w:space="0" w:color="A04DA3"/>
          <w:right w:val="single" w:sz="8" w:space="0" w:color="A04DA3"/>
        </w:tcBorders>
      </w:tcPr>
    </w:tblStylePr>
  </w:style>
  <w:style w:type="table" w:customStyle="1" w:styleId="1b">
    <w:name w:val="Светлый список1"/>
    <w:basedOn w:val="a1"/>
    <w:uiPriority w:val="61"/>
    <w:rsid w:val="000D6C9F"/>
    <w:pPr>
      <w:spacing w:after="0" w:line="240" w:lineRule="auto"/>
    </w:pPr>
    <w:rPr>
      <w:rFonts w:ascii="Calibri" w:eastAsia="Times New Roman" w:hAnsi="Calibri" w:cs="Times New Roman"/>
      <w:sz w:val="20"/>
      <w:szCs w:val="20"/>
      <w:lang w:eastAsia="ru-RU"/>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styleId="2-1">
    <w:name w:val="Medium List 2 Accent 1"/>
    <w:basedOn w:val="a1"/>
    <w:uiPriority w:val="66"/>
    <w:rsid w:val="000D6C9F"/>
    <w:pPr>
      <w:spacing w:after="0" w:line="240" w:lineRule="auto"/>
    </w:pPr>
    <w:rPr>
      <w:rFonts w:ascii="Cambria" w:eastAsia="Times New Roman" w:hAnsi="Cambria" w:cs="Times New Roman"/>
      <w:color w:val="000000"/>
      <w:sz w:val="20"/>
      <w:szCs w:val="20"/>
      <w:lang w:eastAsia="ru-RU"/>
    </w:rPr>
    <w:tblPr>
      <w:tblStyleRowBandSize w:val="1"/>
      <w:tblStyleColBandSize w:val="1"/>
      <w:tblBorders>
        <w:top w:val="single" w:sz="8" w:space="0" w:color="53548A"/>
        <w:left w:val="single" w:sz="8" w:space="0" w:color="53548A"/>
        <w:bottom w:val="single" w:sz="8" w:space="0" w:color="53548A"/>
        <w:right w:val="single" w:sz="8" w:space="0" w:color="53548A"/>
      </w:tblBorders>
    </w:tblPr>
    <w:tblStylePr w:type="firstRow">
      <w:rPr>
        <w:sz w:val="24"/>
        <w:szCs w:val="24"/>
      </w:rPr>
      <w:tblPr/>
      <w:tcPr>
        <w:tcBorders>
          <w:top w:val="nil"/>
          <w:left w:val="nil"/>
          <w:bottom w:val="single" w:sz="24" w:space="0" w:color="53548A"/>
          <w:right w:val="nil"/>
          <w:insideH w:val="nil"/>
          <w:insideV w:val="nil"/>
        </w:tcBorders>
        <w:shd w:val="clear" w:color="auto" w:fill="FFFFFF"/>
      </w:tcPr>
    </w:tblStylePr>
    <w:tblStylePr w:type="lastRow">
      <w:tblPr/>
      <w:tcPr>
        <w:tcBorders>
          <w:top w:val="single" w:sz="8" w:space="0" w:color="53548A"/>
          <w:left w:val="nil"/>
          <w:bottom w:val="nil"/>
          <w:right w:val="nil"/>
          <w:insideH w:val="nil"/>
          <w:insideV w:val="nil"/>
        </w:tcBorders>
        <w:shd w:val="clear" w:color="auto" w:fill="FFFFFF"/>
      </w:tcPr>
    </w:tblStylePr>
    <w:tblStylePr w:type="firstCol">
      <w:tblPr/>
      <w:tcPr>
        <w:tcBorders>
          <w:top w:val="nil"/>
          <w:left w:val="nil"/>
          <w:bottom w:val="nil"/>
          <w:right w:val="single" w:sz="8" w:space="0" w:color="53548A"/>
          <w:insideH w:val="nil"/>
          <w:insideV w:val="nil"/>
        </w:tcBorders>
        <w:shd w:val="clear" w:color="auto" w:fill="FFFFFF"/>
      </w:tcPr>
    </w:tblStylePr>
    <w:tblStylePr w:type="lastCol">
      <w:tblPr/>
      <w:tcPr>
        <w:tcBorders>
          <w:top w:val="nil"/>
          <w:left w:val="single" w:sz="8" w:space="0" w:color="53548A"/>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D2E4"/>
      </w:tcPr>
    </w:tblStylePr>
    <w:tblStylePr w:type="band1Horz">
      <w:tblPr/>
      <w:tcPr>
        <w:tcBorders>
          <w:top w:val="nil"/>
          <w:bottom w:val="nil"/>
          <w:insideH w:val="nil"/>
          <w:insideV w:val="nil"/>
        </w:tcBorders>
        <w:shd w:val="clear" w:color="auto" w:fill="D2D2E4"/>
      </w:tcPr>
    </w:tblStylePr>
    <w:tblStylePr w:type="nwCell">
      <w:tblPr/>
      <w:tcPr>
        <w:shd w:val="clear" w:color="auto" w:fill="FFFFFF"/>
      </w:tcPr>
    </w:tblStylePr>
    <w:tblStylePr w:type="swCell">
      <w:tblPr/>
      <w:tcPr>
        <w:tcBorders>
          <w:top w:val="nil"/>
        </w:tcBorders>
      </w:tcPr>
    </w:tblStylePr>
  </w:style>
  <w:style w:type="table" w:customStyle="1" w:styleId="28">
    <w:name w:val="Календарь 2"/>
    <w:basedOn w:val="a1"/>
    <w:uiPriority w:val="99"/>
    <w:qFormat/>
    <w:rsid w:val="000D6C9F"/>
    <w:pPr>
      <w:spacing w:after="0" w:line="240" w:lineRule="auto"/>
      <w:jc w:val="center"/>
    </w:pPr>
    <w:rPr>
      <w:rFonts w:ascii="Calibri" w:eastAsia="Times New Roman" w:hAnsi="Calibri" w:cs="Times New Roman"/>
      <w:sz w:val="28"/>
      <w:szCs w:val="20"/>
      <w:lang w:eastAsia="ru-RU"/>
    </w:rPr>
    <w:tblPr>
      <w:tblBorders>
        <w:insideV w:val="single" w:sz="4" w:space="0" w:color="9293BD"/>
      </w:tblBorders>
    </w:tblPr>
    <w:tblStylePr w:type="firstRow">
      <w:rPr>
        <w:rFonts w:ascii="Consolas" w:hAnsi="Consolas"/>
        <w:b w:val="0"/>
        <w:i w:val="0"/>
        <w:caps/>
        <w:smallCaps w:val="0"/>
        <w:color w:val="53548A"/>
        <w:spacing w:val="20"/>
        <w:sz w:val="32"/>
      </w:rPr>
      <w:tblPr/>
      <w:tcPr>
        <w:tcBorders>
          <w:top w:val="nil"/>
          <w:left w:val="nil"/>
          <w:bottom w:val="nil"/>
          <w:right w:val="nil"/>
          <w:insideH w:val="nil"/>
          <w:insideV w:val="nil"/>
          <w:tl2br w:val="nil"/>
          <w:tr2bl w:val="nil"/>
        </w:tcBorders>
      </w:tcPr>
    </w:tblStylePr>
  </w:style>
  <w:style w:type="paragraph" w:customStyle="1" w:styleId="Exposure">
    <w:name w:val="Exposure"/>
    <w:rsid w:val="000D6C9F"/>
    <w:pPr>
      <w:tabs>
        <w:tab w:val="center" w:pos="4680"/>
        <w:tab w:val="right" w:pos="9360"/>
      </w:tabs>
      <w:spacing w:after="0" w:line="240" w:lineRule="auto"/>
    </w:pPr>
    <w:rPr>
      <w:rFonts w:ascii="Calibri" w:eastAsia="Times New Roman" w:hAnsi="Calibri" w:cs="Times New Roman"/>
      <w:lang w:eastAsia="ru-RU"/>
    </w:rPr>
  </w:style>
  <w:style w:type="paragraph" w:customStyle="1" w:styleId="Style60">
    <w:name w:val="Style60"/>
    <w:basedOn w:val="a"/>
    <w:uiPriority w:val="99"/>
    <w:rsid w:val="000D6C9F"/>
    <w:pPr>
      <w:widowControl w:val="0"/>
      <w:autoSpaceDE w:val="0"/>
      <w:autoSpaceDN w:val="0"/>
      <w:adjustRightInd w:val="0"/>
    </w:pPr>
    <w:rPr>
      <w:rFonts w:ascii="Calibri" w:hAnsi="Calibri"/>
    </w:rPr>
  </w:style>
  <w:style w:type="paragraph" w:customStyle="1" w:styleId="Style62">
    <w:name w:val="Style62"/>
    <w:basedOn w:val="a"/>
    <w:uiPriority w:val="99"/>
    <w:rsid w:val="000D6C9F"/>
    <w:pPr>
      <w:widowControl w:val="0"/>
      <w:autoSpaceDE w:val="0"/>
      <w:autoSpaceDN w:val="0"/>
      <w:adjustRightInd w:val="0"/>
    </w:pPr>
    <w:rPr>
      <w:rFonts w:ascii="Calibri" w:hAnsi="Calibri"/>
    </w:rPr>
  </w:style>
  <w:style w:type="character" w:customStyle="1" w:styleId="FontStyle101">
    <w:name w:val="Font Style101"/>
    <w:uiPriority w:val="99"/>
    <w:rsid w:val="000D6C9F"/>
    <w:rPr>
      <w:rFonts w:ascii="Times New Roman" w:hAnsi="Times New Roman" w:cs="Times New Roman"/>
      <w:color w:val="000000"/>
      <w:sz w:val="24"/>
      <w:szCs w:val="24"/>
    </w:rPr>
  </w:style>
  <w:style w:type="character" w:customStyle="1" w:styleId="FontStyle102">
    <w:name w:val="Font Style102"/>
    <w:uiPriority w:val="99"/>
    <w:rsid w:val="000D6C9F"/>
    <w:rPr>
      <w:rFonts w:ascii="Times New Roman" w:hAnsi="Times New Roman" w:cs="Times New Roman"/>
      <w:b/>
      <w:bCs/>
      <w:color w:val="000000"/>
      <w:sz w:val="24"/>
      <w:szCs w:val="24"/>
    </w:rPr>
  </w:style>
  <w:style w:type="paragraph" w:customStyle="1" w:styleId="Style59">
    <w:name w:val="Style59"/>
    <w:basedOn w:val="a"/>
    <w:uiPriority w:val="99"/>
    <w:rsid w:val="000D6C9F"/>
    <w:pPr>
      <w:widowControl w:val="0"/>
      <w:autoSpaceDE w:val="0"/>
      <w:autoSpaceDN w:val="0"/>
      <w:adjustRightInd w:val="0"/>
    </w:pPr>
    <w:rPr>
      <w:rFonts w:ascii="Calibri" w:hAnsi="Calibri"/>
    </w:rPr>
  </w:style>
  <w:style w:type="character" w:customStyle="1" w:styleId="FontStyle79">
    <w:name w:val="Font Style79"/>
    <w:uiPriority w:val="99"/>
    <w:rsid w:val="000D6C9F"/>
    <w:rPr>
      <w:rFonts w:ascii="Times New Roman" w:hAnsi="Times New Roman" w:cs="Times New Roman"/>
      <w:b/>
      <w:bCs/>
      <w:i/>
      <w:iCs/>
      <w:color w:val="000000"/>
      <w:sz w:val="22"/>
      <w:szCs w:val="22"/>
    </w:rPr>
  </w:style>
  <w:style w:type="paragraph" w:customStyle="1" w:styleId="Style64">
    <w:name w:val="Style64"/>
    <w:basedOn w:val="a"/>
    <w:uiPriority w:val="99"/>
    <w:rsid w:val="000D6C9F"/>
    <w:pPr>
      <w:widowControl w:val="0"/>
      <w:autoSpaceDE w:val="0"/>
      <w:autoSpaceDN w:val="0"/>
      <w:adjustRightInd w:val="0"/>
    </w:pPr>
    <w:rPr>
      <w:rFonts w:ascii="Calibri" w:hAnsi="Calibri"/>
    </w:rPr>
  </w:style>
  <w:style w:type="character" w:styleId="afff3">
    <w:name w:val="line number"/>
    <w:basedOn w:val="a0"/>
    <w:uiPriority w:val="99"/>
    <w:semiHidden/>
    <w:unhideWhenUsed/>
    <w:rsid w:val="000D6C9F"/>
  </w:style>
  <w:style w:type="paragraph" w:customStyle="1" w:styleId="FooterOdd">
    <w:name w:val="Footer Odd"/>
    <w:basedOn w:val="a"/>
    <w:qFormat/>
    <w:rsid w:val="000D6C9F"/>
    <w:pPr>
      <w:pBdr>
        <w:top w:val="single" w:sz="4" w:space="1" w:color="53548A"/>
      </w:pBdr>
      <w:spacing w:after="180" w:line="264" w:lineRule="auto"/>
      <w:jc w:val="right"/>
    </w:pPr>
    <w:rPr>
      <w:rFonts w:ascii="Calibri" w:hAnsi="Calibri"/>
      <w:color w:val="424456"/>
      <w:sz w:val="20"/>
      <w:szCs w:val="23"/>
      <w:lang w:eastAsia="ja-JP"/>
    </w:rPr>
  </w:style>
  <w:style w:type="character" w:customStyle="1" w:styleId="longtext">
    <w:name w:val="long_text"/>
    <w:rsid w:val="000D6C9F"/>
  </w:style>
  <w:style w:type="character" w:customStyle="1" w:styleId="cont-title">
    <w:name w:val="cont-title"/>
    <w:basedOn w:val="a0"/>
    <w:rsid w:val="000D6C9F"/>
  </w:style>
  <w:style w:type="character" w:customStyle="1" w:styleId="val">
    <w:name w:val="val"/>
    <w:basedOn w:val="a0"/>
    <w:rsid w:val="000D6C9F"/>
  </w:style>
  <w:style w:type="character" w:customStyle="1" w:styleId="ntitle1">
    <w:name w:val="ntitle1"/>
    <w:rsid w:val="000D6C9F"/>
    <w:rPr>
      <w:sz w:val="30"/>
      <w:szCs w:val="30"/>
    </w:rPr>
  </w:style>
  <w:style w:type="paragraph" w:customStyle="1" w:styleId="number">
    <w:name w:val="number"/>
    <w:basedOn w:val="a"/>
    <w:rsid w:val="000D6C9F"/>
  </w:style>
  <w:style w:type="character" w:customStyle="1" w:styleId="apple-style-span">
    <w:name w:val="apple-style-span"/>
    <w:rsid w:val="000D6C9F"/>
  </w:style>
  <w:style w:type="paragraph" w:customStyle="1" w:styleId="29">
    <w:name w:val="Абзац списка2"/>
    <w:basedOn w:val="a"/>
    <w:rsid w:val="000D6C9F"/>
    <w:pPr>
      <w:ind w:left="708"/>
    </w:pPr>
    <w:rPr>
      <w:rFonts w:eastAsia="Calibri"/>
      <w:lang w:val="x-none"/>
    </w:rPr>
  </w:style>
  <w:style w:type="paragraph" w:customStyle="1" w:styleId="Style10">
    <w:name w:val="Style10"/>
    <w:basedOn w:val="a"/>
    <w:uiPriority w:val="99"/>
    <w:rsid w:val="000D6C9F"/>
    <w:pPr>
      <w:widowControl w:val="0"/>
      <w:autoSpaceDE w:val="0"/>
      <w:autoSpaceDN w:val="0"/>
      <w:adjustRightInd w:val="0"/>
      <w:spacing w:line="312" w:lineRule="exact"/>
    </w:pPr>
  </w:style>
  <w:style w:type="character" w:customStyle="1" w:styleId="FontStyle32">
    <w:name w:val="Font Style32"/>
    <w:uiPriority w:val="99"/>
    <w:rsid w:val="000D6C9F"/>
    <w:rPr>
      <w:rFonts w:ascii="Arial" w:hAnsi="Arial" w:cs="Arial" w:hint="default"/>
      <w:color w:val="000000"/>
      <w:sz w:val="20"/>
      <w:szCs w:val="20"/>
    </w:rPr>
  </w:style>
  <w:style w:type="paragraph" w:customStyle="1" w:styleId="3TimesNewRoman12">
    <w:name w:val="Стиль Заголовок 3 + Times New Roman 12 пт По ширине"/>
    <w:basedOn w:val="3"/>
    <w:link w:val="3TimesNewRoman120"/>
    <w:rsid w:val="000D6C9F"/>
    <w:pPr>
      <w:keepLines w:val="0"/>
      <w:spacing w:before="240" w:after="60" w:line="240" w:lineRule="auto"/>
      <w:jc w:val="both"/>
    </w:pPr>
    <w:rPr>
      <w:rFonts w:ascii="Times New Roman" w:eastAsia="Times New Roman" w:hAnsi="Times New Roman" w:cs="Times New Roman"/>
      <w:b/>
      <w:bCs/>
      <w:color w:val="1F4D78"/>
      <w:szCs w:val="20"/>
      <w:lang w:val="x-none" w:eastAsia="x-none"/>
    </w:rPr>
  </w:style>
  <w:style w:type="paragraph" w:styleId="1c">
    <w:name w:val="index 1"/>
    <w:basedOn w:val="a"/>
    <w:next w:val="a"/>
    <w:autoRedefine/>
    <w:uiPriority w:val="99"/>
    <w:semiHidden/>
    <w:unhideWhenUsed/>
    <w:rsid w:val="000D6C9F"/>
    <w:pPr>
      <w:ind w:left="220" w:hanging="220"/>
    </w:pPr>
    <w:rPr>
      <w:rFonts w:ascii="Calibri" w:hAnsi="Calibri"/>
      <w:sz w:val="22"/>
      <w:szCs w:val="22"/>
    </w:rPr>
  </w:style>
  <w:style w:type="character" w:customStyle="1" w:styleId="3TimesNewRoman120">
    <w:name w:val="Стиль Заголовок 3 + Times New Roman 12 пт По ширине Знак"/>
    <w:link w:val="3TimesNewRoman12"/>
    <w:rsid w:val="000D6C9F"/>
    <w:rPr>
      <w:rFonts w:ascii="Times New Roman" w:eastAsia="Times New Roman" w:hAnsi="Times New Roman" w:cs="Times New Roman"/>
      <w:b/>
      <w:bCs/>
      <w:color w:val="1F4D78"/>
      <w:sz w:val="24"/>
      <w:szCs w:val="20"/>
      <w:lang w:val="x-none" w:eastAsia="x-none"/>
    </w:rPr>
  </w:style>
  <w:style w:type="character" w:customStyle="1" w:styleId="textexposedshow2">
    <w:name w:val="text_exposed_show2"/>
    <w:rsid w:val="000D6C9F"/>
    <w:rPr>
      <w:vanish/>
      <w:webHidden w:val="0"/>
      <w:specVanish w:val="0"/>
    </w:rPr>
  </w:style>
  <w:style w:type="character" w:customStyle="1" w:styleId="FontStyle18">
    <w:name w:val="Font Style18"/>
    <w:uiPriority w:val="99"/>
    <w:rsid w:val="000D6C9F"/>
    <w:rPr>
      <w:rFonts w:ascii="Times New Roman" w:hAnsi="Times New Roman" w:cs="Times New Roman"/>
      <w:color w:val="000000"/>
      <w:sz w:val="22"/>
      <w:szCs w:val="22"/>
    </w:rPr>
  </w:style>
  <w:style w:type="paragraph" w:customStyle="1" w:styleId="1d">
    <w:name w:val="Стиль1"/>
    <w:basedOn w:val="2"/>
    <w:link w:val="1e"/>
    <w:qFormat/>
    <w:rsid w:val="000D6C9F"/>
    <w:pPr>
      <w:keepLines/>
      <w:spacing w:before="200" w:after="0"/>
    </w:pPr>
    <w:rPr>
      <w:rFonts w:ascii="Times New Roman" w:hAnsi="Times New Roman"/>
      <w:i w:val="0"/>
      <w:iCs w:val="0"/>
      <w:szCs w:val="26"/>
      <w:lang w:val="x-none" w:eastAsia="x-none"/>
    </w:rPr>
  </w:style>
  <w:style w:type="character" w:customStyle="1" w:styleId="1e">
    <w:name w:val="Стиль1 Знак"/>
    <w:link w:val="1d"/>
    <w:rsid w:val="000D6C9F"/>
    <w:rPr>
      <w:rFonts w:ascii="Times New Roman" w:eastAsia="Times New Roman" w:hAnsi="Times New Roman" w:cs="Times New Roman"/>
      <w:b/>
      <w:bCs/>
      <w:sz w:val="28"/>
      <w:szCs w:val="26"/>
      <w:lang w:val="x-none" w:eastAsia="x-none"/>
    </w:rPr>
  </w:style>
  <w:style w:type="paragraph" w:customStyle="1" w:styleId="Standard">
    <w:name w:val="Standard"/>
    <w:rsid w:val="000D6C9F"/>
    <w:pPr>
      <w:suppressAutoHyphens/>
      <w:autoSpaceDN w:val="0"/>
      <w:spacing w:after="0" w:line="240" w:lineRule="auto"/>
    </w:pPr>
    <w:rPr>
      <w:rFonts w:ascii="Times New Roman" w:eastAsia="SimSun" w:hAnsi="Times New Roman" w:cs="Mangal"/>
      <w:kern w:val="3"/>
      <w:sz w:val="24"/>
      <w:szCs w:val="24"/>
      <w:lang w:eastAsia="zh-CN" w:bidi="hi-IN"/>
    </w:rPr>
  </w:style>
  <w:style w:type="character" w:customStyle="1" w:styleId="x22r">
    <w:name w:val="x22r"/>
    <w:rsid w:val="000D6C9F"/>
  </w:style>
  <w:style w:type="character" w:customStyle="1" w:styleId="afff4">
    <w:name w:val="Заголовок сообщения (текст)"/>
    <w:uiPriority w:val="99"/>
    <w:rsid w:val="000D6C9F"/>
    <w:rPr>
      <w:b/>
      <w:bCs w:val="0"/>
      <w:sz w:val="18"/>
    </w:rPr>
  </w:style>
  <w:style w:type="paragraph" w:customStyle="1" w:styleId="TableParagraph">
    <w:name w:val="Table Paragraph"/>
    <w:basedOn w:val="a"/>
    <w:uiPriority w:val="1"/>
    <w:qFormat/>
    <w:rsid w:val="000D6C9F"/>
    <w:pPr>
      <w:widowControl w:val="0"/>
      <w:autoSpaceDE w:val="0"/>
      <w:autoSpaceDN w:val="0"/>
      <w:ind w:left="111"/>
      <w:jc w:val="both"/>
    </w:pPr>
    <w:rPr>
      <w:sz w:val="22"/>
      <w:szCs w:val="22"/>
      <w:lang w:bidi="ru-RU"/>
    </w:rPr>
  </w:style>
  <w:style w:type="paragraph" w:customStyle="1" w:styleId="xmsonormal">
    <w:name w:val="x_msonormal"/>
    <w:basedOn w:val="a"/>
    <w:rsid w:val="000D6C9F"/>
    <w:pPr>
      <w:spacing w:before="100" w:beforeAutospacing="1" w:after="100" w:afterAutospacing="1"/>
    </w:pPr>
  </w:style>
  <w:style w:type="paragraph" w:customStyle="1" w:styleId="ListParagraph2">
    <w:name w:val="List Paragraph2"/>
    <w:basedOn w:val="a"/>
    <w:rsid w:val="000D6C9F"/>
    <w:pPr>
      <w:suppressAutoHyphens/>
      <w:spacing w:before="120" w:line="276" w:lineRule="auto"/>
      <w:ind w:left="720"/>
      <w:contextualSpacing/>
      <w:jc w:val="both"/>
    </w:pPr>
    <w:rPr>
      <w:rFonts w:eastAsia="Calibri"/>
      <w:color w:val="00000A"/>
      <w:kern w:val="2"/>
      <w:lang w:val="en-GB" w:eastAsia="en-US"/>
    </w:rPr>
  </w:style>
  <w:style w:type="paragraph" w:customStyle="1" w:styleId="j12">
    <w:name w:val="j12"/>
    <w:basedOn w:val="a"/>
    <w:rsid w:val="000D6C9F"/>
    <w:pPr>
      <w:spacing w:before="100" w:beforeAutospacing="1" w:after="100" w:afterAutospacing="1"/>
    </w:pPr>
  </w:style>
  <w:style w:type="paragraph" w:customStyle="1" w:styleId="msonormalcxspmiddle">
    <w:name w:val="msonormalcxspmiddle"/>
    <w:basedOn w:val="a"/>
    <w:uiPriority w:val="99"/>
    <w:rsid w:val="000D6C9F"/>
    <w:pPr>
      <w:spacing w:before="100" w:beforeAutospacing="1" w:after="100" w:afterAutospacing="1"/>
    </w:pPr>
    <w:rPr>
      <w:rFonts w:ascii="Calibri" w:hAnsi="Calibri" w:cs="Calibri"/>
    </w:rPr>
  </w:style>
  <w:style w:type="paragraph" w:customStyle="1" w:styleId="pj">
    <w:name w:val="pj"/>
    <w:basedOn w:val="a"/>
    <w:rsid w:val="000D6C9F"/>
    <w:pPr>
      <w:spacing w:before="100" w:beforeAutospacing="1" w:after="100" w:afterAutospacing="1"/>
    </w:pPr>
  </w:style>
  <w:style w:type="character" w:styleId="afff5">
    <w:name w:val="Unresolved Mention"/>
    <w:basedOn w:val="a0"/>
    <w:uiPriority w:val="99"/>
    <w:semiHidden/>
    <w:unhideWhenUsed/>
    <w:rsid w:val="000D6C9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hyperlink" Target="http://www.e-port.kz" TargetMode="External"/><Relationship Id="rId18" Type="http://schemas.openxmlformats.org/officeDocument/2006/relationships/hyperlink" Target="http://www.tradem.kz" TargetMode="External"/><Relationship Id="rId26" Type="http://schemas.openxmlformats.org/officeDocument/2006/relationships/hyperlink" Target="https://qazindustry.gov.kz/ru" TargetMode="External"/><Relationship Id="rId39" Type="http://schemas.openxmlformats.org/officeDocument/2006/relationships/image" Target="media/image12.jpeg"/><Relationship Id="rId3" Type="http://schemas.openxmlformats.org/officeDocument/2006/relationships/settings" Target="settings.xml"/><Relationship Id="rId21" Type="http://schemas.openxmlformats.org/officeDocument/2006/relationships/hyperlink" Target="http://www.goszakup.gov.kz" TargetMode="External"/><Relationship Id="rId34" Type="http://schemas.openxmlformats.org/officeDocument/2006/relationships/image" Target="media/image7.jpeg"/><Relationship Id="rId42" Type="http://schemas.openxmlformats.org/officeDocument/2006/relationships/image" Target="media/image15.jpeg"/><Relationship Id="rId47"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hyperlink" Target="http://www.e-proc.kz" TargetMode="External"/><Relationship Id="rId17" Type="http://schemas.openxmlformats.org/officeDocument/2006/relationships/hyperlink" Target="http://www.trc.kz" TargetMode="External"/><Relationship Id="rId25" Type="http://schemas.openxmlformats.org/officeDocument/2006/relationships/hyperlink" Target="https://tengrinews.kz/zakon/site/index" TargetMode="External"/><Relationship Id="rId33" Type="http://schemas.openxmlformats.org/officeDocument/2006/relationships/image" Target="media/image6.jpeg"/><Relationship Id="rId38" Type="http://schemas.openxmlformats.org/officeDocument/2006/relationships/image" Target="media/image11.jpeg"/><Relationship Id="rId46"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yperlink" Target="http://www.reestr.com.kz" TargetMode="External"/><Relationship Id="rId20" Type="http://schemas.openxmlformats.org/officeDocument/2006/relationships/hyperlink" Target="http://www.ets-tender.kz" TargetMode="External"/><Relationship Id="rId29" Type="http://schemas.openxmlformats.org/officeDocument/2006/relationships/footer" Target="footer5.xml"/><Relationship Id="rId41" Type="http://schemas.openxmlformats.org/officeDocument/2006/relationships/image" Target="media/image14.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4.xml"/><Relationship Id="rId24" Type="http://schemas.openxmlformats.org/officeDocument/2006/relationships/chart" Target="charts/chart3.xml"/><Relationship Id="rId32" Type="http://schemas.openxmlformats.org/officeDocument/2006/relationships/image" Target="media/image5.jpeg"/><Relationship Id="rId37" Type="http://schemas.openxmlformats.org/officeDocument/2006/relationships/image" Target="media/image10.jpeg"/><Relationship Id="rId40" Type="http://schemas.openxmlformats.org/officeDocument/2006/relationships/image" Target="media/image13.jpeg"/><Relationship Id="rId45" Type="http://schemas.openxmlformats.org/officeDocument/2006/relationships/footer" Target="footer6.xml"/><Relationship Id="rId5" Type="http://schemas.openxmlformats.org/officeDocument/2006/relationships/footnotes" Target="footnotes.xml"/><Relationship Id="rId15" Type="http://schemas.openxmlformats.org/officeDocument/2006/relationships/hyperlink" Target="http://www.spod.kz" TargetMode="External"/><Relationship Id="rId23" Type="http://schemas.openxmlformats.org/officeDocument/2006/relationships/chart" Target="charts/chart2.xml"/><Relationship Id="rId28" Type="http://schemas.openxmlformats.org/officeDocument/2006/relationships/hyperlink" Target="https://qazindustry.gov.kz" TargetMode="External"/><Relationship Id="rId36" Type="http://schemas.openxmlformats.org/officeDocument/2006/relationships/image" Target="media/image9.jpeg"/><Relationship Id="rId10" Type="http://schemas.openxmlformats.org/officeDocument/2006/relationships/footer" Target="footer3.xml"/><Relationship Id="rId19" Type="http://schemas.openxmlformats.org/officeDocument/2006/relationships/hyperlink" Target="http://www.mining.ccx.kz" TargetMode="External"/><Relationship Id="rId31" Type="http://schemas.openxmlformats.org/officeDocument/2006/relationships/image" Target="media/image4.jpeg"/><Relationship Id="rId44" Type="http://schemas.openxmlformats.org/officeDocument/2006/relationships/image" Target="media/image17.jpeg"/><Relationship Id="rId4" Type="http://schemas.openxmlformats.org/officeDocument/2006/relationships/webSettings" Target="webSettings.xml"/><Relationship Id="rId9" Type="http://schemas.openxmlformats.org/officeDocument/2006/relationships/footer" Target="footer2.xml"/><Relationship Id="rId14" Type="http://schemas.openxmlformats.org/officeDocument/2006/relationships/hyperlink" Target="http://www.i-tender.kz" TargetMode="External"/><Relationship Id="rId22" Type="http://schemas.openxmlformats.org/officeDocument/2006/relationships/chart" Target="charts/chart1.xml"/><Relationship Id="rId27" Type="http://schemas.openxmlformats.org/officeDocument/2006/relationships/image" Target="media/image2.png"/><Relationship Id="rId30" Type="http://schemas.openxmlformats.org/officeDocument/2006/relationships/image" Target="media/image3.jpeg"/><Relationship Id="rId35" Type="http://schemas.openxmlformats.org/officeDocument/2006/relationships/image" Target="media/image8.jpeg"/><Relationship Id="rId43" Type="http://schemas.openxmlformats.org/officeDocument/2006/relationships/image" Target="media/image16.jpeg"/></Relationships>
</file>

<file path=word/charts/_rels/chart1.xml.rels><?xml version="1.0" encoding="UTF-8" standalone="yes"?>
<Relationships xmlns="http://schemas.openxmlformats.org/package/2006/relationships"><Relationship Id="rId3" Type="http://schemas.openxmlformats.org/officeDocument/2006/relationships/oleObject" Target="file:///\\kiri-printserver\Share_Division\&#1062;&#1077;&#1085;&#1090;&#1088;%20&#1082;&#1086;&#1088;&#1087;&#1086;&#1088;&#1072;&#1090;&#1080;&#1074;&#1085;&#1086;&#1075;&#1086;%20&#1088;&#1072;&#1079;&#1074;&#1080;&#1090;&#1080;&#1103;%202019\&#1054;&#1090;&#1095;&#1077;&#1090;&#1099;%20&#1086;%20&#1076;&#1077;&#1103;&#1090;&#1077;&#1083;&#1100;&#1085;&#1086;&#1089;&#1090;&#1080;%20&#1050;&#1062;&#1048;&#1069;\&#1054;&#1090;&#1095;&#1077;&#1090;%20&#1079;&#1072;%202022%20&#1075;&#1086;&#1076;\&#1043;&#1088;&#1072;&#1092;&#1080;&#1082;&#1080;\&#1043;&#1088;&#1072;&#1092;&#1080;&#1082;&#1080;%2021.02.23.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kiri-printserver\Share_Division\&#1062;&#1077;&#1085;&#1090;&#1088;%20&#1082;&#1086;&#1088;&#1087;&#1086;&#1088;&#1072;&#1090;&#1080;&#1074;&#1085;&#1086;&#1075;&#1086;%20&#1088;&#1072;&#1079;&#1074;&#1080;&#1090;&#1080;&#1103;%202019\&#1054;&#1090;&#1095;&#1077;&#1090;&#1099;%20&#1086;%20&#1076;&#1077;&#1103;&#1090;&#1077;&#1083;&#1100;&#1085;&#1086;&#1089;&#1090;&#1080;%20&#1050;&#1062;&#1048;&#1069;\&#1054;&#1090;&#1095;&#1077;&#1090;%20&#1079;&#1072;%202022%20&#1075;&#1086;&#1076;\&#1043;&#1088;&#1072;&#1092;&#1080;&#1082;&#1080;\&#1043;&#1088;&#1072;&#1092;&#1080;&#1082;&#1080;%2021.02.23.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kiri-printserver\Share_Division\&#1062;&#1077;&#1085;&#1090;&#1088;%20&#1082;&#1086;&#1088;&#1087;&#1086;&#1088;&#1072;&#1090;&#1080;&#1074;&#1085;&#1086;&#1075;&#1086;%20&#1088;&#1072;&#1079;&#1074;&#1080;&#1090;&#1080;&#1103;%202019\&#1054;&#1090;&#1095;&#1077;&#1090;&#1099;%20&#1086;%20&#1076;&#1077;&#1103;&#1090;&#1077;&#1083;&#1100;&#1085;&#1086;&#1089;&#1090;&#1080;%20&#1050;&#1062;&#1048;&#1069;\&#1054;&#1090;&#1095;&#1077;&#1090;%20&#1079;&#1072;%202022%20&#1075;&#1086;&#1076;\&#1043;&#1088;&#1072;&#1092;&#1080;&#1082;&#1080;\&#1043;&#1088;&#1072;&#1092;&#1080;&#1082;&#1080;%2021.02.23.xlsx" TargetMode="External"/><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'рис 2 направл'!$B$3:$B$6</c:f>
              <c:strCache>
                <c:ptCount val="4"/>
                <c:pt idx="0">
                  <c:v>Внедрение цифровых технологий</c:v>
                </c:pt>
                <c:pt idx="1">
                  <c:v>Повышение компетенции предприятия</c:v>
                </c:pt>
                <c:pt idx="2">
                  <c:v>Повышение эффективности организации производства</c:v>
                </c:pt>
                <c:pt idx="3">
                  <c:v>Совершенствование технологических процессов</c:v>
                </c:pt>
              </c:strCache>
            </c:strRef>
          </c:cat>
          <c:val>
            <c:numRef>
              <c:f>'рис 2 направл'!$C$3:$C$6</c:f>
              <c:numCache>
                <c:formatCode>0.0</c:formatCode>
                <c:ptCount val="4"/>
                <c:pt idx="0">
                  <c:v>2.9332941601766449</c:v>
                </c:pt>
                <c:pt idx="1">
                  <c:v>15.125012509571951</c:v>
                </c:pt>
                <c:pt idx="2">
                  <c:v>15.959376183931601</c:v>
                </c:pt>
                <c:pt idx="3">
                  <c:v>65.982317146319815</c:v>
                </c:pt>
              </c:numCache>
            </c:numRef>
          </c:val>
          <c:extLst>
            <c:ext xmlns:c16="http://schemas.microsoft.com/office/drawing/2014/chart" uri="{C3380CC4-5D6E-409C-BE32-E72D297353CC}">
              <c16:uniqueId val="{00000000-900D-4553-9A04-1144D49B3893}"/>
            </c:ext>
          </c:extLst>
        </c:ser>
        <c:dLbls>
          <c:dLblPos val="outEnd"/>
          <c:showLegendKey val="0"/>
          <c:showVal val="1"/>
          <c:showCatName val="0"/>
          <c:showSerName val="0"/>
          <c:showPercent val="0"/>
          <c:showBubbleSize val="0"/>
        </c:dLbls>
        <c:gapWidth val="112"/>
        <c:axId val="775423432"/>
        <c:axId val="775418840"/>
      </c:barChart>
      <c:catAx>
        <c:axId val="775423432"/>
        <c:scaling>
          <c:orientation val="minMax"/>
        </c:scaling>
        <c:delete val="0"/>
        <c:axPos val="l"/>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crossAx val="775418840"/>
        <c:crosses val="autoZero"/>
        <c:auto val="1"/>
        <c:lblAlgn val="ctr"/>
        <c:lblOffset val="100"/>
        <c:noMultiLvlLbl val="0"/>
      </c:catAx>
      <c:valAx>
        <c:axId val="775418840"/>
        <c:scaling>
          <c:orientation val="minMax"/>
        </c:scaling>
        <c:delete val="1"/>
        <c:axPos val="b"/>
        <c:numFmt formatCode="0.0" sourceLinked="1"/>
        <c:majorTickMark val="out"/>
        <c:minorTickMark val="none"/>
        <c:tickLblPos val="nextTo"/>
        <c:crossAx val="77542343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b="1">
          <a:solidFill>
            <a:sysClr val="windowText" lastClr="000000"/>
          </a:solidFill>
          <a:latin typeface="Times New Roman" panose="02020603050405020304" pitchFamily="18" charset="0"/>
          <a:cs typeface="Times New Roman" panose="02020603050405020304" pitchFamily="18" charset="0"/>
        </a:defRPr>
      </a:pPr>
      <a:endParaRPr lang="ru-KZ"/>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'рис 3 регионы'!$B$3:$B$17</c:f>
              <c:strCache>
                <c:ptCount val="15"/>
                <c:pt idx="0">
                  <c:v>Атырауская </c:v>
                </c:pt>
                <c:pt idx="1">
                  <c:v>Восточно-Казахстанская </c:v>
                </c:pt>
                <c:pt idx="2">
                  <c:v>Акмолинская </c:v>
                </c:pt>
                <c:pt idx="3">
                  <c:v>Костанайская </c:v>
                </c:pt>
                <c:pt idx="4">
                  <c:v>Алматинская </c:v>
                </c:pt>
                <c:pt idx="5">
                  <c:v>Жамбылская </c:v>
                </c:pt>
                <c:pt idx="6">
                  <c:v>Павлодарская </c:v>
                </c:pt>
                <c:pt idx="7">
                  <c:v>Туркестанская </c:v>
                </c:pt>
                <c:pt idx="8">
                  <c:v>Северо-Казахстанская </c:v>
                </c:pt>
                <c:pt idx="9">
                  <c:v>г. Шымкент</c:v>
                </c:pt>
                <c:pt idx="10">
                  <c:v>Западно-Казахстанская </c:v>
                </c:pt>
                <c:pt idx="11">
                  <c:v>Мангистауская </c:v>
                </c:pt>
                <c:pt idx="12">
                  <c:v>Карагандинская </c:v>
                </c:pt>
                <c:pt idx="13">
                  <c:v>г. Алматы</c:v>
                </c:pt>
                <c:pt idx="14">
                  <c:v>г. Астана</c:v>
                </c:pt>
              </c:strCache>
            </c:strRef>
          </c:cat>
          <c:val>
            <c:numRef>
              <c:f>'рис 3 регионы'!$C$3:$C$17</c:f>
              <c:numCache>
                <c:formatCode>0.0</c:formatCode>
                <c:ptCount val="15"/>
                <c:pt idx="0">
                  <c:v>7.0716737876156247E-2</c:v>
                </c:pt>
                <c:pt idx="1">
                  <c:v>0.2798021811632827</c:v>
                </c:pt>
                <c:pt idx="2">
                  <c:v>0.4149992276376725</c:v>
                </c:pt>
                <c:pt idx="3">
                  <c:v>0.97881168990791978</c:v>
                </c:pt>
                <c:pt idx="4">
                  <c:v>0.98233456774195105</c:v>
                </c:pt>
                <c:pt idx="5">
                  <c:v>2.1245290699551487</c:v>
                </c:pt>
                <c:pt idx="6">
                  <c:v>3.5650437224038809</c:v>
                </c:pt>
                <c:pt idx="7">
                  <c:v>4.2542606821564029</c:v>
                </c:pt>
                <c:pt idx="8">
                  <c:v>4.8024201113184848</c:v>
                </c:pt>
                <c:pt idx="9">
                  <c:v>5.4836463114406113</c:v>
                </c:pt>
                <c:pt idx="10">
                  <c:v>6.0555558023610079</c:v>
                </c:pt>
                <c:pt idx="11">
                  <c:v>7.8511092077594551</c:v>
                </c:pt>
                <c:pt idx="12">
                  <c:v>10.031047086028112</c:v>
                </c:pt>
                <c:pt idx="13">
                  <c:v>23.772710070607335</c:v>
                </c:pt>
                <c:pt idx="14">
                  <c:v>29.333013531642589</c:v>
                </c:pt>
              </c:numCache>
            </c:numRef>
          </c:val>
          <c:extLst>
            <c:ext xmlns:c16="http://schemas.microsoft.com/office/drawing/2014/chart" uri="{C3380CC4-5D6E-409C-BE32-E72D297353CC}">
              <c16:uniqueId val="{00000000-1764-4945-B635-D5F8034F74C6}"/>
            </c:ext>
          </c:extLst>
        </c:ser>
        <c:dLbls>
          <c:dLblPos val="outEnd"/>
          <c:showLegendKey val="0"/>
          <c:showVal val="1"/>
          <c:showCatName val="0"/>
          <c:showSerName val="0"/>
          <c:showPercent val="0"/>
          <c:showBubbleSize val="0"/>
        </c:dLbls>
        <c:gapWidth val="112"/>
        <c:axId val="775423432"/>
        <c:axId val="775418840"/>
      </c:barChart>
      <c:catAx>
        <c:axId val="775423432"/>
        <c:scaling>
          <c:orientation val="minMax"/>
        </c:scaling>
        <c:delete val="0"/>
        <c:axPos val="l"/>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crossAx val="775418840"/>
        <c:crosses val="autoZero"/>
        <c:auto val="1"/>
        <c:lblAlgn val="ctr"/>
        <c:lblOffset val="100"/>
        <c:noMultiLvlLbl val="0"/>
      </c:catAx>
      <c:valAx>
        <c:axId val="775418840"/>
        <c:scaling>
          <c:orientation val="minMax"/>
        </c:scaling>
        <c:delete val="1"/>
        <c:axPos val="b"/>
        <c:numFmt formatCode="0.0" sourceLinked="1"/>
        <c:majorTickMark val="out"/>
        <c:minorTickMark val="none"/>
        <c:tickLblPos val="nextTo"/>
        <c:crossAx val="77542343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b="1">
          <a:solidFill>
            <a:sysClr val="windowText" lastClr="000000"/>
          </a:solidFill>
          <a:latin typeface="Times New Roman" panose="02020603050405020304" pitchFamily="18" charset="0"/>
          <a:cs typeface="Times New Roman" panose="02020603050405020304" pitchFamily="18" charset="0"/>
        </a:defRPr>
      </a:pPr>
      <a:endParaRPr lang="ru-KZ"/>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'рис. 4 отрасли'!$B$4:$B$11</c:f>
              <c:strCache>
                <c:ptCount val="8"/>
                <c:pt idx="0">
                  <c:v>Деревообрабатывающая промышленность</c:v>
                </c:pt>
                <c:pt idx="1">
                  <c:v>Легкая промышленность</c:v>
                </c:pt>
                <c:pt idx="2">
                  <c:v>Фармацевтическая промышленность</c:v>
                </c:pt>
                <c:pt idx="3">
                  <c:v>Металлургическая промышленность</c:v>
                </c:pt>
                <c:pt idx="4">
                  <c:v>Производство стройматериалов </c:v>
                </c:pt>
                <c:pt idx="5">
                  <c:v>Химическая промышленность</c:v>
                </c:pt>
                <c:pt idx="6">
                  <c:v>АПК</c:v>
                </c:pt>
                <c:pt idx="7">
                  <c:v>Машиностроение</c:v>
                </c:pt>
              </c:strCache>
            </c:strRef>
          </c:cat>
          <c:val>
            <c:numRef>
              <c:f>'рис. 4 отрасли'!$C$4:$C$11</c:f>
              <c:numCache>
                <c:formatCode>0.0</c:formatCode>
                <c:ptCount val="8"/>
                <c:pt idx="0">
                  <c:v>1.4441186189980442</c:v>
                </c:pt>
                <c:pt idx="1">
                  <c:v>4.3984063188549509</c:v>
                </c:pt>
                <c:pt idx="2">
                  <c:v>4.4504564581212618</c:v>
                </c:pt>
                <c:pt idx="3">
                  <c:v>8.295221684446938</c:v>
                </c:pt>
                <c:pt idx="4">
                  <c:v>9.02992759258251</c:v>
                </c:pt>
                <c:pt idx="5">
                  <c:v>9.9285613786449005</c:v>
                </c:pt>
                <c:pt idx="6">
                  <c:v>28.323515570929665</c:v>
                </c:pt>
                <c:pt idx="7">
                  <c:v>34.129792377421722</c:v>
                </c:pt>
              </c:numCache>
            </c:numRef>
          </c:val>
          <c:extLst>
            <c:ext xmlns:c16="http://schemas.microsoft.com/office/drawing/2014/chart" uri="{C3380CC4-5D6E-409C-BE32-E72D297353CC}">
              <c16:uniqueId val="{00000000-9416-45DA-9246-6BC254F5D23B}"/>
            </c:ext>
          </c:extLst>
        </c:ser>
        <c:dLbls>
          <c:dLblPos val="outEnd"/>
          <c:showLegendKey val="0"/>
          <c:showVal val="1"/>
          <c:showCatName val="0"/>
          <c:showSerName val="0"/>
          <c:showPercent val="0"/>
          <c:showBubbleSize val="0"/>
        </c:dLbls>
        <c:gapWidth val="67"/>
        <c:overlap val="-14"/>
        <c:axId val="1873754863"/>
        <c:axId val="1873757775"/>
      </c:barChart>
      <c:catAx>
        <c:axId val="1873754863"/>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crossAx val="1873757775"/>
        <c:crosses val="autoZero"/>
        <c:auto val="1"/>
        <c:lblAlgn val="ctr"/>
        <c:lblOffset val="100"/>
        <c:noMultiLvlLbl val="0"/>
      </c:catAx>
      <c:valAx>
        <c:axId val="1873757775"/>
        <c:scaling>
          <c:orientation val="minMax"/>
        </c:scaling>
        <c:delete val="1"/>
        <c:axPos val="b"/>
        <c:numFmt formatCode="0.0" sourceLinked="1"/>
        <c:majorTickMark val="none"/>
        <c:minorTickMark val="none"/>
        <c:tickLblPos val="nextTo"/>
        <c:crossAx val="1873754863"/>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b="1">
          <a:solidFill>
            <a:sysClr val="windowText" lastClr="000000"/>
          </a:solidFill>
          <a:latin typeface="Times New Roman" panose="02020603050405020304" pitchFamily="18" charset="0"/>
          <a:cs typeface="Times New Roman" panose="02020603050405020304" pitchFamily="18" charset="0"/>
        </a:defRPr>
      </a:pPr>
      <a:endParaRPr lang="ru-KZ"/>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13</TotalTime>
  <Pages>93</Pages>
  <Words>24927</Words>
  <Characters>142087</Characters>
  <Application>Microsoft Office Word</Application>
  <DocSecurity>0</DocSecurity>
  <Lines>1184</Lines>
  <Paragraphs>333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166681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Данара Уразалинова</dc:creator>
  <cp:keywords/>
  <dc:description/>
  <cp:lastModifiedBy>Алдаберген Айсулу Бауыржановна</cp:lastModifiedBy>
  <cp:revision>6</cp:revision>
  <cp:lastPrinted>2023-06-14T11:19:00Z</cp:lastPrinted>
  <dcterms:created xsi:type="dcterms:W3CDTF">2023-06-14T11:20:00Z</dcterms:created>
  <dcterms:modified xsi:type="dcterms:W3CDTF">2023-07-18T12:31:00Z</dcterms:modified>
</cp:coreProperties>
</file>